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240" w:rsidRPr="00D11892" w:rsidRDefault="00345F8B">
      <w:pPr>
        <w:pStyle w:val="Numro"/>
        <w:rPr>
          <w:rFonts w:cs="Arial"/>
        </w:rPr>
      </w:pPr>
      <w:r w:rsidRPr="00D11892">
        <w:rPr>
          <w:noProof/>
          <w:sz w:val="20"/>
        </w:rPr>
        <mc:AlternateContent>
          <mc:Choice Requires="wps">
            <w:drawing>
              <wp:anchor distT="0" distB="0" distL="114300" distR="114300" simplePos="0" relativeHeight="251654656" behindDoc="0" locked="0" layoutInCell="1" allowOverlap="1" wp14:anchorId="54265CCA" wp14:editId="5EC2A419">
                <wp:simplePos x="0" y="0"/>
                <wp:positionH relativeFrom="column">
                  <wp:posOffset>-51434</wp:posOffset>
                </wp:positionH>
                <wp:positionV relativeFrom="paragraph">
                  <wp:posOffset>-753110</wp:posOffset>
                </wp:positionV>
                <wp:extent cx="1432560" cy="464820"/>
                <wp:effectExtent l="0" t="0" r="0" b="0"/>
                <wp:wrapNone/>
                <wp:docPr id="1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464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9E2" w:rsidRPr="006E08D7" w:rsidRDefault="005B49E2" w:rsidP="00BF06F1">
                            <w:pPr>
                              <w:pStyle w:val="InitialesduRdacteur"/>
                              <w:rPr>
                                <w:sz w:val="18"/>
                              </w:rPr>
                            </w:pPr>
                            <w:r>
                              <w:t>PISU</w:t>
                            </w:r>
                            <w:r w:rsidRPr="006E08D7">
                              <w:t>/</w:t>
                            </w:r>
                            <w:r>
                              <w:t>DA/EP/BG</w:t>
                            </w:r>
                          </w:p>
                          <w:p w:rsidR="00622C3E" w:rsidRPr="00836AC0" w:rsidRDefault="005B49E2">
                            <w:pPr>
                              <w:pStyle w:val="InitialesduRdacteur"/>
                            </w:pPr>
                            <w:r>
                              <w:t xml:space="preserve">Rapporteur : </w:t>
                            </w:r>
                            <w:r w:rsidRPr="00836AC0">
                              <w:t xml:space="preserve">M. </w:t>
                            </w:r>
                            <w:proofErr w:type="spellStart"/>
                            <w:r w:rsidR="00622C3E">
                              <w:t>Yvanoff</w:t>
                            </w:r>
                            <w:proofErr w:type="spellEnd"/>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265CCA" id="_x0000_t202" coordsize="21600,21600" o:spt="202" path="m,l,21600r21600,l21600,xe">
                <v:stroke joinstyle="miter"/>
                <v:path gradientshapeok="t" o:connecttype="rect"/>
              </v:shapetype>
              <v:shape id="Text Box 23" o:spid="_x0000_s1026" type="#_x0000_t202" style="position:absolute;margin-left:-4.05pt;margin-top:-59.3pt;width:112.8pt;height:36.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" stroked="f">
                <v:textbox inset=",,0">
                  <w:txbxContent>
                    <w:p w:rsidR="005B49E2" w:rsidRPr="006E08D7" w:rsidRDefault="005B49E2" w:rsidP="00BF06F1">
                      <w:pPr>
                        <w:pStyle w:val="InitialesduRdacteur"/>
                        <w:rPr>
                          <w:sz w:val="18"/>
                        </w:rPr>
                      </w:pPr>
                      <w:r>
                        <w:t>PISU</w:t>
                      </w:r>
                      <w:r w:rsidRPr="006E08D7">
                        <w:t>/</w:t>
                      </w:r>
                      <w:r>
                        <w:t>DA/EP/BG</w:t>
                      </w:r>
                    </w:p>
                    <w:p w:rsidR="00622C3E" w:rsidRPr="00836AC0" w:rsidRDefault="005B49E2">
                      <w:pPr>
                        <w:pStyle w:val="InitialesduRdacteur"/>
                      </w:pPr>
                      <w:r>
                        <w:t xml:space="preserve">Rapporteur : </w:t>
                      </w:r>
                      <w:r w:rsidRPr="00836AC0">
                        <w:t xml:space="preserve">M. </w:t>
                      </w:r>
                      <w:proofErr w:type="spellStart"/>
                      <w:r w:rsidR="00622C3E">
                        <w:t>Yvanoff</w:t>
                      </w:r>
                      <w:proofErr w:type="spellEnd"/>
                    </w:p>
                  </w:txbxContent>
                </v:textbox>
              </v:shape>
            </w:pict>
          </mc:Fallback>
        </mc:AlternateContent>
      </w:r>
      <w:r w:rsidR="00551240" w:rsidRPr="00D11892">
        <w:t xml:space="preserve">N° </w:t>
      </w:r>
      <w:r w:rsidR="004341EC">
        <w:t>C 21.210</w:t>
      </w:r>
    </w:p>
    <w:p w:rsidR="0012253C" w:rsidRPr="00D11892" w:rsidRDefault="00A847C9" w:rsidP="003B204A">
      <w:pPr>
        <w:pStyle w:val="Vu"/>
        <w:jc w:val="both"/>
        <w:rPr>
          <w:noProof w:val="0"/>
        </w:rPr>
      </w:pPr>
      <w:bookmarkStart w:id="0" w:name="_GoBack"/>
      <w:r w:rsidRPr="00D11892">
        <w:rPr>
          <w:rFonts w:ascii="Century Gothic" w:eastAsia="Times New Roman" w:hAnsi="Century Gothic" w:cs="Times New Roman"/>
          <w:i w:val="0"/>
          <w:iCs w:val="0"/>
          <w:sz w:val="32"/>
        </w:rPr>
        <w:t xml:space="preserve">Assainissement </w:t>
      </w:r>
      <w:r w:rsidR="00CA7CCE">
        <w:rPr>
          <w:rFonts w:ascii="Century Gothic" w:eastAsia="Times New Roman" w:hAnsi="Century Gothic" w:cs="Times New Roman"/>
          <w:i w:val="0"/>
          <w:iCs w:val="0"/>
          <w:sz w:val="32"/>
        </w:rPr>
        <w:t xml:space="preserve">collectif et non collectif </w:t>
      </w:r>
      <w:r w:rsidRPr="00D11892">
        <w:rPr>
          <w:rFonts w:ascii="Century Gothic" w:eastAsia="Times New Roman" w:hAnsi="Century Gothic" w:cs="Times New Roman"/>
          <w:i w:val="0"/>
          <w:iCs w:val="0"/>
          <w:sz w:val="32"/>
        </w:rPr>
        <w:t xml:space="preserve">– </w:t>
      </w:r>
      <w:r w:rsidR="00CA7CCE">
        <w:rPr>
          <w:rFonts w:ascii="Century Gothic" w:eastAsia="Times New Roman" w:hAnsi="Century Gothic" w:cs="Times New Roman"/>
          <w:i w:val="0"/>
          <w:iCs w:val="0"/>
          <w:sz w:val="32"/>
        </w:rPr>
        <w:t>Rapport annuel 2020</w:t>
      </w:r>
      <w:r w:rsidR="00CA7CCE" w:rsidRPr="00CA7CCE">
        <w:rPr>
          <w:rFonts w:ascii="Century Gothic" w:eastAsia="Times New Roman" w:hAnsi="Century Gothic" w:cs="Times New Roman"/>
          <w:i w:val="0"/>
          <w:iCs w:val="0"/>
          <w:sz w:val="32"/>
        </w:rPr>
        <w:t xml:space="preserve"> sur le prix et la qualité du service public d'assainissement (RPQS) de Rennes Métropole</w:t>
      </w:r>
    </w:p>
    <w:bookmarkEnd w:id="0"/>
    <w:p w:rsidR="00DE2090" w:rsidRDefault="00DE2090" w:rsidP="003B204A">
      <w:pPr>
        <w:pStyle w:val="Vu"/>
        <w:jc w:val="both"/>
        <w:rPr>
          <w:i w:val="0"/>
          <w:noProof w:val="0"/>
          <w:sz w:val="22"/>
        </w:rPr>
      </w:pPr>
    </w:p>
    <w:p w:rsidR="00E96F87" w:rsidRPr="00366816" w:rsidRDefault="00E96F87" w:rsidP="00E96F87">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E96F87" w:rsidRPr="00E96F87" w:rsidRDefault="00E96F87" w:rsidP="00E96F87">
      <w:pPr>
        <w:ind w:right="-94"/>
        <w:jc w:val="both"/>
        <w:rPr>
          <w:rFonts w:ascii="Arial Narrow" w:hAnsi="Arial Narrow"/>
          <w:sz w:val="18"/>
          <w:szCs w:val="18"/>
        </w:rPr>
      </w:pPr>
    </w:p>
    <w:p w:rsidR="00E96F87" w:rsidRPr="00E96F87" w:rsidRDefault="00E96F87" w:rsidP="00E96F87">
      <w:pPr>
        <w:ind w:right="48"/>
        <w:jc w:val="both"/>
        <w:rPr>
          <w:rFonts w:ascii="Arial Narrow" w:hAnsi="Arial Narrow"/>
          <w:sz w:val="18"/>
          <w:szCs w:val="18"/>
        </w:rPr>
      </w:pPr>
      <w:r w:rsidRPr="00E96F87">
        <w:rPr>
          <w:rFonts w:ascii="Arial Narrow" w:hAnsi="Arial Narrow"/>
          <w:sz w:val="18"/>
          <w:szCs w:val="18"/>
        </w:rPr>
        <w:t>La séance est ouverte à 18h33.</w:t>
      </w:r>
    </w:p>
    <w:p w:rsidR="00E96F87" w:rsidRPr="00E96F87" w:rsidRDefault="00E96F87" w:rsidP="00E96F87">
      <w:pPr>
        <w:ind w:right="-94"/>
        <w:jc w:val="both"/>
        <w:rPr>
          <w:rFonts w:ascii="Arial Narrow" w:hAnsi="Arial Narrow"/>
          <w:sz w:val="18"/>
          <w:szCs w:val="18"/>
        </w:rPr>
      </w:pPr>
    </w:p>
    <w:p w:rsidR="00E96F87" w:rsidRPr="00E96F87" w:rsidRDefault="00E96F87" w:rsidP="00E96F87">
      <w:pPr>
        <w:ind w:right="-94"/>
        <w:jc w:val="both"/>
        <w:rPr>
          <w:rFonts w:ascii="Arial Narrow" w:hAnsi="Arial Narrow"/>
          <w:sz w:val="18"/>
          <w:szCs w:val="18"/>
        </w:rPr>
      </w:pPr>
      <w:r w:rsidRPr="00E96F87">
        <w:rPr>
          <w:rFonts w:ascii="Arial Narrow" w:hAnsi="Arial Narrow"/>
          <w:b/>
          <w:sz w:val="18"/>
          <w:szCs w:val="18"/>
        </w:rPr>
        <w:t>Présents :</w:t>
      </w:r>
      <w:r w:rsidRPr="00E96F87">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E96F87">
        <w:rPr>
          <w:rFonts w:ascii="Arial Narrow" w:hAnsi="Arial Narrow"/>
          <w:sz w:val="18"/>
          <w:szCs w:val="18"/>
        </w:rPr>
        <w:t>Emile</w:t>
      </w:r>
      <w:proofErr w:type="spellEnd"/>
      <w:r w:rsidRPr="00E96F87">
        <w:rPr>
          <w:rFonts w:ascii="Arial Narrow" w:hAnsi="Arial Narrow"/>
          <w:sz w:val="18"/>
          <w:szCs w:val="18"/>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E96F87" w:rsidRPr="00E96F87" w:rsidRDefault="00E96F87" w:rsidP="00E96F87">
      <w:pPr>
        <w:ind w:right="-94"/>
        <w:jc w:val="both"/>
        <w:rPr>
          <w:rFonts w:ascii="Arial Narrow" w:hAnsi="Arial Narrow"/>
          <w:sz w:val="18"/>
          <w:szCs w:val="18"/>
        </w:rPr>
      </w:pPr>
    </w:p>
    <w:p w:rsidR="00E96F87" w:rsidRPr="00E96F87" w:rsidRDefault="00E96F87" w:rsidP="00E96F87">
      <w:pPr>
        <w:ind w:right="-94"/>
        <w:jc w:val="both"/>
        <w:rPr>
          <w:rFonts w:ascii="Arial Narrow" w:hAnsi="Arial Narrow"/>
          <w:sz w:val="18"/>
          <w:szCs w:val="18"/>
        </w:rPr>
      </w:pPr>
      <w:r w:rsidRPr="00E96F87">
        <w:rPr>
          <w:rFonts w:ascii="Arial Narrow" w:hAnsi="Arial Narrow"/>
          <w:b/>
          <w:sz w:val="18"/>
          <w:szCs w:val="18"/>
        </w:rPr>
        <w:t>Ont donné procuration</w:t>
      </w:r>
      <w:r w:rsidRPr="00E96F87">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E96F87">
        <w:rPr>
          <w:rFonts w:ascii="Arial Narrow" w:hAnsi="Arial Narrow"/>
          <w:sz w:val="18"/>
          <w:szCs w:val="18"/>
        </w:rPr>
        <w:t>Emile</w:t>
      </w:r>
      <w:proofErr w:type="spellEnd"/>
      <w:r w:rsidRPr="00E96F87">
        <w:rPr>
          <w:rFonts w:ascii="Arial Narrow" w:hAnsi="Arial Narrow"/>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E96F87">
        <w:rPr>
          <w:rFonts w:ascii="Arial Narrow" w:hAnsi="Arial Narrow"/>
          <w:sz w:val="18"/>
          <w:szCs w:val="18"/>
        </w:rPr>
        <w:t>Anabel</w:t>
      </w:r>
      <w:proofErr w:type="spellEnd"/>
      <w:r w:rsidRPr="00E96F87">
        <w:rPr>
          <w:rFonts w:ascii="Arial Narrow" w:hAnsi="Arial Narrow"/>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w:t>
      </w:r>
      <w:proofErr w:type="spellStart"/>
      <w:r w:rsidRPr="00E96F87">
        <w:rPr>
          <w:rFonts w:ascii="Arial Narrow" w:hAnsi="Arial Narrow"/>
          <w:sz w:val="18"/>
          <w:szCs w:val="18"/>
        </w:rPr>
        <w:t>Selene</w:t>
      </w:r>
      <w:proofErr w:type="spellEnd"/>
      <w:r w:rsidRPr="00E96F87">
        <w:rPr>
          <w:rFonts w:ascii="Arial Narrow" w:hAnsi="Arial Narrow"/>
          <w:sz w:val="18"/>
          <w:szCs w:val="18"/>
        </w:rPr>
        <w:t xml:space="preserve"> à 039 FOUILLERE Christophe, 109 TRAVERS David à 016 BRIERO Lénaïc, 110 VINCENT Sandrine à 053 HUAUME Yann.</w:t>
      </w:r>
    </w:p>
    <w:p w:rsidR="00E96F87" w:rsidRPr="00E96F87" w:rsidRDefault="00E96F87" w:rsidP="00E96F87">
      <w:pPr>
        <w:ind w:right="-94"/>
        <w:jc w:val="both"/>
        <w:rPr>
          <w:rFonts w:ascii="Arial Narrow" w:hAnsi="Arial Narrow"/>
          <w:sz w:val="18"/>
          <w:szCs w:val="18"/>
        </w:rPr>
      </w:pPr>
    </w:p>
    <w:p w:rsidR="00E96F87" w:rsidRPr="00E96F87" w:rsidRDefault="00E96F87" w:rsidP="00E96F87">
      <w:pPr>
        <w:ind w:right="-94"/>
        <w:jc w:val="both"/>
        <w:rPr>
          <w:rFonts w:ascii="Arial Narrow" w:hAnsi="Arial Narrow"/>
          <w:sz w:val="18"/>
          <w:szCs w:val="18"/>
        </w:rPr>
      </w:pPr>
      <w:r w:rsidRPr="00E96F87">
        <w:rPr>
          <w:rFonts w:ascii="Arial Narrow" w:hAnsi="Arial Narrow"/>
          <w:b/>
          <w:sz w:val="18"/>
          <w:szCs w:val="18"/>
        </w:rPr>
        <w:t xml:space="preserve">Absents/Excusés : </w:t>
      </w:r>
      <w:r w:rsidRPr="00E96F87">
        <w:rPr>
          <w:rFonts w:ascii="Arial Narrow" w:hAnsi="Arial Narrow"/>
          <w:sz w:val="18"/>
          <w:szCs w:val="18"/>
        </w:rPr>
        <w:t>010 BONNIN Philippe, 015 BRETEAU Pierre, 092 REMOISSENET Laetitia.</w:t>
      </w:r>
    </w:p>
    <w:p w:rsidR="00E96F87" w:rsidRPr="00E96F87" w:rsidRDefault="00E96F87" w:rsidP="00E96F87">
      <w:pPr>
        <w:ind w:right="-94"/>
        <w:jc w:val="both"/>
        <w:rPr>
          <w:rFonts w:ascii="Arial Narrow" w:hAnsi="Arial Narrow"/>
          <w:sz w:val="18"/>
          <w:szCs w:val="18"/>
        </w:rPr>
      </w:pPr>
    </w:p>
    <w:p w:rsidR="00E96F87" w:rsidRPr="00E96F87" w:rsidRDefault="00E96F87" w:rsidP="00E96F87">
      <w:pPr>
        <w:ind w:right="-94"/>
        <w:jc w:val="both"/>
        <w:rPr>
          <w:rFonts w:ascii="Arial Narrow" w:hAnsi="Arial Narrow"/>
          <w:sz w:val="18"/>
          <w:szCs w:val="18"/>
        </w:rPr>
      </w:pPr>
      <w:r w:rsidRPr="00E96F87">
        <w:rPr>
          <w:rFonts w:ascii="Arial Narrow" w:hAnsi="Arial Narrow"/>
          <w:sz w:val="18"/>
          <w:szCs w:val="18"/>
        </w:rPr>
        <w:t>M. LAHAIS est nommé secrétaire de séance.</w:t>
      </w:r>
    </w:p>
    <w:p w:rsidR="00E96F87" w:rsidRPr="00E96F87" w:rsidRDefault="00E96F87" w:rsidP="00E96F87">
      <w:pPr>
        <w:ind w:right="-94"/>
        <w:jc w:val="both"/>
        <w:rPr>
          <w:rFonts w:ascii="Arial Narrow" w:hAnsi="Arial Narrow"/>
          <w:sz w:val="18"/>
          <w:szCs w:val="18"/>
        </w:rPr>
      </w:pPr>
    </w:p>
    <w:p w:rsidR="00E96F87" w:rsidRPr="00E96F87" w:rsidRDefault="00E96F87" w:rsidP="00E96F87">
      <w:pPr>
        <w:pStyle w:val="Corpsdetexte"/>
        <w:ind w:right="-94"/>
        <w:jc w:val="both"/>
        <w:rPr>
          <w:rFonts w:ascii="Arial Narrow" w:hAnsi="Arial Narrow"/>
          <w:sz w:val="18"/>
          <w:szCs w:val="18"/>
        </w:rPr>
      </w:pPr>
      <w:r w:rsidRPr="00E96F87">
        <w:rPr>
          <w:rFonts w:ascii="Arial Narrow" w:hAnsi="Arial Narrow"/>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E96F87" w:rsidRPr="00E96F87" w:rsidRDefault="00E96F87" w:rsidP="00E96F87">
      <w:pPr>
        <w:pStyle w:val="Corpsdetexte"/>
        <w:ind w:right="-94"/>
        <w:jc w:val="both"/>
        <w:rPr>
          <w:rFonts w:ascii="Arial Narrow" w:hAnsi="Arial Narrow"/>
          <w:sz w:val="18"/>
          <w:szCs w:val="18"/>
        </w:rPr>
      </w:pPr>
    </w:p>
    <w:p w:rsidR="00E96F87" w:rsidRPr="00E96F87" w:rsidRDefault="00E96F87" w:rsidP="00E96F87">
      <w:pPr>
        <w:ind w:right="-94"/>
        <w:jc w:val="both"/>
        <w:rPr>
          <w:rFonts w:ascii="Arial Narrow" w:hAnsi="Arial Narrow"/>
          <w:sz w:val="18"/>
          <w:szCs w:val="18"/>
        </w:rPr>
      </w:pPr>
      <w:r w:rsidRPr="00E96F87">
        <w:rPr>
          <w:rFonts w:ascii="Arial Narrow" w:hAnsi="Arial Narrow"/>
          <w:sz w:val="18"/>
          <w:szCs w:val="18"/>
        </w:rPr>
        <w:t>La séance est levée à 21h31.</w:t>
      </w:r>
    </w:p>
    <w:p w:rsidR="00E96F87" w:rsidRPr="00E96F87" w:rsidRDefault="00E96F87" w:rsidP="00E96F87">
      <w:pPr>
        <w:ind w:right="-94"/>
        <w:jc w:val="both"/>
        <w:rPr>
          <w:rFonts w:ascii="Arial Narrow" w:hAnsi="Arial Narrow"/>
          <w:sz w:val="18"/>
          <w:szCs w:val="18"/>
        </w:rPr>
      </w:pPr>
    </w:p>
    <w:p w:rsidR="00E96F87" w:rsidRPr="00E96F87" w:rsidRDefault="00E96F87" w:rsidP="00E96F87">
      <w:pPr>
        <w:ind w:right="-94"/>
        <w:jc w:val="both"/>
        <w:rPr>
          <w:rFonts w:ascii="Arial Narrow" w:hAnsi="Arial Narrow"/>
          <w:sz w:val="18"/>
          <w:szCs w:val="18"/>
        </w:rPr>
      </w:pPr>
    </w:p>
    <w:p w:rsidR="00E96F87" w:rsidRPr="00E96F87" w:rsidRDefault="00E96F87" w:rsidP="00E96F87">
      <w:pPr>
        <w:pStyle w:val="Vu"/>
        <w:jc w:val="both"/>
        <w:rPr>
          <w:i w:val="0"/>
          <w:noProof w:val="0"/>
          <w:sz w:val="18"/>
          <w:szCs w:val="18"/>
        </w:rPr>
      </w:pPr>
    </w:p>
    <w:p w:rsidR="004341EC" w:rsidRDefault="004341EC">
      <w:pPr>
        <w:rPr>
          <w:rFonts w:ascii="Arial Narrow" w:eastAsia="Arial Unicode MS" w:hAnsi="Arial Narrow" w:cs="Arial"/>
          <w:iCs/>
          <w:sz w:val="22"/>
        </w:rPr>
      </w:pPr>
      <w:r>
        <w:rPr>
          <w:i/>
          <w:sz w:val="22"/>
        </w:rPr>
        <w:br w:type="page"/>
      </w:r>
    </w:p>
    <w:p w:rsidR="00ED512B" w:rsidRPr="00ED512B" w:rsidRDefault="00ED512B" w:rsidP="003B204A">
      <w:pPr>
        <w:pStyle w:val="Vu"/>
        <w:jc w:val="both"/>
        <w:rPr>
          <w:i w:val="0"/>
          <w:noProof w:val="0"/>
          <w:sz w:val="22"/>
        </w:rPr>
      </w:pPr>
    </w:p>
    <w:p w:rsidR="00315D5C" w:rsidRPr="00315D5C" w:rsidRDefault="00ED512B" w:rsidP="00315D5C">
      <w:pPr>
        <w:autoSpaceDE w:val="0"/>
        <w:autoSpaceDN w:val="0"/>
        <w:adjustRightInd w:val="0"/>
        <w:jc w:val="both"/>
        <w:rPr>
          <w:rFonts w:ascii="Arial Narrow" w:eastAsiaTheme="minorHAnsi" w:hAnsi="Arial Narrow" w:cs="Arial"/>
          <w:i/>
          <w:iCs/>
          <w:sz w:val="20"/>
          <w:szCs w:val="20"/>
          <w:lang w:eastAsia="en-US"/>
        </w:rPr>
      </w:pPr>
      <w:r>
        <w:rPr>
          <w:rFonts w:ascii="Arial Narrow" w:eastAsiaTheme="minorHAnsi" w:hAnsi="Arial Narrow" w:cs="Arial"/>
          <w:i/>
          <w:iCs/>
          <w:sz w:val="20"/>
          <w:szCs w:val="20"/>
          <w:lang w:eastAsia="en-US"/>
        </w:rPr>
        <w:t>Vu le Code Général des C</w:t>
      </w:r>
      <w:r w:rsidR="00315D5C" w:rsidRPr="00315D5C">
        <w:rPr>
          <w:rFonts w:ascii="Arial Narrow" w:eastAsiaTheme="minorHAnsi" w:hAnsi="Arial Narrow" w:cs="Arial"/>
          <w:i/>
          <w:iCs/>
          <w:sz w:val="20"/>
          <w:szCs w:val="20"/>
          <w:lang w:eastAsia="en-US"/>
        </w:rPr>
        <w:t xml:space="preserve">ollectivités </w:t>
      </w:r>
      <w:r>
        <w:rPr>
          <w:rFonts w:ascii="Arial Narrow" w:eastAsiaTheme="minorHAnsi" w:hAnsi="Arial Narrow" w:cs="Arial"/>
          <w:i/>
          <w:iCs/>
          <w:sz w:val="20"/>
          <w:szCs w:val="20"/>
          <w:lang w:eastAsia="en-US"/>
        </w:rPr>
        <w:t>T</w:t>
      </w:r>
      <w:r w:rsidR="00315D5C" w:rsidRPr="00315D5C">
        <w:rPr>
          <w:rFonts w:ascii="Arial Narrow" w:eastAsiaTheme="minorHAnsi" w:hAnsi="Arial Narrow" w:cs="Arial"/>
          <w:i/>
          <w:iCs/>
          <w:sz w:val="20"/>
          <w:szCs w:val="20"/>
          <w:lang w:eastAsia="en-US"/>
        </w:rPr>
        <w:t>erritoriales et notamment ses articles D.2224-1 à D.2224-5 ;</w:t>
      </w:r>
    </w:p>
    <w:p w:rsidR="00315D5C" w:rsidRPr="00315D5C" w:rsidRDefault="00315D5C" w:rsidP="00315D5C">
      <w:pPr>
        <w:autoSpaceDE w:val="0"/>
        <w:autoSpaceDN w:val="0"/>
        <w:adjustRightInd w:val="0"/>
        <w:jc w:val="both"/>
        <w:rPr>
          <w:rFonts w:ascii="Arial Narrow" w:eastAsiaTheme="minorHAnsi" w:hAnsi="Arial Narrow" w:cs="Arial"/>
          <w:i/>
          <w:iCs/>
          <w:sz w:val="20"/>
          <w:szCs w:val="20"/>
          <w:lang w:eastAsia="en-US"/>
        </w:rPr>
      </w:pPr>
      <w:r w:rsidRPr="00315D5C">
        <w:rPr>
          <w:rFonts w:ascii="Arial Narrow" w:eastAsiaTheme="minorHAnsi" w:hAnsi="Arial Narrow" w:cs="Arial"/>
          <w:i/>
          <w:iCs/>
          <w:sz w:val="20"/>
          <w:szCs w:val="20"/>
          <w:lang w:eastAsia="en-US"/>
        </w:rPr>
        <w:t xml:space="preserve">Vu la loi n° 2014-58 du 27 janvier 2014 modifiée, de modernisation de l'action publique territoriale et d'affirmation des </w:t>
      </w:r>
      <w:r>
        <w:rPr>
          <w:rFonts w:ascii="Arial Narrow" w:eastAsiaTheme="minorHAnsi" w:hAnsi="Arial Narrow" w:cs="Arial"/>
          <w:i/>
          <w:iCs/>
          <w:sz w:val="20"/>
          <w:szCs w:val="20"/>
          <w:lang w:eastAsia="en-US"/>
        </w:rPr>
        <w:br/>
      </w:r>
      <w:r w:rsidRPr="00315D5C">
        <w:rPr>
          <w:rFonts w:ascii="Arial Narrow" w:eastAsiaTheme="minorHAnsi" w:hAnsi="Arial Narrow" w:cs="Arial"/>
          <w:i/>
          <w:iCs/>
          <w:sz w:val="20"/>
          <w:szCs w:val="20"/>
          <w:lang w:eastAsia="en-US"/>
        </w:rPr>
        <w:t>métropoles ;</w:t>
      </w:r>
    </w:p>
    <w:p w:rsidR="00315D5C" w:rsidRPr="00315D5C" w:rsidRDefault="00315D5C" w:rsidP="00315D5C">
      <w:pPr>
        <w:autoSpaceDE w:val="0"/>
        <w:autoSpaceDN w:val="0"/>
        <w:adjustRightInd w:val="0"/>
        <w:jc w:val="both"/>
        <w:rPr>
          <w:rFonts w:ascii="Arial Narrow" w:eastAsiaTheme="minorHAnsi" w:hAnsi="Arial Narrow" w:cs="Arial"/>
          <w:i/>
          <w:iCs/>
          <w:sz w:val="20"/>
          <w:szCs w:val="20"/>
          <w:lang w:eastAsia="en-US"/>
        </w:rPr>
      </w:pPr>
      <w:r w:rsidRPr="00315D5C">
        <w:rPr>
          <w:rFonts w:ascii="Arial Narrow" w:eastAsiaTheme="minorHAnsi" w:hAnsi="Arial Narrow" w:cs="Arial"/>
          <w:i/>
          <w:iCs/>
          <w:sz w:val="20"/>
          <w:szCs w:val="20"/>
          <w:lang w:eastAsia="en-US"/>
        </w:rPr>
        <w:t>Vu le décret 2014-1602 du 23 décembre 2014 portant création de la métropole dénommée "Rennes Métropole" ;</w:t>
      </w:r>
    </w:p>
    <w:p w:rsidR="00034638" w:rsidRPr="00DA5FB0" w:rsidRDefault="00034638" w:rsidP="00034638">
      <w:pPr>
        <w:pStyle w:val="Vu"/>
        <w:rPr>
          <w:noProof w:val="0"/>
        </w:rPr>
      </w:pPr>
      <w:r w:rsidRPr="00377A15">
        <w:rPr>
          <w:noProof w:val="0"/>
        </w:rPr>
        <w:t xml:space="preserve">Vu l'arrêté préfectoral </w:t>
      </w:r>
      <w:r>
        <w:rPr>
          <w:noProof w:val="0"/>
        </w:rPr>
        <w:t>n°2018-23196 du 4 juin 2018,</w:t>
      </w:r>
      <w:r w:rsidRPr="00377A15">
        <w:rPr>
          <w:noProof w:val="0"/>
        </w:rPr>
        <w:t xml:space="preserve"> portant statuts de la métropole "Rennes Métropole"</w:t>
      </w:r>
      <w:r w:rsidR="00ED512B">
        <w:rPr>
          <w:noProof w:val="0"/>
        </w:rPr>
        <w:t>.</w:t>
      </w:r>
    </w:p>
    <w:p w:rsidR="008A48D9" w:rsidRDefault="008A48D9" w:rsidP="00ED512B">
      <w:pPr>
        <w:pStyle w:val="Textecourrier"/>
        <w:rPr>
          <w:noProof w:val="0"/>
          <w:szCs w:val="22"/>
          <w:u w:val="single"/>
        </w:rPr>
      </w:pPr>
    </w:p>
    <w:p w:rsidR="00ED512B" w:rsidRPr="00ED512B" w:rsidRDefault="00ED512B" w:rsidP="00ED512B">
      <w:pPr>
        <w:pStyle w:val="Textecourrier"/>
        <w:rPr>
          <w:noProof w:val="0"/>
          <w:szCs w:val="22"/>
          <w:u w:val="single"/>
        </w:rPr>
      </w:pPr>
    </w:p>
    <w:p w:rsidR="003B204A" w:rsidRPr="00ED512B" w:rsidRDefault="003B204A" w:rsidP="00ED512B">
      <w:pPr>
        <w:pStyle w:val="Textecourrier"/>
        <w:jc w:val="center"/>
        <w:rPr>
          <w:noProof w:val="0"/>
          <w:szCs w:val="22"/>
          <w:u w:val="single"/>
        </w:rPr>
      </w:pPr>
      <w:r w:rsidRPr="00ED512B">
        <w:rPr>
          <w:noProof w:val="0"/>
          <w:szCs w:val="22"/>
          <w:u w:val="single"/>
        </w:rPr>
        <w:t>EXPOSE</w:t>
      </w:r>
    </w:p>
    <w:p w:rsidR="005B49E2" w:rsidRPr="00ED512B" w:rsidRDefault="005B49E2" w:rsidP="00ED512B">
      <w:pPr>
        <w:autoSpaceDE w:val="0"/>
        <w:autoSpaceDN w:val="0"/>
        <w:adjustRightInd w:val="0"/>
        <w:jc w:val="both"/>
        <w:rPr>
          <w:rFonts w:ascii="Arial Narrow" w:hAnsi="Arial Narrow" w:cs="Arial"/>
          <w:color w:val="000000"/>
          <w:sz w:val="22"/>
          <w:szCs w:val="22"/>
        </w:rPr>
      </w:pP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Selon les dispositions de l'article L 2224-5 du Code général des collectivités territoriales, le président d'un établissement public de coopération intercommunale "présente à son assemblée délibérante un rapport annuel sur le prix et la qualité du service public d'assainissement destiné notamment à l'information des usagers."</w:t>
      </w: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Ce rapport est envoyé aux 43 communes membres de Rennes Métropoles en vue d'une communication par l'exécutif devant l'assemblée délibérante en séance publique.</w:t>
      </w: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Ce rapport, dont le contenu est prévu réglementairement, comprend : la caractérisation technique du service, la tarification et les recettes du service, les indicateurs de performance, le financement des investissements, les actions de solidarité et de coopération.</w:t>
      </w:r>
    </w:p>
    <w:p w:rsidR="006B2946" w:rsidRPr="00ED512B" w:rsidRDefault="006B2946" w:rsidP="00ED512B">
      <w:pPr>
        <w:autoSpaceDE w:val="0"/>
        <w:autoSpaceDN w:val="0"/>
        <w:adjustRightInd w:val="0"/>
        <w:jc w:val="both"/>
        <w:rPr>
          <w:rFonts w:ascii="Arial Narrow" w:hAnsi="Arial Narrow" w:cs="Arial"/>
          <w:color w:val="000000"/>
          <w:sz w:val="22"/>
          <w:szCs w:val="22"/>
        </w:rPr>
      </w:pP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 xml:space="preserve">Le service public d'assainissement </w:t>
      </w:r>
      <w:r w:rsidR="0067602E" w:rsidRPr="00ED512B">
        <w:rPr>
          <w:rFonts w:ascii="Arial Narrow" w:hAnsi="Arial Narrow" w:cs="Arial"/>
          <w:color w:val="000000"/>
          <w:sz w:val="22"/>
          <w:szCs w:val="22"/>
        </w:rPr>
        <w:t xml:space="preserve">collectif </w:t>
      </w:r>
      <w:r w:rsidR="00E6761D" w:rsidRPr="00ED512B">
        <w:rPr>
          <w:rFonts w:ascii="Arial Narrow" w:hAnsi="Arial Narrow" w:cs="Arial"/>
          <w:color w:val="000000"/>
          <w:sz w:val="22"/>
          <w:szCs w:val="22"/>
        </w:rPr>
        <w:t xml:space="preserve">des différentes communes </w:t>
      </w:r>
      <w:r w:rsidRPr="00ED512B">
        <w:rPr>
          <w:rFonts w:ascii="Arial Narrow" w:hAnsi="Arial Narrow" w:cs="Arial"/>
          <w:color w:val="000000"/>
          <w:sz w:val="22"/>
          <w:szCs w:val="22"/>
        </w:rPr>
        <w:t xml:space="preserve">de Rennes Métropole </w:t>
      </w:r>
      <w:r w:rsidR="00E6761D" w:rsidRPr="00ED512B">
        <w:rPr>
          <w:rFonts w:ascii="Arial Narrow" w:hAnsi="Arial Narrow" w:cs="Arial"/>
          <w:color w:val="000000"/>
          <w:sz w:val="22"/>
          <w:szCs w:val="22"/>
        </w:rPr>
        <w:t>s'exerce selon 2 mode</w:t>
      </w:r>
      <w:r w:rsidR="006B2946" w:rsidRPr="00ED512B">
        <w:rPr>
          <w:rFonts w:ascii="Arial Narrow" w:hAnsi="Arial Narrow" w:cs="Arial"/>
          <w:color w:val="000000"/>
          <w:sz w:val="22"/>
          <w:szCs w:val="22"/>
        </w:rPr>
        <w:t>s</w:t>
      </w:r>
      <w:r w:rsidR="00E6761D" w:rsidRPr="00ED512B">
        <w:rPr>
          <w:rFonts w:ascii="Arial Narrow" w:hAnsi="Arial Narrow" w:cs="Arial"/>
          <w:color w:val="000000"/>
          <w:sz w:val="22"/>
          <w:szCs w:val="22"/>
        </w:rPr>
        <w:t xml:space="preserve"> de gestion différent</w:t>
      </w:r>
      <w:r w:rsidR="006B2946" w:rsidRPr="00ED512B">
        <w:rPr>
          <w:rFonts w:ascii="Arial Narrow" w:hAnsi="Arial Narrow" w:cs="Arial"/>
          <w:color w:val="000000"/>
          <w:sz w:val="22"/>
          <w:szCs w:val="22"/>
        </w:rPr>
        <w:t>s</w:t>
      </w:r>
      <w:r w:rsidR="00E6761D" w:rsidRPr="00ED512B">
        <w:rPr>
          <w:rFonts w:ascii="Arial Narrow" w:hAnsi="Arial Narrow" w:cs="Arial"/>
          <w:color w:val="000000"/>
          <w:sz w:val="22"/>
          <w:szCs w:val="22"/>
        </w:rPr>
        <w:t xml:space="preserve"> :</w:t>
      </w:r>
      <w:r w:rsidRPr="00ED512B">
        <w:rPr>
          <w:rFonts w:ascii="Arial Narrow" w:hAnsi="Arial Narrow" w:cs="Arial"/>
          <w:color w:val="000000"/>
          <w:sz w:val="22"/>
          <w:szCs w:val="22"/>
        </w:rPr>
        <w:t xml:space="preserve"> la gestion par délégation de service publi</w:t>
      </w:r>
      <w:r w:rsidR="00E6761D" w:rsidRPr="00ED512B">
        <w:rPr>
          <w:rFonts w:ascii="Arial Narrow" w:hAnsi="Arial Narrow" w:cs="Arial"/>
          <w:color w:val="000000"/>
          <w:sz w:val="22"/>
          <w:szCs w:val="22"/>
        </w:rPr>
        <w:t>c ou la gestion en régie. En 2020</w:t>
      </w:r>
      <w:r w:rsidRPr="00ED512B">
        <w:rPr>
          <w:rFonts w:ascii="Arial Narrow" w:hAnsi="Arial Narrow" w:cs="Arial"/>
          <w:color w:val="000000"/>
          <w:sz w:val="22"/>
          <w:szCs w:val="22"/>
        </w:rPr>
        <w:t>, les modes de gestion du service public de l'assainissement collectif étaient les suivants :</w:t>
      </w:r>
    </w:p>
    <w:p w:rsidR="00CA7CCE" w:rsidRPr="00ED512B" w:rsidRDefault="00CA7CCE" w:rsidP="00ED512B">
      <w:pPr>
        <w:pStyle w:val="Paragraphedeliste"/>
        <w:numPr>
          <w:ilvl w:val="0"/>
          <w:numId w:val="18"/>
        </w:numPr>
        <w:autoSpaceDE w:val="0"/>
        <w:autoSpaceDN w:val="0"/>
        <w:adjustRightInd w:val="0"/>
        <w:ind w:left="426"/>
        <w:jc w:val="both"/>
        <w:rPr>
          <w:rFonts w:ascii="Arial Narrow" w:hAnsi="Arial Narrow" w:cs="Arial"/>
          <w:color w:val="000000"/>
        </w:rPr>
      </w:pPr>
      <w:r w:rsidRPr="00ED512B">
        <w:rPr>
          <w:rFonts w:ascii="Arial Narrow" w:hAnsi="Arial Narrow" w:cs="Arial"/>
          <w:color w:val="000000"/>
        </w:rPr>
        <w:t xml:space="preserve">Régie directe pour </w:t>
      </w:r>
      <w:r w:rsidR="0067602E" w:rsidRPr="00ED512B">
        <w:rPr>
          <w:rFonts w:ascii="Arial Narrow" w:hAnsi="Arial Narrow" w:cs="Arial"/>
          <w:color w:val="000000"/>
        </w:rPr>
        <w:t>10</w:t>
      </w:r>
      <w:r w:rsidRPr="00ED512B">
        <w:rPr>
          <w:rFonts w:ascii="Arial Narrow" w:hAnsi="Arial Narrow" w:cs="Arial"/>
          <w:color w:val="000000"/>
        </w:rPr>
        <w:t xml:space="preserve"> communes</w:t>
      </w:r>
      <w:r w:rsidR="0067602E" w:rsidRPr="00ED512B">
        <w:rPr>
          <w:rFonts w:ascii="Arial Narrow" w:hAnsi="Arial Narrow" w:cs="Arial"/>
          <w:color w:val="000000"/>
        </w:rPr>
        <w:t xml:space="preserve"> (5 en 2019)</w:t>
      </w:r>
      <w:r w:rsidRPr="00ED512B">
        <w:rPr>
          <w:rFonts w:ascii="Arial Narrow" w:hAnsi="Arial Narrow" w:cs="Arial"/>
          <w:color w:val="000000"/>
        </w:rPr>
        <w:t>,</w:t>
      </w:r>
    </w:p>
    <w:p w:rsidR="00CA7CCE" w:rsidRPr="00ED512B" w:rsidRDefault="00CA7CCE" w:rsidP="00ED512B">
      <w:pPr>
        <w:pStyle w:val="Paragraphedeliste"/>
        <w:numPr>
          <w:ilvl w:val="0"/>
          <w:numId w:val="18"/>
        </w:numPr>
        <w:autoSpaceDE w:val="0"/>
        <w:autoSpaceDN w:val="0"/>
        <w:adjustRightInd w:val="0"/>
        <w:ind w:left="426"/>
        <w:jc w:val="both"/>
        <w:rPr>
          <w:rFonts w:ascii="Arial Narrow" w:hAnsi="Arial Narrow" w:cs="Arial"/>
          <w:color w:val="000000"/>
        </w:rPr>
      </w:pPr>
      <w:r w:rsidRPr="00ED512B">
        <w:rPr>
          <w:rFonts w:ascii="Arial Narrow" w:hAnsi="Arial Narrow" w:cs="Arial"/>
          <w:color w:val="000000"/>
        </w:rPr>
        <w:t>Régie avec prestation globale pour 2</w:t>
      </w:r>
      <w:r w:rsidR="0067602E" w:rsidRPr="00ED512B">
        <w:rPr>
          <w:rFonts w:ascii="Arial Narrow" w:hAnsi="Arial Narrow" w:cs="Arial"/>
          <w:color w:val="000000"/>
        </w:rPr>
        <w:t>1</w:t>
      </w:r>
      <w:r w:rsidRPr="00ED512B">
        <w:rPr>
          <w:rFonts w:ascii="Arial Narrow" w:hAnsi="Arial Narrow" w:cs="Arial"/>
          <w:color w:val="000000"/>
        </w:rPr>
        <w:t xml:space="preserve"> communes</w:t>
      </w:r>
      <w:r w:rsidR="0067602E" w:rsidRPr="00ED512B">
        <w:rPr>
          <w:rFonts w:ascii="Arial Narrow" w:hAnsi="Arial Narrow" w:cs="Arial"/>
          <w:color w:val="000000"/>
        </w:rPr>
        <w:t xml:space="preserve"> (24 en 2019)</w:t>
      </w:r>
      <w:r w:rsidRPr="00ED512B">
        <w:rPr>
          <w:rFonts w:ascii="Arial Narrow" w:hAnsi="Arial Narrow" w:cs="Arial"/>
          <w:color w:val="000000"/>
        </w:rPr>
        <w:t>,</w:t>
      </w:r>
    </w:p>
    <w:p w:rsidR="00CA7CCE" w:rsidRPr="00ED512B" w:rsidRDefault="00CA7CCE" w:rsidP="00ED512B">
      <w:pPr>
        <w:pStyle w:val="Paragraphedeliste"/>
        <w:numPr>
          <w:ilvl w:val="0"/>
          <w:numId w:val="18"/>
        </w:numPr>
        <w:autoSpaceDE w:val="0"/>
        <w:autoSpaceDN w:val="0"/>
        <w:adjustRightInd w:val="0"/>
        <w:ind w:left="426"/>
        <w:jc w:val="both"/>
        <w:rPr>
          <w:rFonts w:ascii="Arial Narrow" w:hAnsi="Arial Narrow" w:cs="Arial"/>
          <w:color w:val="000000"/>
        </w:rPr>
      </w:pPr>
      <w:r w:rsidRPr="00ED512B">
        <w:rPr>
          <w:rFonts w:ascii="Arial Narrow" w:hAnsi="Arial Narrow" w:cs="Arial"/>
          <w:color w:val="000000"/>
        </w:rPr>
        <w:t>Délégation de Service Public par affermage pour 1</w:t>
      </w:r>
      <w:r w:rsidR="0067602E" w:rsidRPr="00ED512B">
        <w:rPr>
          <w:rFonts w:ascii="Arial Narrow" w:hAnsi="Arial Narrow" w:cs="Arial"/>
          <w:color w:val="000000"/>
        </w:rPr>
        <w:t>2</w:t>
      </w:r>
      <w:r w:rsidRPr="00ED512B">
        <w:rPr>
          <w:rFonts w:ascii="Arial Narrow" w:hAnsi="Arial Narrow" w:cs="Arial"/>
          <w:color w:val="000000"/>
        </w:rPr>
        <w:t xml:space="preserve"> communes</w:t>
      </w:r>
      <w:r w:rsidR="0067602E" w:rsidRPr="00ED512B">
        <w:rPr>
          <w:rFonts w:ascii="Arial Narrow" w:hAnsi="Arial Narrow" w:cs="Arial"/>
          <w:color w:val="000000"/>
        </w:rPr>
        <w:t xml:space="preserve"> (14 en 2019)</w:t>
      </w:r>
      <w:r w:rsidRPr="00ED512B">
        <w:rPr>
          <w:rFonts w:ascii="Arial Narrow" w:hAnsi="Arial Narrow" w:cs="Arial"/>
          <w:color w:val="000000"/>
        </w:rPr>
        <w:t>.</w:t>
      </w:r>
    </w:p>
    <w:p w:rsidR="00ED512B" w:rsidRDefault="00ED512B" w:rsidP="00ED512B">
      <w:pPr>
        <w:autoSpaceDE w:val="0"/>
        <w:autoSpaceDN w:val="0"/>
        <w:adjustRightInd w:val="0"/>
        <w:jc w:val="both"/>
        <w:rPr>
          <w:rFonts w:ascii="Arial Narrow" w:hAnsi="Arial Narrow" w:cs="Arial"/>
          <w:color w:val="000000"/>
          <w:sz w:val="22"/>
          <w:szCs w:val="22"/>
        </w:rPr>
      </w:pP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 xml:space="preserve">Le nombre d'abonnés au service public d'assainissement </w:t>
      </w:r>
      <w:r w:rsidR="0067602E" w:rsidRPr="00ED512B">
        <w:rPr>
          <w:rFonts w:ascii="Arial Narrow" w:hAnsi="Arial Narrow" w:cs="Arial"/>
          <w:color w:val="000000"/>
          <w:sz w:val="22"/>
          <w:szCs w:val="22"/>
        </w:rPr>
        <w:t>collectif 2020</w:t>
      </w:r>
      <w:r w:rsidRPr="00ED512B">
        <w:rPr>
          <w:rFonts w:ascii="Arial Narrow" w:hAnsi="Arial Narrow" w:cs="Arial"/>
          <w:color w:val="000000"/>
          <w:sz w:val="22"/>
          <w:szCs w:val="22"/>
        </w:rPr>
        <w:t xml:space="preserve"> sur le périmètre de Rennes Métropole est de </w:t>
      </w:r>
      <w:r w:rsidR="009B22CE" w:rsidRPr="00ED512B">
        <w:rPr>
          <w:rFonts w:ascii="Arial Narrow" w:hAnsi="Arial Narrow" w:cs="Arial"/>
          <w:color w:val="000000"/>
          <w:sz w:val="22"/>
          <w:szCs w:val="22"/>
        </w:rPr>
        <w:t>179 364 (</w:t>
      </w:r>
      <w:r w:rsidRPr="00ED512B">
        <w:rPr>
          <w:rFonts w:ascii="Arial Narrow" w:hAnsi="Arial Narrow" w:cs="Arial"/>
          <w:color w:val="000000"/>
          <w:sz w:val="22"/>
          <w:szCs w:val="22"/>
        </w:rPr>
        <w:t>180 213</w:t>
      </w:r>
      <w:r w:rsidR="009B22CE" w:rsidRPr="00ED512B">
        <w:rPr>
          <w:rFonts w:ascii="Arial Narrow" w:hAnsi="Arial Narrow" w:cs="Arial"/>
          <w:color w:val="000000"/>
          <w:sz w:val="22"/>
          <w:szCs w:val="22"/>
        </w:rPr>
        <w:t xml:space="preserve"> en 2019)</w:t>
      </w:r>
      <w:r w:rsidRPr="00ED512B">
        <w:rPr>
          <w:rFonts w:ascii="Arial Narrow" w:hAnsi="Arial Narrow" w:cs="Arial"/>
          <w:color w:val="000000"/>
          <w:sz w:val="22"/>
          <w:szCs w:val="22"/>
        </w:rPr>
        <w:t xml:space="preserve"> pour </w:t>
      </w:r>
      <w:r w:rsidR="009B22CE" w:rsidRPr="00ED512B">
        <w:rPr>
          <w:rFonts w:ascii="Arial Narrow" w:hAnsi="Arial Narrow" w:cs="Arial"/>
          <w:color w:val="000000"/>
          <w:sz w:val="22"/>
          <w:szCs w:val="22"/>
        </w:rPr>
        <w:t>461 166 habitants (</w:t>
      </w:r>
      <w:r w:rsidRPr="00ED512B">
        <w:rPr>
          <w:rFonts w:ascii="Arial Narrow" w:hAnsi="Arial Narrow" w:cs="Arial"/>
          <w:color w:val="000000"/>
          <w:sz w:val="22"/>
          <w:szCs w:val="22"/>
        </w:rPr>
        <w:t xml:space="preserve">456 784 </w:t>
      </w:r>
      <w:r w:rsidR="009B22CE" w:rsidRPr="00ED512B">
        <w:rPr>
          <w:rFonts w:ascii="Arial Narrow" w:hAnsi="Arial Narrow" w:cs="Arial"/>
          <w:color w:val="000000"/>
          <w:sz w:val="22"/>
          <w:szCs w:val="22"/>
        </w:rPr>
        <w:t>en 2019)</w:t>
      </w:r>
      <w:r w:rsidRPr="00ED512B">
        <w:rPr>
          <w:rFonts w:ascii="Arial Narrow" w:hAnsi="Arial Narrow" w:cs="Arial"/>
          <w:color w:val="000000"/>
          <w:sz w:val="22"/>
          <w:szCs w:val="22"/>
        </w:rPr>
        <w:t xml:space="preserve"> sur le même territoire et est </w:t>
      </w:r>
      <w:r w:rsidR="009B22CE" w:rsidRPr="00ED512B">
        <w:rPr>
          <w:rFonts w:ascii="Arial Narrow" w:hAnsi="Arial Narrow" w:cs="Arial"/>
          <w:color w:val="000000"/>
          <w:sz w:val="22"/>
          <w:szCs w:val="22"/>
        </w:rPr>
        <w:t>stable</w:t>
      </w:r>
      <w:r w:rsidRPr="00ED512B">
        <w:rPr>
          <w:rFonts w:ascii="Arial Narrow" w:hAnsi="Arial Narrow" w:cs="Arial"/>
          <w:color w:val="000000"/>
          <w:sz w:val="22"/>
          <w:szCs w:val="22"/>
        </w:rPr>
        <w:t xml:space="preserve"> par rapport à 201</w:t>
      </w:r>
      <w:r w:rsidR="009B22CE" w:rsidRPr="00ED512B">
        <w:rPr>
          <w:rFonts w:ascii="Arial Narrow" w:hAnsi="Arial Narrow" w:cs="Arial"/>
          <w:color w:val="000000"/>
          <w:sz w:val="22"/>
          <w:szCs w:val="22"/>
        </w:rPr>
        <w:t>9</w:t>
      </w:r>
      <w:r w:rsidRPr="00ED512B">
        <w:rPr>
          <w:rFonts w:ascii="Arial Narrow" w:hAnsi="Arial Narrow" w:cs="Arial"/>
          <w:color w:val="000000"/>
          <w:sz w:val="22"/>
          <w:szCs w:val="22"/>
        </w:rPr>
        <w:t>.</w:t>
      </w:r>
    </w:p>
    <w:p w:rsidR="00063D82" w:rsidRPr="00ED512B" w:rsidRDefault="00063D82" w:rsidP="00ED512B">
      <w:pPr>
        <w:autoSpaceDE w:val="0"/>
        <w:autoSpaceDN w:val="0"/>
        <w:adjustRightInd w:val="0"/>
        <w:jc w:val="both"/>
        <w:rPr>
          <w:rFonts w:ascii="Arial Narrow" w:hAnsi="Arial Narrow" w:cs="Arial"/>
          <w:color w:val="000000"/>
          <w:sz w:val="22"/>
          <w:szCs w:val="22"/>
        </w:rPr>
      </w:pP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D'un point de vue technique, 1582 km de réseau (unitaire ou séparatif) sont exploités. Le taux de renouvellement de ces réseaux s'élève</w:t>
      </w:r>
      <w:r w:rsidR="00D165C6" w:rsidRPr="00ED512B">
        <w:rPr>
          <w:rFonts w:ascii="Arial Narrow" w:hAnsi="Arial Narrow" w:cs="Arial"/>
          <w:color w:val="000000"/>
          <w:sz w:val="22"/>
          <w:szCs w:val="22"/>
        </w:rPr>
        <w:t xml:space="preserve"> en moyenne sur les 5 dernières années </w:t>
      </w:r>
      <w:r w:rsidRPr="00ED512B">
        <w:rPr>
          <w:rFonts w:ascii="Arial Narrow" w:hAnsi="Arial Narrow" w:cs="Arial"/>
          <w:color w:val="000000"/>
          <w:sz w:val="22"/>
          <w:szCs w:val="22"/>
        </w:rPr>
        <w:t>à 0,</w:t>
      </w:r>
      <w:r w:rsidR="00D165C6" w:rsidRPr="00ED512B">
        <w:rPr>
          <w:rFonts w:ascii="Arial Narrow" w:hAnsi="Arial Narrow" w:cs="Arial"/>
          <w:color w:val="000000"/>
          <w:sz w:val="22"/>
          <w:szCs w:val="22"/>
        </w:rPr>
        <w:t>2</w:t>
      </w:r>
      <w:r w:rsidRPr="00ED512B">
        <w:rPr>
          <w:rFonts w:ascii="Arial Narrow" w:hAnsi="Arial Narrow" w:cs="Arial"/>
          <w:color w:val="000000"/>
          <w:sz w:val="22"/>
          <w:szCs w:val="22"/>
        </w:rPr>
        <w:t>8 % et le taux de débordement est de 0,10</w:t>
      </w:r>
      <w:r w:rsidR="004C057E" w:rsidRPr="00ED512B">
        <w:rPr>
          <w:rFonts w:ascii="Arial Narrow" w:hAnsi="Arial Narrow" w:cs="Arial"/>
          <w:color w:val="000000"/>
          <w:sz w:val="22"/>
          <w:szCs w:val="22"/>
        </w:rPr>
        <w:t>4</w:t>
      </w:r>
      <w:r w:rsidRPr="00ED512B">
        <w:rPr>
          <w:rFonts w:ascii="Arial Narrow" w:hAnsi="Arial Narrow" w:cs="Arial"/>
          <w:color w:val="000000"/>
          <w:sz w:val="22"/>
          <w:szCs w:val="22"/>
        </w:rPr>
        <w:t xml:space="preserve"> %</w:t>
      </w:r>
      <w:r w:rsidR="00ED512B">
        <w:rPr>
          <w:rFonts w:ascii="Arial Narrow" w:hAnsi="Arial Narrow" w:cs="Arial"/>
          <w:color w:val="000000"/>
          <w:sz w:val="22"/>
          <w:szCs w:val="22"/>
        </w:rPr>
        <w:t xml:space="preserve"> en </w:t>
      </w:r>
      <w:r w:rsidR="004C057E" w:rsidRPr="00ED512B">
        <w:rPr>
          <w:rFonts w:ascii="Arial Narrow" w:hAnsi="Arial Narrow" w:cs="Arial"/>
          <w:color w:val="000000"/>
          <w:sz w:val="22"/>
          <w:szCs w:val="22"/>
        </w:rPr>
        <w:t>2020</w:t>
      </w:r>
      <w:r w:rsidRPr="00ED512B">
        <w:rPr>
          <w:rFonts w:ascii="Arial Narrow" w:hAnsi="Arial Narrow" w:cs="Arial"/>
          <w:color w:val="000000"/>
          <w:sz w:val="22"/>
          <w:szCs w:val="22"/>
        </w:rPr>
        <w:t>.</w:t>
      </w:r>
    </w:p>
    <w:p w:rsidR="00CA7CCE" w:rsidRPr="00ED512B" w:rsidRDefault="00D165C6"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En 2020</w:t>
      </w:r>
      <w:r w:rsidR="00CA7CCE" w:rsidRPr="00ED512B">
        <w:rPr>
          <w:rFonts w:ascii="Arial Narrow" w:hAnsi="Arial Narrow" w:cs="Arial"/>
          <w:color w:val="000000"/>
          <w:sz w:val="22"/>
          <w:szCs w:val="22"/>
        </w:rPr>
        <w:t>, le service public d'assainissement collectif exploitait 25 stations d'épuration dont 16 en régie.</w:t>
      </w: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 xml:space="preserve">Les stations ont une capacité de traitement </w:t>
      </w:r>
      <w:r w:rsidR="00D15498" w:rsidRPr="00ED512B">
        <w:rPr>
          <w:rFonts w:ascii="Arial Narrow" w:hAnsi="Arial Narrow" w:cs="Arial"/>
          <w:color w:val="000000"/>
          <w:sz w:val="22"/>
          <w:szCs w:val="22"/>
        </w:rPr>
        <w:t>totale de 575 6</w:t>
      </w:r>
      <w:r w:rsidRPr="00ED512B">
        <w:rPr>
          <w:rFonts w:ascii="Arial Narrow" w:hAnsi="Arial Narrow" w:cs="Arial"/>
          <w:color w:val="000000"/>
          <w:sz w:val="22"/>
          <w:szCs w:val="22"/>
        </w:rPr>
        <w:t>50 équivalents hab</w:t>
      </w:r>
      <w:r w:rsidR="00D15498" w:rsidRPr="00ED512B">
        <w:rPr>
          <w:rFonts w:ascii="Arial Narrow" w:hAnsi="Arial Narrow" w:cs="Arial"/>
          <w:color w:val="000000"/>
          <w:sz w:val="22"/>
          <w:szCs w:val="22"/>
        </w:rPr>
        <w:t>itants. Elles ont traité en 2020 plus de 27,6</w:t>
      </w:r>
      <w:r w:rsidRPr="00ED512B">
        <w:rPr>
          <w:rFonts w:ascii="Arial Narrow" w:hAnsi="Arial Narrow" w:cs="Arial"/>
          <w:color w:val="000000"/>
          <w:sz w:val="22"/>
          <w:szCs w:val="22"/>
        </w:rPr>
        <w:t xml:space="preserve"> millions de</w:t>
      </w:r>
      <w:r w:rsidR="00D15498" w:rsidRPr="00ED512B">
        <w:rPr>
          <w:rFonts w:ascii="Arial Narrow" w:hAnsi="Arial Narrow" w:cs="Arial"/>
          <w:color w:val="000000"/>
          <w:sz w:val="22"/>
          <w:szCs w:val="22"/>
        </w:rPr>
        <w:t xml:space="preserve"> m3 d'eaux usées dont plus de 23</w:t>
      </w:r>
      <w:r w:rsidRPr="00ED512B">
        <w:rPr>
          <w:rFonts w:ascii="Arial Narrow" w:hAnsi="Arial Narrow" w:cs="Arial"/>
          <w:color w:val="000000"/>
          <w:sz w:val="22"/>
          <w:szCs w:val="22"/>
        </w:rPr>
        <w:t>,</w:t>
      </w:r>
      <w:r w:rsidR="00D15498" w:rsidRPr="00ED512B">
        <w:rPr>
          <w:rFonts w:ascii="Arial Narrow" w:hAnsi="Arial Narrow" w:cs="Arial"/>
          <w:color w:val="000000"/>
          <w:sz w:val="22"/>
          <w:szCs w:val="22"/>
        </w:rPr>
        <w:t>2</w:t>
      </w:r>
      <w:r w:rsidRPr="00ED512B">
        <w:rPr>
          <w:rFonts w:ascii="Arial Narrow" w:hAnsi="Arial Narrow" w:cs="Arial"/>
          <w:color w:val="000000"/>
          <w:sz w:val="22"/>
          <w:szCs w:val="22"/>
        </w:rPr>
        <w:t xml:space="preserve"> millions</w:t>
      </w:r>
      <w:r w:rsidR="00201D61" w:rsidRPr="00ED512B">
        <w:rPr>
          <w:rFonts w:ascii="Arial Narrow" w:hAnsi="Arial Narrow" w:cs="Arial"/>
          <w:color w:val="000000"/>
          <w:sz w:val="22"/>
          <w:szCs w:val="22"/>
        </w:rPr>
        <w:t xml:space="preserve"> de m3</w:t>
      </w:r>
      <w:r w:rsidRPr="00ED512B">
        <w:rPr>
          <w:rFonts w:ascii="Arial Narrow" w:hAnsi="Arial Narrow" w:cs="Arial"/>
          <w:color w:val="000000"/>
          <w:sz w:val="22"/>
          <w:szCs w:val="22"/>
        </w:rPr>
        <w:t xml:space="preserve"> épurés sur le territoire de la régie. Enfin, ces stations ont généré 7 </w:t>
      </w:r>
      <w:r w:rsidR="00D15498" w:rsidRPr="00ED512B">
        <w:rPr>
          <w:rFonts w:ascii="Arial Narrow" w:hAnsi="Arial Narrow" w:cs="Arial"/>
          <w:color w:val="000000"/>
          <w:sz w:val="22"/>
          <w:szCs w:val="22"/>
        </w:rPr>
        <w:t>919</w:t>
      </w:r>
      <w:r w:rsidRPr="00ED512B">
        <w:rPr>
          <w:rFonts w:ascii="Arial Narrow" w:hAnsi="Arial Narrow" w:cs="Arial"/>
          <w:color w:val="000000"/>
          <w:sz w:val="22"/>
          <w:szCs w:val="22"/>
        </w:rPr>
        <w:t xml:space="preserve"> tonnes de boues. Les consommations électriques de l'ensemble des installations s'élèvent à </w:t>
      </w:r>
      <w:r w:rsidR="00201D61" w:rsidRPr="00ED512B">
        <w:rPr>
          <w:rFonts w:ascii="Arial Narrow" w:hAnsi="Arial Narrow" w:cs="Arial"/>
          <w:color w:val="000000"/>
          <w:sz w:val="22"/>
          <w:szCs w:val="22"/>
        </w:rPr>
        <w:br/>
      </w:r>
      <w:r w:rsidR="00063D82" w:rsidRPr="00ED512B">
        <w:rPr>
          <w:rFonts w:ascii="Arial Narrow" w:hAnsi="Arial Narrow" w:cs="Arial"/>
          <w:color w:val="000000"/>
          <w:sz w:val="22"/>
          <w:szCs w:val="22"/>
        </w:rPr>
        <w:t>16 674 861 kWh, en baisse de 3 % par rapport à 2019.</w:t>
      </w:r>
    </w:p>
    <w:p w:rsidR="00063D82" w:rsidRPr="00ED512B" w:rsidRDefault="00063D82" w:rsidP="00ED512B">
      <w:pPr>
        <w:autoSpaceDE w:val="0"/>
        <w:autoSpaceDN w:val="0"/>
        <w:adjustRightInd w:val="0"/>
        <w:jc w:val="both"/>
        <w:rPr>
          <w:rFonts w:ascii="Arial Narrow" w:hAnsi="Arial Narrow" w:cs="Arial"/>
          <w:color w:val="000000"/>
          <w:sz w:val="22"/>
          <w:szCs w:val="22"/>
        </w:rPr>
      </w:pP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D'un point de vue financier, la compétence assainissement</w:t>
      </w:r>
      <w:r w:rsidR="00F358F1" w:rsidRPr="00ED512B">
        <w:rPr>
          <w:rFonts w:ascii="Arial Narrow" w:hAnsi="Arial Narrow" w:cs="Arial"/>
          <w:color w:val="000000"/>
          <w:sz w:val="22"/>
          <w:szCs w:val="22"/>
        </w:rPr>
        <w:t xml:space="preserve"> collectif</w:t>
      </w:r>
      <w:r w:rsidRPr="00ED512B">
        <w:rPr>
          <w:rFonts w:ascii="Arial Narrow" w:hAnsi="Arial Narrow" w:cs="Arial"/>
          <w:color w:val="000000"/>
          <w:sz w:val="22"/>
          <w:szCs w:val="22"/>
        </w:rPr>
        <w:t xml:space="preserve"> est gérée par </w:t>
      </w:r>
      <w:r w:rsidR="00F358F1" w:rsidRPr="00ED512B">
        <w:rPr>
          <w:rFonts w:ascii="Arial Narrow" w:hAnsi="Arial Narrow" w:cs="Arial"/>
          <w:color w:val="000000"/>
          <w:sz w:val="22"/>
          <w:szCs w:val="22"/>
        </w:rPr>
        <w:t>2</w:t>
      </w:r>
      <w:r w:rsidRPr="00ED512B">
        <w:rPr>
          <w:rFonts w:ascii="Arial Narrow" w:hAnsi="Arial Narrow" w:cs="Arial"/>
          <w:color w:val="000000"/>
          <w:sz w:val="22"/>
          <w:szCs w:val="22"/>
        </w:rPr>
        <w:t xml:space="preserve"> budgets distincts.</w:t>
      </w:r>
    </w:p>
    <w:p w:rsidR="00172D05"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Le compte administratif 2019 du budget annexe assainissement (ensemble des flux financiers concernant les communes dont la gestion de l'assainissement a été déléguée à une entreprise privée) présente en fonctionnement un montant de dépenses réelles d'exploitation de 0,5</w:t>
      </w:r>
      <w:r w:rsidR="00E95FDC" w:rsidRPr="00ED512B">
        <w:rPr>
          <w:rFonts w:ascii="Arial Narrow" w:hAnsi="Arial Narrow" w:cs="Arial"/>
          <w:color w:val="000000"/>
          <w:sz w:val="22"/>
          <w:szCs w:val="22"/>
        </w:rPr>
        <w:t>82</w:t>
      </w:r>
      <w:r w:rsidRPr="00ED512B">
        <w:rPr>
          <w:rFonts w:ascii="Arial Narrow" w:hAnsi="Arial Narrow" w:cs="Arial"/>
          <w:color w:val="000000"/>
          <w:sz w:val="22"/>
          <w:szCs w:val="22"/>
        </w:rPr>
        <w:t xml:space="preserve"> millions d'euros (charges à caractère général, dépenses de personnel, frais financiers…). L'ensemble de ces charges est financé par les recettes d'exploitation qui sont constituées majoritairement </w:t>
      </w:r>
      <w:r w:rsidR="00E95FDC" w:rsidRPr="00ED512B">
        <w:rPr>
          <w:rFonts w:ascii="Arial Narrow" w:hAnsi="Arial Narrow" w:cs="Arial"/>
          <w:color w:val="000000"/>
          <w:sz w:val="22"/>
          <w:szCs w:val="22"/>
        </w:rPr>
        <w:t>d</w:t>
      </w:r>
      <w:r w:rsidRPr="00ED512B">
        <w:rPr>
          <w:rFonts w:ascii="Arial Narrow" w:hAnsi="Arial Narrow" w:cs="Arial"/>
          <w:color w:val="000000"/>
          <w:sz w:val="22"/>
          <w:szCs w:val="22"/>
        </w:rPr>
        <w:t>es produits de services.</w:t>
      </w: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 xml:space="preserve">Les dépenses d'investissement s'établissent à </w:t>
      </w:r>
      <w:r w:rsidR="00E31073" w:rsidRPr="00ED512B">
        <w:rPr>
          <w:rFonts w:ascii="Arial Narrow" w:hAnsi="Arial Narrow" w:cs="Arial"/>
          <w:color w:val="000000"/>
          <w:sz w:val="22"/>
          <w:szCs w:val="22"/>
        </w:rPr>
        <w:t>0,680</w:t>
      </w:r>
      <w:r w:rsidRPr="00ED512B">
        <w:rPr>
          <w:rFonts w:ascii="Arial Narrow" w:hAnsi="Arial Narrow" w:cs="Arial"/>
          <w:color w:val="000000"/>
          <w:sz w:val="22"/>
          <w:szCs w:val="22"/>
        </w:rPr>
        <w:t xml:space="preserve"> millions d'euros.</w:t>
      </w:r>
      <w:r w:rsidR="00E31073" w:rsidRPr="00ED512B">
        <w:rPr>
          <w:rFonts w:ascii="Arial Narrow" w:hAnsi="Arial Narrow" w:cs="Arial"/>
          <w:color w:val="000000"/>
          <w:sz w:val="22"/>
          <w:szCs w:val="22"/>
        </w:rPr>
        <w:t xml:space="preserve"> Les recettes d'investissement atteignent </w:t>
      </w:r>
      <w:r w:rsidR="000260DD" w:rsidRPr="00ED512B">
        <w:rPr>
          <w:rFonts w:ascii="Arial Narrow" w:hAnsi="Arial Narrow" w:cs="Arial"/>
          <w:color w:val="000000"/>
          <w:sz w:val="22"/>
          <w:szCs w:val="22"/>
        </w:rPr>
        <w:br/>
      </w:r>
      <w:r w:rsidR="00E31073" w:rsidRPr="00ED512B">
        <w:rPr>
          <w:rFonts w:ascii="Arial Narrow" w:hAnsi="Arial Narrow" w:cs="Arial"/>
          <w:color w:val="000000"/>
          <w:sz w:val="22"/>
          <w:szCs w:val="22"/>
        </w:rPr>
        <w:t>0,382 millions d'euros.</w:t>
      </w:r>
    </w:p>
    <w:p w:rsidR="00E95FDC" w:rsidRPr="00ED512B" w:rsidRDefault="00E31073"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Au 31 décembre 2020, la durée de vie résiduelle de l'emprunt du budget 16 est de 9 ans et 8 mois. L'encours de la dette s'éteindra en 2036.</w:t>
      </w:r>
    </w:p>
    <w:p w:rsidR="00E31073" w:rsidRPr="00ED512B" w:rsidRDefault="00E31073" w:rsidP="00ED512B">
      <w:pPr>
        <w:autoSpaceDE w:val="0"/>
        <w:autoSpaceDN w:val="0"/>
        <w:adjustRightInd w:val="0"/>
        <w:jc w:val="both"/>
        <w:rPr>
          <w:rFonts w:ascii="Arial Narrow" w:hAnsi="Arial Narrow" w:cs="Arial"/>
          <w:color w:val="000000"/>
          <w:sz w:val="22"/>
          <w:szCs w:val="22"/>
        </w:rPr>
      </w:pP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lastRenderedPageBreak/>
        <w:t>Le compte administratif 2019 du budget annexe régie assainissement collectif qui concerne les communes exploitées en régie, présente en fonctionnement un montant total de dépenses réelles d'exploitation de 1</w:t>
      </w:r>
      <w:r w:rsidR="00E31073" w:rsidRPr="00ED512B">
        <w:rPr>
          <w:rFonts w:ascii="Arial Narrow" w:hAnsi="Arial Narrow" w:cs="Arial"/>
          <w:color w:val="000000"/>
          <w:sz w:val="22"/>
          <w:szCs w:val="22"/>
        </w:rPr>
        <w:t>8</w:t>
      </w:r>
      <w:r w:rsidRPr="00ED512B">
        <w:rPr>
          <w:rFonts w:ascii="Arial Narrow" w:hAnsi="Arial Narrow" w:cs="Arial"/>
          <w:color w:val="000000"/>
          <w:sz w:val="22"/>
          <w:szCs w:val="22"/>
        </w:rPr>
        <w:t>,</w:t>
      </w:r>
      <w:r w:rsidR="00E31073" w:rsidRPr="00ED512B">
        <w:rPr>
          <w:rFonts w:ascii="Arial Narrow" w:hAnsi="Arial Narrow" w:cs="Arial"/>
          <w:color w:val="000000"/>
          <w:sz w:val="22"/>
          <w:szCs w:val="22"/>
        </w:rPr>
        <w:t>421</w:t>
      </w:r>
      <w:r w:rsidRPr="00ED512B">
        <w:rPr>
          <w:rFonts w:ascii="Arial Narrow" w:hAnsi="Arial Narrow" w:cs="Arial"/>
          <w:color w:val="000000"/>
          <w:sz w:val="22"/>
          <w:szCs w:val="22"/>
        </w:rPr>
        <w:t xml:space="preserve"> millions d'euros.</w:t>
      </w: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 xml:space="preserve">L'ensemble de ces charges est financé par les recettes d'exploitation pour un montant de </w:t>
      </w:r>
      <w:r w:rsidR="00E31073" w:rsidRPr="00ED512B">
        <w:rPr>
          <w:rFonts w:ascii="Arial Narrow" w:hAnsi="Arial Narrow" w:cs="Arial"/>
          <w:color w:val="000000"/>
          <w:sz w:val="22"/>
          <w:szCs w:val="22"/>
        </w:rPr>
        <w:t>25,445</w:t>
      </w:r>
      <w:r w:rsidRPr="00ED512B">
        <w:rPr>
          <w:rFonts w:ascii="Arial Narrow" w:hAnsi="Arial Narrow" w:cs="Arial"/>
          <w:color w:val="000000"/>
          <w:sz w:val="22"/>
          <w:szCs w:val="22"/>
        </w:rPr>
        <w:t xml:space="preserve"> millions d'euros et sont constituées majoritairement par les produits des redevances d'assainissement collectif.</w:t>
      </w: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 xml:space="preserve">En investissement, le montant total des dépenses s'élève à </w:t>
      </w:r>
      <w:r w:rsidR="00E31073" w:rsidRPr="00ED512B">
        <w:rPr>
          <w:rFonts w:ascii="Arial Narrow" w:hAnsi="Arial Narrow" w:cs="Arial"/>
          <w:color w:val="000000"/>
          <w:sz w:val="22"/>
          <w:szCs w:val="22"/>
        </w:rPr>
        <w:t>22,671</w:t>
      </w:r>
      <w:r w:rsidRPr="00ED512B">
        <w:rPr>
          <w:rFonts w:ascii="Arial Narrow" w:hAnsi="Arial Narrow" w:cs="Arial"/>
          <w:color w:val="000000"/>
          <w:sz w:val="22"/>
          <w:szCs w:val="22"/>
        </w:rPr>
        <w:t xml:space="preserve"> millions d'euros (dépenses d'équipements). À cela s'ajoutent les dépenses financières constituées principalement des remboursements d'emprunts.</w:t>
      </w:r>
      <w:r w:rsidR="00E31073" w:rsidRPr="00ED512B">
        <w:rPr>
          <w:rFonts w:ascii="Arial Narrow" w:hAnsi="Arial Narrow" w:cs="Arial"/>
          <w:color w:val="000000"/>
          <w:sz w:val="22"/>
          <w:szCs w:val="22"/>
        </w:rPr>
        <w:t xml:space="preserve"> Les recettes d'investissement atteignent 14,336 millions d'euros.</w:t>
      </w:r>
    </w:p>
    <w:p w:rsidR="00E31073" w:rsidRPr="00ED512B" w:rsidRDefault="009A1A63"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Au 31 décembre 2020, la durée de vie résiduelle de l'emprunt du budget 18 est de 12 ans et 10 mois.</w:t>
      </w:r>
    </w:p>
    <w:p w:rsidR="009A1A63" w:rsidRPr="00ED512B" w:rsidRDefault="009A1A63" w:rsidP="00ED512B">
      <w:pPr>
        <w:autoSpaceDE w:val="0"/>
        <w:autoSpaceDN w:val="0"/>
        <w:adjustRightInd w:val="0"/>
        <w:jc w:val="both"/>
        <w:rPr>
          <w:rFonts w:ascii="Arial Narrow" w:hAnsi="Arial Narrow" w:cs="Arial"/>
          <w:color w:val="000000"/>
          <w:sz w:val="22"/>
          <w:szCs w:val="22"/>
        </w:rPr>
      </w:pPr>
    </w:p>
    <w:p w:rsidR="009A1A63" w:rsidRPr="00ED512B" w:rsidRDefault="009A1A63"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 xml:space="preserve">L'année 2020 a été marquée par la crise sanitaire dont l'impact financier est lié principalement à l'interdiction des épandages des boues de station d'épuration non </w:t>
      </w:r>
      <w:proofErr w:type="spellStart"/>
      <w:r w:rsidRPr="00ED512B">
        <w:rPr>
          <w:rFonts w:ascii="Arial Narrow" w:hAnsi="Arial Narrow" w:cs="Arial"/>
          <w:color w:val="000000"/>
          <w:sz w:val="22"/>
          <w:szCs w:val="22"/>
        </w:rPr>
        <w:t>hygiénisées</w:t>
      </w:r>
      <w:proofErr w:type="spellEnd"/>
      <w:r w:rsidRPr="00ED512B">
        <w:rPr>
          <w:rFonts w:ascii="Arial Narrow" w:hAnsi="Arial Narrow" w:cs="Arial"/>
          <w:color w:val="000000"/>
          <w:sz w:val="22"/>
          <w:szCs w:val="22"/>
        </w:rPr>
        <w:t xml:space="preserve">. Cet impact difficilement mesurable précisément s'explique en partie </w:t>
      </w:r>
      <w:r w:rsidR="00201D61" w:rsidRPr="00ED512B">
        <w:rPr>
          <w:rFonts w:ascii="Arial Narrow" w:hAnsi="Arial Narrow" w:cs="Arial"/>
          <w:color w:val="000000"/>
          <w:sz w:val="22"/>
          <w:szCs w:val="22"/>
        </w:rPr>
        <w:t>de la manière</w:t>
      </w:r>
      <w:r w:rsidRPr="00ED512B">
        <w:rPr>
          <w:rFonts w:ascii="Arial Narrow" w:hAnsi="Arial Narrow" w:cs="Arial"/>
          <w:color w:val="000000"/>
          <w:sz w:val="22"/>
          <w:szCs w:val="22"/>
        </w:rPr>
        <w:t xml:space="preserve"> suivante :</w:t>
      </w:r>
    </w:p>
    <w:p w:rsidR="009A1A63" w:rsidRPr="00ED512B" w:rsidRDefault="009A1A63" w:rsidP="00ED512B">
      <w:pPr>
        <w:pStyle w:val="Paragraphedeliste"/>
        <w:numPr>
          <w:ilvl w:val="0"/>
          <w:numId w:val="14"/>
        </w:numPr>
        <w:autoSpaceDE w:val="0"/>
        <w:autoSpaceDN w:val="0"/>
        <w:adjustRightInd w:val="0"/>
        <w:ind w:left="426"/>
        <w:jc w:val="both"/>
        <w:rPr>
          <w:rFonts w:ascii="Arial Narrow" w:hAnsi="Arial Narrow" w:cs="Arial"/>
          <w:color w:val="000000"/>
        </w:rPr>
      </w:pPr>
      <w:proofErr w:type="gramStart"/>
      <w:r w:rsidRPr="00ED512B">
        <w:rPr>
          <w:rFonts w:ascii="Arial Narrow" w:hAnsi="Arial Narrow" w:cs="Arial"/>
          <w:color w:val="000000"/>
        </w:rPr>
        <w:t>des</w:t>
      </w:r>
      <w:proofErr w:type="gramEnd"/>
      <w:r w:rsidRPr="00ED512B">
        <w:rPr>
          <w:rFonts w:ascii="Arial Narrow" w:hAnsi="Arial Narrow" w:cs="Arial"/>
          <w:color w:val="000000"/>
        </w:rPr>
        <w:t xml:space="preserve"> dépenses supplémentaires d'un montant de 399 k€, liées à la gestion des boues pour 374 k€ :</w:t>
      </w:r>
    </w:p>
    <w:p w:rsidR="009A1A63" w:rsidRPr="00ED512B" w:rsidRDefault="009A1A63" w:rsidP="00ED512B">
      <w:pPr>
        <w:pStyle w:val="Paragraphedeliste"/>
        <w:numPr>
          <w:ilvl w:val="0"/>
          <w:numId w:val="16"/>
        </w:numPr>
        <w:autoSpaceDE w:val="0"/>
        <w:autoSpaceDN w:val="0"/>
        <w:adjustRightInd w:val="0"/>
        <w:ind w:left="993"/>
        <w:jc w:val="both"/>
        <w:rPr>
          <w:rFonts w:ascii="Arial Narrow" w:hAnsi="Arial Narrow" w:cs="Arial"/>
          <w:color w:val="000000"/>
        </w:rPr>
      </w:pPr>
      <w:proofErr w:type="spellStart"/>
      <w:proofErr w:type="gramStart"/>
      <w:r w:rsidRPr="00ED512B">
        <w:rPr>
          <w:rFonts w:ascii="Arial Narrow" w:hAnsi="Arial Narrow" w:cs="Arial"/>
          <w:color w:val="000000"/>
        </w:rPr>
        <w:t>hygiénisatio</w:t>
      </w:r>
      <w:r w:rsidR="00BA0D6F" w:rsidRPr="00ED512B">
        <w:rPr>
          <w:rFonts w:ascii="Arial Narrow" w:hAnsi="Arial Narrow" w:cs="Arial"/>
          <w:color w:val="000000"/>
        </w:rPr>
        <w:t>n</w:t>
      </w:r>
      <w:proofErr w:type="spellEnd"/>
      <w:proofErr w:type="gramEnd"/>
      <w:r w:rsidR="00BA0D6F" w:rsidRPr="00ED512B">
        <w:rPr>
          <w:rFonts w:ascii="Arial Narrow" w:hAnsi="Arial Narrow" w:cs="Arial"/>
          <w:color w:val="000000"/>
        </w:rPr>
        <w:t xml:space="preserve"> des boues de Bruz et de </w:t>
      </w:r>
      <w:proofErr w:type="spellStart"/>
      <w:r w:rsidR="00BA0D6F" w:rsidRPr="00ED512B">
        <w:rPr>
          <w:rFonts w:ascii="Arial Narrow" w:hAnsi="Arial Narrow" w:cs="Arial"/>
          <w:color w:val="000000"/>
        </w:rPr>
        <w:t>Pacé</w:t>
      </w:r>
      <w:proofErr w:type="spellEnd"/>
      <w:r w:rsidR="00BA0D6F" w:rsidRPr="00ED512B">
        <w:rPr>
          <w:rFonts w:ascii="Arial Narrow" w:hAnsi="Arial Narrow" w:cs="Arial"/>
          <w:color w:val="000000"/>
        </w:rPr>
        <w:t xml:space="preserve"> </w:t>
      </w:r>
      <w:r w:rsidRPr="00ED512B">
        <w:rPr>
          <w:rFonts w:ascii="Arial Narrow" w:hAnsi="Arial Narrow" w:cs="Arial"/>
          <w:color w:val="000000"/>
        </w:rPr>
        <w:t xml:space="preserve">(9 k€), </w:t>
      </w:r>
    </w:p>
    <w:p w:rsidR="009A1A63" w:rsidRPr="00ED512B" w:rsidRDefault="009A1A63" w:rsidP="00ED512B">
      <w:pPr>
        <w:pStyle w:val="Paragraphedeliste"/>
        <w:numPr>
          <w:ilvl w:val="0"/>
          <w:numId w:val="16"/>
        </w:numPr>
        <w:autoSpaceDE w:val="0"/>
        <w:autoSpaceDN w:val="0"/>
        <w:adjustRightInd w:val="0"/>
        <w:ind w:left="993"/>
        <w:jc w:val="both"/>
        <w:rPr>
          <w:rFonts w:ascii="Arial Narrow" w:hAnsi="Arial Narrow" w:cs="Arial"/>
          <w:color w:val="000000"/>
        </w:rPr>
      </w:pPr>
      <w:proofErr w:type="gramStart"/>
      <w:r w:rsidRPr="00ED512B">
        <w:rPr>
          <w:rFonts w:ascii="Arial Narrow" w:hAnsi="Arial Narrow" w:cs="Arial"/>
          <w:color w:val="000000"/>
        </w:rPr>
        <w:t>envoi</w:t>
      </w:r>
      <w:proofErr w:type="gramEnd"/>
      <w:r w:rsidRPr="00ED512B">
        <w:rPr>
          <w:rFonts w:ascii="Arial Narrow" w:hAnsi="Arial Narrow" w:cs="Arial"/>
          <w:color w:val="000000"/>
        </w:rPr>
        <w:t xml:space="preserve"> des boues en compostage (111 k€) et transport vers l'OVH (48 k€),</w:t>
      </w:r>
    </w:p>
    <w:p w:rsidR="009A1A63" w:rsidRPr="00ED512B" w:rsidRDefault="009A1A63" w:rsidP="00ED512B">
      <w:pPr>
        <w:pStyle w:val="Paragraphedeliste"/>
        <w:numPr>
          <w:ilvl w:val="0"/>
          <w:numId w:val="16"/>
        </w:numPr>
        <w:autoSpaceDE w:val="0"/>
        <w:autoSpaceDN w:val="0"/>
        <w:adjustRightInd w:val="0"/>
        <w:ind w:left="993"/>
        <w:jc w:val="both"/>
        <w:rPr>
          <w:rFonts w:ascii="Arial Narrow" w:hAnsi="Arial Narrow" w:cs="Arial"/>
          <w:color w:val="000000"/>
        </w:rPr>
      </w:pPr>
      <w:proofErr w:type="gramStart"/>
      <w:r w:rsidRPr="00ED512B">
        <w:rPr>
          <w:rFonts w:ascii="Arial Narrow" w:hAnsi="Arial Narrow" w:cs="Arial"/>
          <w:color w:val="000000"/>
        </w:rPr>
        <w:t>traitement</w:t>
      </w:r>
      <w:proofErr w:type="gramEnd"/>
      <w:r w:rsidRPr="00ED512B">
        <w:rPr>
          <w:rFonts w:ascii="Arial Narrow" w:hAnsi="Arial Narrow" w:cs="Arial"/>
          <w:color w:val="000000"/>
        </w:rPr>
        <w:t xml:space="preserve"> des boues sur l'OVH (coûts internes de frais de personnel, électricité… 206 k€),</w:t>
      </w:r>
    </w:p>
    <w:p w:rsidR="009A1A63" w:rsidRPr="00ED512B" w:rsidRDefault="009A1A63" w:rsidP="00ED512B">
      <w:pPr>
        <w:autoSpaceDE w:val="0"/>
        <w:autoSpaceDN w:val="0"/>
        <w:adjustRightInd w:val="0"/>
        <w:jc w:val="both"/>
        <w:rPr>
          <w:rFonts w:ascii="Arial Narrow" w:hAnsi="Arial Narrow" w:cs="Arial"/>
          <w:color w:val="000000"/>
          <w:sz w:val="22"/>
          <w:szCs w:val="22"/>
        </w:rPr>
      </w:pPr>
      <w:proofErr w:type="gramStart"/>
      <w:r w:rsidRPr="00ED512B">
        <w:rPr>
          <w:rFonts w:ascii="Arial Narrow" w:hAnsi="Arial Narrow" w:cs="Arial"/>
          <w:color w:val="000000"/>
          <w:sz w:val="22"/>
          <w:szCs w:val="22"/>
        </w:rPr>
        <w:t>et</w:t>
      </w:r>
      <w:proofErr w:type="gramEnd"/>
      <w:r w:rsidRPr="00ED512B">
        <w:rPr>
          <w:rFonts w:ascii="Arial Narrow" w:hAnsi="Arial Narrow" w:cs="Arial"/>
          <w:color w:val="000000"/>
          <w:sz w:val="22"/>
          <w:szCs w:val="22"/>
        </w:rPr>
        <w:t xml:space="preserve"> au versement de la prim</w:t>
      </w:r>
      <w:r w:rsidR="00D24DF4" w:rsidRPr="00ED512B">
        <w:rPr>
          <w:rFonts w:ascii="Arial Narrow" w:hAnsi="Arial Narrow" w:cs="Arial"/>
          <w:color w:val="000000"/>
          <w:sz w:val="22"/>
          <w:szCs w:val="22"/>
        </w:rPr>
        <w:t xml:space="preserve">e </w:t>
      </w:r>
      <w:proofErr w:type="spellStart"/>
      <w:r w:rsidR="00D24DF4" w:rsidRPr="00ED512B">
        <w:rPr>
          <w:rFonts w:ascii="Arial Narrow" w:hAnsi="Arial Narrow" w:cs="Arial"/>
          <w:color w:val="000000"/>
          <w:sz w:val="22"/>
          <w:szCs w:val="22"/>
        </w:rPr>
        <w:t>Covid</w:t>
      </w:r>
      <w:proofErr w:type="spellEnd"/>
      <w:r w:rsidR="00D24DF4" w:rsidRPr="00ED512B">
        <w:rPr>
          <w:rFonts w:ascii="Arial Narrow" w:hAnsi="Arial Narrow" w:cs="Arial"/>
          <w:color w:val="000000"/>
          <w:sz w:val="22"/>
          <w:szCs w:val="22"/>
        </w:rPr>
        <w:t xml:space="preserve"> aux agents pour 25 k€,</w:t>
      </w:r>
    </w:p>
    <w:p w:rsidR="009A1A63" w:rsidRPr="00ED512B" w:rsidRDefault="009A1A63" w:rsidP="00ED512B">
      <w:pPr>
        <w:pStyle w:val="Paragraphedeliste"/>
        <w:numPr>
          <w:ilvl w:val="0"/>
          <w:numId w:val="14"/>
        </w:numPr>
        <w:autoSpaceDE w:val="0"/>
        <w:autoSpaceDN w:val="0"/>
        <w:adjustRightInd w:val="0"/>
        <w:ind w:left="426"/>
        <w:jc w:val="both"/>
        <w:rPr>
          <w:rFonts w:ascii="Arial Narrow" w:hAnsi="Arial Narrow" w:cs="Arial"/>
          <w:color w:val="000000"/>
        </w:rPr>
      </w:pPr>
      <w:proofErr w:type="gramStart"/>
      <w:r w:rsidRPr="00ED512B">
        <w:rPr>
          <w:rFonts w:ascii="Arial Narrow" w:hAnsi="Arial Narrow" w:cs="Arial"/>
          <w:color w:val="000000"/>
        </w:rPr>
        <w:t>des</w:t>
      </w:r>
      <w:proofErr w:type="gramEnd"/>
      <w:r w:rsidRPr="00ED512B">
        <w:rPr>
          <w:rFonts w:ascii="Arial Narrow" w:hAnsi="Arial Narrow" w:cs="Arial"/>
          <w:color w:val="000000"/>
        </w:rPr>
        <w:t xml:space="preserve"> recettes supplémentaires compensant les dépenses supplémentaires occasionnées pour le compostage et le transport des boues vers l'OVH (22 k€ perçus de la commune de </w:t>
      </w:r>
      <w:proofErr w:type="spellStart"/>
      <w:r w:rsidRPr="00ED512B">
        <w:rPr>
          <w:rFonts w:ascii="Arial Narrow" w:hAnsi="Arial Narrow" w:cs="Arial"/>
          <w:color w:val="000000"/>
        </w:rPr>
        <w:t>Melesse</w:t>
      </w:r>
      <w:proofErr w:type="spellEnd"/>
      <w:r w:rsidRPr="00ED512B">
        <w:rPr>
          <w:rFonts w:ascii="Arial Narrow" w:hAnsi="Arial Narrow" w:cs="Arial"/>
          <w:color w:val="000000"/>
        </w:rPr>
        <w:t xml:space="preserve"> en 2020 et 80 k€ attendues de l'AELB en 2021).</w:t>
      </w:r>
    </w:p>
    <w:p w:rsidR="009A1A63" w:rsidRPr="00ED512B" w:rsidRDefault="009A1A63" w:rsidP="00ED512B">
      <w:pPr>
        <w:autoSpaceDE w:val="0"/>
        <w:autoSpaceDN w:val="0"/>
        <w:adjustRightInd w:val="0"/>
        <w:jc w:val="both"/>
        <w:rPr>
          <w:rFonts w:ascii="Arial Narrow" w:hAnsi="Arial Narrow" w:cs="Arial"/>
          <w:color w:val="000000"/>
          <w:sz w:val="22"/>
          <w:szCs w:val="22"/>
        </w:rPr>
      </w:pPr>
    </w:p>
    <w:p w:rsidR="006B2946" w:rsidRPr="00ED512B" w:rsidRDefault="00D24DF4"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À côté de la compétence assainissement collectif, Rennes Métropole exercice également le</w:t>
      </w:r>
      <w:r w:rsidR="006B2946" w:rsidRPr="00ED512B">
        <w:rPr>
          <w:rFonts w:ascii="Arial Narrow" w:hAnsi="Arial Narrow" w:cs="Arial"/>
          <w:color w:val="000000"/>
          <w:sz w:val="22"/>
          <w:szCs w:val="22"/>
        </w:rPr>
        <w:t xml:space="preserve"> Service Public d'Assainissement Non Collectif</w:t>
      </w:r>
      <w:r w:rsidRPr="00ED512B">
        <w:rPr>
          <w:rFonts w:ascii="Arial Narrow" w:hAnsi="Arial Narrow" w:cs="Arial"/>
          <w:color w:val="000000"/>
          <w:sz w:val="22"/>
          <w:szCs w:val="22"/>
        </w:rPr>
        <w:t>. Celui-ci est</w:t>
      </w:r>
      <w:r w:rsidR="006B2946" w:rsidRPr="00ED512B">
        <w:rPr>
          <w:rFonts w:ascii="Arial Narrow" w:hAnsi="Arial Narrow" w:cs="Arial"/>
          <w:color w:val="000000"/>
          <w:sz w:val="22"/>
          <w:szCs w:val="22"/>
        </w:rPr>
        <w:t xml:space="preserve"> assuré en régie directe par Rennes Métropole sur l'ensemble de son territoire.</w:t>
      </w:r>
    </w:p>
    <w:p w:rsidR="00201D61" w:rsidRPr="00ED512B" w:rsidRDefault="00201D61"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En 2020, le nombre d'abonnés à l'assainissement non collectif sur le périmètre de Rennes Métropole s'</w:t>
      </w:r>
      <w:r w:rsidR="00D24DF4" w:rsidRPr="00ED512B">
        <w:rPr>
          <w:rFonts w:ascii="Arial Narrow" w:hAnsi="Arial Narrow" w:cs="Arial"/>
          <w:color w:val="000000"/>
          <w:sz w:val="22"/>
          <w:szCs w:val="22"/>
        </w:rPr>
        <w:t>élève</w:t>
      </w:r>
      <w:r w:rsidRPr="00ED512B">
        <w:rPr>
          <w:rFonts w:ascii="Arial Narrow" w:hAnsi="Arial Narrow" w:cs="Arial"/>
          <w:color w:val="000000"/>
          <w:sz w:val="22"/>
          <w:szCs w:val="22"/>
        </w:rPr>
        <w:t xml:space="preserve"> à </w:t>
      </w:r>
      <w:r w:rsidR="00EC1373">
        <w:rPr>
          <w:rFonts w:ascii="Arial Narrow" w:hAnsi="Arial Narrow" w:cs="Arial"/>
          <w:color w:val="000000"/>
          <w:sz w:val="22"/>
          <w:szCs w:val="22"/>
        </w:rPr>
        <w:br/>
      </w:r>
      <w:r w:rsidRPr="00ED512B">
        <w:rPr>
          <w:rFonts w:ascii="Arial Narrow" w:hAnsi="Arial Narrow" w:cs="Arial"/>
          <w:color w:val="000000"/>
          <w:sz w:val="22"/>
          <w:szCs w:val="22"/>
        </w:rPr>
        <w:t>9</w:t>
      </w:r>
      <w:r w:rsidR="000260DD" w:rsidRPr="00ED512B">
        <w:rPr>
          <w:rFonts w:ascii="Arial Narrow" w:hAnsi="Arial Narrow" w:cs="Arial"/>
          <w:color w:val="000000"/>
          <w:sz w:val="22"/>
          <w:szCs w:val="22"/>
        </w:rPr>
        <w:t xml:space="preserve"> </w:t>
      </w:r>
      <w:r w:rsidRPr="00ED512B">
        <w:rPr>
          <w:rFonts w:ascii="Arial Narrow" w:hAnsi="Arial Narrow" w:cs="Arial"/>
          <w:color w:val="000000"/>
          <w:sz w:val="22"/>
          <w:szCs w:val="22"/>
        </w:rPr>
        <w:t>325 pour un nombre d'abonnés estimés à 23 313.</w:t>
      </w:r>
    </w:p>
    <w:p w:rsidR="00CA7CCE" w:rsidRPr="00ED512B" w:rsidRDefault="00F358F1"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 xml:space="preserve">D'un point de vue budgétaire, le service public de l'assainissement non collectif fait l'objet d'un budget distinct. </w:t>
      </w:r>
      <w:r w:rsidR="006B2946" w:rsidRPr="00ED512B">
        <w:rPr>
          <w:rFonts w:ascii="Arial Narrow" w:hAnsi="Arial Narrow" w:cs="Arial"/>
          <w:color w:val="000000"/>
          <w:sz w:val="22"/>
          <w:szCs w:val="22"/>
        </w:rPr>
        <w:t>L</w:t>
      </w:r>
      <w:r w:rsidR="00201D61" w:rsidRPr="00ED512B">
        <w:rPr>
          <w:rFonts w:ascii="Arial Narrow" w:hAnsi="Arial Narrow" w:cs="Arial"/>
          <w:color w:val="000000"/>
          <w:sz w:val="22"/>
          <w:szCs w:val="22"/>
        </w:rPr>
        <w:t>e compte administratif 2020</w:t>
      </w:r>
      <w:r w:rsidR="00CA7CCE" w:rsidRPr="00ED512B">
        <w:rPr>
          <w:rFonts w:ascii="Arial Narrow" w:hAnsi="Arial Narrow" w:cs="Arial"/>
          <w:color w:val="000000"/>
          <w:sz w:val="22"/>
          <w:szCs w:val="22"/>
        </w:rPr>
        <w:t xml:space="preserve"> présente un montant total de dépenses d'exploitation de </w:t>
      </w:r>
      <w:r w:rsidR="004C057E" w:rsidRPr="00ED512B">
        <w:rPr>
          <w:rFonts w:ascii="Arial Narrow" w:hAnsi="Arial Narrow" w:cs="Arial"/>
          <w:color w:val="000000"/>
          <w:sz w:val="22"/>
          <w:szCs w:val="22"/>
        </w:rPr>
        <w:t>304 000</w:t>
      </w:r>
      <w:r w:rsidR="00CA7CCE" w:rsidRPr="00ED512B">
        <w:rPr>
          <w:rFonts w:ascii="Arial Narrow" w:hAnsi="Arial Narrow" w:cs="Arial"/>
          <w:color w:val="000000"/>
          <w:sz w:val="22"/>
          <w:szCs w:val="22"/>
        </w:rPr>
        <w:t xml:space="preserve"> €.</w:t>
      </w:r>
    </w:p>
    <w:p w:rsidR="00CA7CCE" w:rsidRPr="00ED512B" w:rsidRDefault="00CA7CC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Ces dépenses sont constituées de dépenses de personnel et des charges à caractère général. Ces charges sont couvertes par les redevances d'assainissement non collectif facturées aux abonnés du SPANC</w:t>
      </w:r>
    </w:p>
    <w:p w:rsidR="00CA7CCE" w:rsidRPr="00ED512B" w:rsidRDefault="004C057E" w:rsidP="00ED512B">
      <w:pPr>
        <w:autoSpaceDE w:val="0"/>
        <w:autoSpaceDN w:val="0"/>
        <w:adjustRightInd w:val="0"/>
        <w:jc w:val="both"/>
        <w:rPr>
          <w:rFonts w:ascii="Arial Narrow" w:hAnsi="Arial Narrow" w:cs="Arial"/>
          <w:color w:val="000000"/>
          <w:sz w:val="22"/>
          <w:szCs w:val="22"/>
        </w:rPr>
      </w:pPr>
      <w:r w:rsidRPr="00ED512B">
        <w:rPr>
          <w:rFonts w:ascii="Arial Narrow" w:hAnsi="Arial Narrow" w:cs="Arial"/>
          <w:color w:val="000000"/>
          <w:sz w:val="22"/>
          <w:szCs w:val="22"/>
        </w:rPr>
        <w:t>Le budget annexe régie assainissement non collectif n'est pas endetté</w:t>
      </w:r>
      <w:r w:rsidR="00F358F1" w:rsidRPr="00ED512B">
        <w:rPr>
          <w:rFonts w:ascii="Arial Narrow" w:hAnsi="Arial Narrow" w:cs="Arial"/>
          <w:color w:val="000000"/>
          <w:sz w:val="22"/>
          <w:szCs w:val="22"/>
        </w:rPr>
        <w:t>.</w:t>
      </w:r>
    </w:p>
    <w:p w:rsidR="004C057E" w:rsidRDefault="004C057E" w:rsidP="00ED512B">
      <w:pPr>
        <w:autoSpaceDE w:val="0"/>
        <w:autoSpaceDN w:val="0"/>
        <w:adjustRightInd w:val="0"/>
        <w:jc w:val="both"/>
        <w:rPr>
          <w:rFonts w:ascii="Arial Narrow" w:hAnsi="Arial Narrow" w:cs="Arial"/>
          <w:color w:val="000000"/>
          <w:sz w:val="22"/>
          <w:szCs w:val="22"/>
        </w:rPr>
      </w:pPr>
    </w:p>
    <w:p w:rsidR="00836AC0" w:rsidRPr="00ED512B" w:rsidRDefault="00836AC0" w:rsidP="00ED512B">
      <w:pPr>
        <w:autoSpaceDE w:val="0"/>
        <w:autoSpaceDN w:val="0"/>
        <w:adjustRightInd w:val="0"/>
        <w:jc w:val="both"/>
        <w:rPr>
          <w:rFonts w:ascii="Arial Narrow" w:hAnsi="Arial Narrow" w:cs="Arial"/>
          <w:color w:val="000000"/>
          <w:sz w:val="22"/>
          <w:szCs w:val="22"/>
        </w:rPr>
      </w:pPr>
    </w:p>
    <w:p w:rsidR="00836AC0" w:rsidRDefault="00836AC0" w:rsidP="00836AC0">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4C057E" w:rsidRPr="00ED512B" w:rsidRDefault="004C057E" w:rsidP="00ED512B">
      <w:pPr>
        <w:autoSpaceDE w:val="0"/>
        <w:autoSpaceDN w:val="0"/>
        <w:adjustRightInd w:val="0"/>
        <w:jc w:val="both"/>
        <w:rPr>
          <w:rFonts w:ascii="Arial Narrow" w:hAnsi="Arial Narrow" w:cs="Arial"/>
          <w:color w:val="000000"/>
          <w:sz w:val="22"/>
          <w:szCs w:val="22"/>
        </w:rPr>
      </w:pPr>
    </w:p>
    <w:p w:rsidR="00201D61" w:rsidRPr="00ED512B" w:rsidRDefault="00201D61" w:rsidP="00ED512B">
      <w:pPr>
        <w:pStyle w:val="Textecourrier"/>
        <w:numPr>
          <w:ilvl w:val="0"/>
          <w:numId w:val="9"/>
        </w:numPr>
        <w:tabs>
          <w:tab w:val="clear" w:pos="360"/>
          <w:tab w:val="num" w:pos="426"/>
        </w:tabs>
        <w:ind w:left="426"/>
        <w:rPr>
          <w:color w:val="000000"/>
          <w:szCs w:val="22"/>
        </w:rPr>
      </w:pPr>
      <w:r w:rsidRPr="00ED512B">
        <w:rPr>
          <w:color w:val="000000"/>
          <w:szCs w:val="22"/>
        </w:rPr>
        <w:t>prendre acte du rapport annuel 2020 sur le prix et la qualité du service public de l'assainissement sur son territoire.</w:t>
      </w:r>
    </w:p>
    <w:p w:rsidR="00AA432E" w:rsidRDefault="00AA432E" w:rsidP="00ED512B">
      <w:pPr>
        <w:autoSpaceDE w:val="0"/>
        <w:autoSpaceDN w:val="0"/>
        <w:adjustRightInd w:val="0"/>
        <w:jc w:val="both"/>
        <w:rPr>
          <w:rFonts w:ascii="Arial Narrow" w:hAnsi="Arial Narrow" w:cs="Arial"/>
          <w:color w:val="000000"/>
          <w:sz w:val="22"/>
          <w:szCs w:val="22"/>
        </w:rPr>
      </w:pPr>
    </w:p>
    <w:p w:rsidR="004341EC" w:rsidRDefault="004341EC" w:rsidP="00ED512B">
      <w:pPr>
        <w:autoSpaceDE w:val="0"/>
        <w:autoSpaceDN w:val="0"/>
        <w:adjustRightInd w:val="0"/>
        <w:jc w:val="both"/>
        <w:rPr>
          <w:rFonts w:ascii="Arial Narrow" w:hAnsi="Arial Narrow" w:cs="Arial"/>
          <w:color w:val="000000"/>
          <w:sz w:val="22"/>
          <w:szCs w:val="22"/>
        </w:rPr>
      </w:pPr>
    </w:p>
    <w:p w:rsidR="004341EC" w:rsidRPr="00E96F87" w:rsidRDefault="004341EC" w:rsidP="004341EC">
      <w:pPr>
        <w:autoSpaceDE w:val="0"/>
        <w:autoSpaceDN w:val="0"/>
        <w:adjustRightInd w:val="0"/>
        <w:jc w:val="center"/>
        <w:rPr>
          <w:rFonts w:ascii="Arial Narrow" w:hAnsi="Arial Narrow" w:cs="Arial Narrow,Bold"/>
          <w:b/>
          <w:bCs/>
        </w:rPr>
      </w:pPr>
      <w:proofErr w:type="gramStart"/>
      <w:r w:rsidRPr="00E96F87">
        <w:rPr>
          <w:rFonts w:ascii="Arial Narrow" w:hAnsi="Arial Narrow" w:cs="Arial Narrow,Bold"/>
          <w:b/>
          <w:bCs/>
        </w:rPr>
        <w:t>o</w:t>
      </w:r>
      <w:proofErr w:type="gramEnd"/>
      <w:r w:rsidRPr="00E96F87">
        <w:rPr>
          <w:rFonts w:ascii="Arial Narrow" w:hAnsi="Arial Narrow" w:cs="Arial Narrow,Bold"/>
          <w:b/>
          <w:bCs/>
        </w:rPr>
        <w:t xml:space="preserve"> </w:t>
      </w:r>
      <w:proofErr w:type="spellStart"/>
      <w:r w:rsidRPr="00E96F87">
        <w:rPr>
          <w:rFonts w:ascii="Arial Narrow" w:hAnsi="Arial Narrow" w:cs="Arial Narrow,Bold"/>
          <w:b/>
          <w:bCs/>
        </w:rPr>
        <w:t>O</w:t>
      </w:r>
      <w:proofErr w:type="spellEnd"/>
      <w:r w:rsidRPr="00E96F87">
        <w:rPr>
          <w:rFonts w:ascii="Arial Narrow" w:hAnsi="Arial Narrow" w:cs="Arial Narrow,Bold"/>
          <w:b/>
          <w:bCs/>
        </w:rPr>
        <w:t xml:space="preserve"> </w:t>
      </w:r>
      <w:proofErr w:type="spellStart"/>
      <w:r w:rsidRPr="00E96F87">
        <w:rPr>
          <w:rFonts w:ascii="Arial Narrow" w:hAnsi="Arial Narrow" w:cs="Arial Narrow,Bold"/>
          <w:b/>
          <w:bCs/>
        </w:rPr>
        <w:t>o</w:t>
      </w:r>
      <w:proofErr w:type="spellEnd"/>
    </w:p>
    <w:p w:rsidR="004341EC" w:rsidRPr="00E96F87" w:rsidRDefault="004341EC" w:rsidP="004341EC">
      <w:pPr>
        <w:autoSpaceDE w:val="0"/>
        <w:autoSpaceDN w:val="0"/>
        <w:adjustRightInd w:val="0"/>
        <w:jc w:val="center"/>
        <w:rPr>
          <w:rFonts w:ascii="Arial Narrow" w:hAnsi="Arial Narrow" w:cs="Arial Narrow,Bold"/>
          <w:b/>
          <w:bCs/>
        </w:rPr>
      </w:pPr>
    </w:p>
    <w:p w:rsidR="004341EC" w:rsidRDefault="004341EC" w:rsidP="004341EC">
      <w:pPr>
        <w:pStyle w:val="Textecourrier"/>
        <w:jc w:val="center"/>
        <w:rPr>
          <w:rFonts w:cs="Arial Narrow,Bold"/>
          <w:b/>
          <w:bCs/>
        </w:rPr>
      </w:pPr>
      <w:r w:rsidRPr="00E96F87">
        <w:rPr>
          <w:rFonts w:cs="Arial Narrow,Bold"/>
          <w:b/>
          <w:bCs/>
        </w:rPr>
        <w:t>Après en avoir déli</w:t>
      </w:r>
      <w:r w:rsidR="00E96F87">
        <w:rPr>
          <w:rFonts w:cs="Arial Narrow,Bold"/>
          <w:b/>
          <w:bCs/>
        </w:rPr>
        <w:t>béré, le Conseil,</w:t>
      </w:r>
    </w:p>
    <w:p w:rsidR="004341EC" w:rsidRDefault="004341EC" w:rsidP="00ED512B">
      <w:pPr>
        <w:autoSpaceDE w:val="0"/>
        <w:autoSpaceDN w:val="0"/>
        <w:adjustRightInd w:val="0"/>
        <w:jc w:val="both"/>
        <w:rPr>
          <w:rFonts w:ascii="Arial Narrow" w:hAnsi="Arial Narrow" w:cs="Arial"/>
          <w:color w:val="000000"/>
          <w:sz w:val="22"/>
          <w:szCs w:val="22"/>
        </w:rPr>
      </w:pPr>
    </w:p>
    <w:p w:rsidR="004341EC" w:rsidRPr="004341EC" w:rsidRDefault="004341EC" w:rsidP="004341EC">
      <w:pPr>
        <w:pStyle w:val="Textecourrier"/>
        <w:numPr>
          <w:ilvl w:val="0"/>
          <w:numId w:val="9"/>
        </w:numPr>
        <w:tabs>
          <w:tab w:val="clear" w:pos="360"/>
          <w:tab w:val="num" w:pos="426"/>
        </w:tabs>
        <w:ind w:left="426"/>
        <w:rPr>
          <w:b/>
          <w:color w:val="000000"/>
          <w:szCs w:val="22"/>
        </w:rPr>
      </w:pPr>
      <w:r w:rsidRPr="004341EC">
        <w:rPr>
          <w:b/>
          <w:color w:val="000000"/>
          <w:szCs w:val="22"/>
        </w:rPr>
        <w:t>prend acte du rapport annuel 2020 sur le prix et la qualité du service public de l'assainissement sur son territoire.</w:t>
      </w:r>
    </w:p>
    <w:p w:rsidR="004341EC" w:rsidRPr="004341EC" w:rsidRDefault="004341EC" w:rsidP="00ED512B">
      <w:pPr>
        <w:autoSpaceDE w:val="0"/>
        <w:autoSpaceDN w:val="0"/>
        <w:adjustRightInd w:val="0"/>
        <w:jc w:val="both"/>
        <w:rPr>
          <w:rFonts w:ascii="Arial Narrow" w:hAnsi="Arial Narrow" w:cs="Arial"/>
          <w:b/>
          <w:color w:val="000000"/>
          <w:sz w:val="22"/>
          <w:szCs w:val="22"/>
        </w:rPr>
      </w:pPr>
    </w:p>
    <w:sectPr w:rsidR="004341EC" w:rsidRPr="004341EC">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9E2" w:rsidRDefault="005B49E2">
      <w:r>
        <w:separator/>
      </w:r>
    </w:p>
  </w:endnote>
  <w:endnote w:type="continuationSeparator" w:id="0">
    <w:p w:rsidR="005B49E2" w:rsidRDefault="005B4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E2" w:rsidRDefault="005B49E2" w:rsidP="00ED512B">
    <w:pPr>
      <w:jc w:val="center"/>
      <w:rPr>
        <w:rFonts w:ascii="Arial Narrow" w:hAnsi="Arial Narrow" w:cs="Arial"/>
        <w:i/>
        <w:iCs/>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A34703">
      <w:rPr>
        <w:rStyle w:val="Numrodepage"/>
        <w:rFonts w:ascii="Arial Narrow" w:hAnsi="Arial Narrow"/>
        <w:noProof/>
        <w:sz w:val="18"/>
      </w:rPr>
      <w:t>3</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A34703">
      <w:rPr>
        <w:rStyle w:val="Numrodepage"/>
        <w:rFonts w:ascii="Arial Narrow" w:hAnsi="Arial Narrow"/>
        <w:noProof/>
        <w:sz w:val="18"/>
      </w:rPr>
      <w:t>3</w:t>
    </w:r>
    <w:r>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E2" w:rsidRDefault="005B49E2">
    <w:pPr>
      <w:pStyle w:val="Pieddepage"/>
      <w:rPr>
        <w:rStyle w:val="Numrodepage"/>
        <w:rFonts w:ascii="Arial Narrow" w:hAnsi="Arial Narrow" w:cs="Arial"/>
        <w:sz w:val="18"/>
      </w:rPr>
    </w:pPr>
    <w:r>
      <w:rPr>
        <w:rStyle w:val="Numrodepage"/>
        <w:rFonts w:ascii="Arial Narrow" w:hAnsi="Arial Narrow" w:cs="Arial"/>
        <w:color w:val="FF0000"/>
        <w:sz w:val="18"/>
      </w:rPr>
      <w:tab/>
    </w:r>
    <w:r>
      <w:rPr>
        <w:rStyle w:val="Numrodepage"/>
        <w:rFonts w:ascii="Arial Narrow" w:hAnsi="Arial Narrow" w:cs="Arial"/>
        <w:sz w:val="18"/>
      </w:rPr>
      <w:t xml:space="preserve"> </w:t>
    </w:r>
    <w:r>
      <w:rPr>
        <w:rStyle w:val="Numrodepage"/>
        <w:rFonts w:ascii="Arial Narrow" w:hAnsi="Arial Narrow" w:cs="Arial"/>
        <w:sz w:val="18"/>
      </w:rPr>
      <w:fldChar w:fldCharType="begin"/>
    </w:r>
    <w:r>
      <w:rPr>
        <w:rStyle w:val="Numrodepage"/>
        <w:rFonts w:ascii="Arial Narrow" w:hAnsi="Arial Narrow" w:cs="Arial"/>
        <w:sz w:val="18"/>
      </w:rPr>
      <w:instrText xml:space="preserve"> PAGE </w:instrText>
    </w:r>
    <w:r>
      <w:rPr>
        <w:rStyle w:val="Numrodepage"/>
        <w:rFonts w:ascii="Arial Narrow" w:hAnsi="Arial Narrow" w:cs="Arial"/>
        <w:sz w:val="18"/>
      </w:rPr>
      <w:fldChar w:fldCharType="separate"/>
    </w:r>
    <w:r w:rsidR="00A34703">
      <w:rPr>
        <w:rStyle w:val="Numrodepage"/>
        <w:rFonts w:ascii="Arial Narrow" w:hAnsi="Arial Narrow" w:cs="Arial"/>
        <w:noProof/>
        <w:sz w:val="18"/>
      </w:rPr>
      <w:t>1</w:t>
    </w:r>
    <w:r>
      <w:rPr>
        <w:rStyle w:val="Numrodepage"/>
        <w:rFonts w:ascii="Arial Narrow" w:hAnsi="Arial Narrow" w:cs="Arial"/>
        <w:sz w:val="18"/>
      </w:rPr>
      <w:fldChar w:fldCharType="end"/>
    </w:r>
    <w:r>
      <w:rPr>
        <w:rStyle w:val="Numrodepage"/>
        <w:rFonts w:ascii="Arial Narrow" w:hAnsi="Arial Narrow" w:cs="Arial"/>
        <w:sz w:val="18"/>
      </w:rPr>
      <w:t>/</w:t>
    </w:r>
    <w:r>
      <w:rPr>
        <w:rStyle w:val="Numrodepage"/>
        <w:rFonts w:ascii="Arial Narrow" w:hAnsi="Arial Narrow" w:cs="Arial"/>
        <w:sz w:val="18"/>
      </w:rPr>
      <w:fldChar w:fldCharType="begin"/>
    </w:r>
    <w:r>
      <w:rPr>
        <w:rStyle w:val="Numrodepage"/>
        <w:rFonts w:ascii="Arial Narrow" w:hAnsi="Arial Narrow" w:cs="Arial"/>
        <w:sz w:val="18"/>
      </w:rPr>
      <w:instrText xml:space="preserve"> NUMPAGES </w:instrText>
    </w:r>
    <w:r>
      <w:rPr>
        <w:rStyle w:val="Numrodepage"/>
        <w:rFonts w:ascii="Arial Narrow" w:hAnsi="Arial Narrow" w:cs="Arial"/>
        <w:sz w:val="18"/>
      </w:rPr>
      <w:fldChar w:fldCharType="separate"/>
    </w:r>
    <w:r w:rsidR="00A34703">
      <w:rPr>
        <w:rStyle w:val="Numrodepage"/>
        <w:rFonts w:ascii="Arial Narrow" w:hAnsi="Arial Narrow" w:cs="Arial"/>
        <w:noProof/>
        <w:sz w:val="18"/>
      </w:rPr>
      <w:t>3</w:t>
    </w:r>
    <w:r>
      <w:rPr>
        <w:rStyle w:val="Numrodepage"/>
        <w:rFonts w:ascii="Arial Narrow" w:hAnsi="Arial Narrow" w:cs="Arial"/>
        <w:sz w:val="18"/>
      </w:rPr>
      <w:fldChar w:fldCharType="end"/>
    </w:r>
    <w:r>
      <w:rPr>
        <w:rStyle w:val="Numrodepage"/>
        <w:rFonts w:ascii="Arial Narrow" w:hAnsi="Arial Narrow" w:cs="Arial"/>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9E2" w:rsidRDefault="005B49E2">
      <w:r>
        <w:separator/>
      </w:r>
    </w:p>
  </w:footnote>
  <w:footnote w:type="continuationSeparator" w:id="0">
    <w:p w:rsidR="005B49E2" w:rsidRDefault="005B4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E2" w:rsidRDefault="005B49E2">
    <w:pPr>
      <w:ind w:left="360"/>
      <w:rPr>
        <w:lang w:val="en-US"/>
      </w:rPr>
    </w:pPr>
    <w:r>
      <w:rPr>
        <w:noProof/>
      </w:rPr>
      <mc:AlternateContent>
        <mc:Choice Requires="wps">
          <w:drawing>
            <wp:anchor distT="0" distB="0" distL="114300" distR="114300" simplePos="0" relativeHeight="251655680" behindDoc="0" locked="0" layoutInCell="1" allowOverlap="1" wp14:anchorId="3C3B519E" wp14:editId="4AB6E554">
              <wp:simplePos x="0" y="0"/>
              <wp:positionH relativeFrom="column">
                <wp:posOffset>2529840</wp:posOffset>
              </wp:positionH>
              <wp:positionV relativeFrom="paragraph">
                <wp:posOffset>268605</wp:posOffset>
              </wp:positionV>
              <wp:extent cx="3524250" cy="9525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952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9E2" w:rsidRPr="00ED512B" w:rsidRDefault="00836AC0" w:rsidP="00ED512B">
                          <w:pPr>
                            <w:pStyle w:val="Bureauldu"/>
                            <w:spacing w:before="0"/>
                            <w:rPr>
                              <w:sz w:val="32"/>
                              <w:szCs w:val="36"/>
                            </w:rPr>
                          </w:pPr>
                          <w:r>
                            <w:rPr>
                              <w:sz w:val="32"/>
                              <w:szCs w:val="36"/>
                            </w:rPr>
                            <w:t>Conseil du 16</w:t>
                          </w:r>
                          <w:r w:rsidR="005B49E2" w:rsidRPr="00ED512B">
                            <w:rPr>
                              <w:sz w:val="32"/>
                              <w:szCs w:val="36"/>
                            </w:rPr>
                            <w:t xml:space="preserve"> décembre 2021</w:t>
                          </w:r>
                        </w:p>
                        <w:p w:rsidR="005B49E2" w:rsidRPr="00ED512B" w:rsidRDefault="005B49E2" w:rsidP="00ED512B">
                          <w:pPr>
                            <w:pStyle w:val="Bureauldu"/>
                            <w:spacing w:before="0"/>
                            <w:ind w:firstLine="1162"/>
                            <w:rPr>
                              <w:sz w:val="44"/>
                            </w:rPr>
                          </w:pPr>
                          <w:r w:rsidRPr="00ED512B">
                            <w:rPr>
                              <w:b/>
                              <w:sz w:val="32"/>
                              <w:szCs w:val="36"/>
                            </w:rPr>
                            <w:t>RAPPORT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3B519E" id="_x0000_t202" coordsize="21600,21600" o:spt="202" path="m,l,21600r21600,l21600,xe">
              <v:stroke joinstyle="miter"/>
              <v:path gradientshapeok="t" o:connecttype="rect"/>
            </v:shapetype>
            <v:shape id="Text Box 3" o:spid="_x0000_s1027" type="#_x0000_t202" style="position:absolute;left:0;text-align:left;margin-left:199.2pt;margin-top:21.15pt;width:277.5pt;height: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" stroked="f">
              <v:textbox>
                <w:txbxContent>
                  <w:p w:rsidR="005B49E2" w:rsidRPr="00ED512B" w:rsidRDefault="00836AC0" w:rsidP="00ED512B">
                    <w:pPr>
                      <w:pStyle w:val="Bureauldu"/>
                      <w:spacing w:before="0"/>
                      <w:rPr>
                        <w:sz w:val="32"/>
                        <w:szCs w:val="36"/>
                      </w:rPr>
                    </w:pPr>
                    <w:r>
                      <w:rPr>
                        <w:sz w:val="32"/>
                        <w:szCs w:val="36"/>
                      </w:rPr>
                      <w:t>Conseil du 16</w:t>
                    </w:r>
                    <w:r w:rsidR="005B49E2" w:rsidRPr="00ED512B">
                      <w:rPr>
                        <w:sz w:val="32"/>
                        <w:szCs w:val="36"/>
                      </w:rPr>
                      <w:t xml:space="preserve"> décembre 2021</w:t>
                    </w:r>
                  </w:p>
                  <w:p w:rsidR="005B49E2" w:rsidRPr="00ED512B" w:rsidRDefault="005B49E2" w:rsidP="00ED512B">
                    <w:pPr>
                      <w:pStyle w:val="Bureauldu"/>
                      <w:spacing w:before="0"/>
                      <w:ind w:firstLine="1162"/>
                      <w:rPr>
                        <w:sz w:val="44"/>
                      </w:rPr>
                    </w:pPr>
                    <w:r w:rsidRPr="00ED512B">
                      <w:rPr>
                        <w:b/>
                        <w:sz w:val="32"/>
                        <w:szCs w:val="36"/>
                      </w:rPr>
                      <w:t>RAPPORT (suite)</w:t>
                    </w:r>
                  </w:p>
                </w:txbxContent>
              </v:textbox>
            </v:shape>
          </w:pict>
        </mc:Fallback>
      </mc:AlternateContent>
    </w:r>
    <w:r>
      <w:rPr>
        <w:noProof/>
      </w:rPr>
      <w:t xml:space="preserve"> </w:t>
    </w:r>
    <w:r>
      <w:rPr>
        <w:noProof/>
      </w:rPr>
      <w:drawing>
        <wp:inline distT="0" distB="0" distL="0" distR="0" wp14:anchorId="43920987" wp14:editId="54845071">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E2" w:rsidRDefault="005B49E2">
    <w:pPr>
      <w:ind w:left="-1134"/>
      <w:rPr>
        <w:rFonts w:ascii="Century Gothic" w:hAnsi="Century Gothic"/>
        <w:b/>
        <w:bCs/>
      </w:rPr>
    </w:pPr>
    <w:r>
      <w:rPr>
        <w:rFonts w:ascii="Century Gothic" w:hAnsi="Century Gothic"/>
        <w:b/>
        <w:bCs/>
        <w:noProof/>
      </w:rPr>
      <w:drawing>
        <wp:inline distT="0" distB="0" distL="0" distR="0" wp14:anchorId="6284F349" wp14:editId="21761C13">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5B49E2" w:rsidRPr="0089531A" w:rsidRDefault="00BA0D6F" w:rsidP="00ED512B">
    <w:pPr>
      <w:pStyle w:val="Bureauldu"/>
      <w:tabs>
        <w:tab w:val="left" w:pos="296"/>
        <w:tab w:val="right" w:pos="9354"/>
      </w:tabs>
    </w:pPr>
    <w:r>
      <w:tab/>
    </w:r>
    <w:r>
      <w:tab/>
    </w:r>
    <w:r w:rsidR="00836AC0">
      <w:t>Conseil du 16</w:t>
    </w:r>
    <w:r w:rsidR="005B49E2">
      <w:t xml:space="preserve"> décembre 2021</w:t>
    </w:r>
  </w:p>
  <w:p w:rsidR="005B49E2" w:rsidRPr="0089531A" w:rsidRDefault="005B49E2" w:rsidP="00ED512B">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64B6"/>
    <w:multiLevelType w:val="hybridMultilevel"/>
    <w:tmpl w:val="6C1A9FC4"/>
    <w:lvl w:ilvl="0" w:tplc="87E84EC6">
      <w:start w:val="1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2B4D4F"/>
    <w:multiLevelType w:val="hybridMultilevel"/>
    <w:tmpl w:val="4FBC477C"/>
    <w:lvl w:ilvl="0" w:tplc="B4C44548">
      <w:start w:val="10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9D2366"/>
    <w:multiLevelType w:val="hybridMultilevel"/>
    <w:tmpl w:val="4A6A2814"/>
    <w:lvl w:ilvl="0" w:tplc="E762296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A468F8"/>
    <w:multiLevelType w:val="hybridMultilevel"/>
    <w:tmpl w:val="30EE7E54"/>
    <w:lvl w:ilvl="0" w:tplc="FA2C04B0">
      <w:start w:val="26"/>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731DC7"/>
    <w:multiLevelType w:val="hybridMultilevel"/>
    <w:tmpl w:val="488A3596"/>
    <w:lvl w:ilvl="0" w:tplc="BE042B6C">
      <w:numFmt w:val="bullet"/>
      <w:lvlText w:val="-"/>
      <w:lvlJc w:val="left"/>
      <w:pPr>
        <w:ind w:left="1068" w:hanging="708"/>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9D3B55"/>
    <w:multiLevelType w:val="hybridMultilevel"/>
    <w:tmpl w:val="C99ACB16"/>
    <w:lvl w:ilvl="0" w:tplc="928A2970">
      <w:start w:val="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24202B"/>
    <w:multiLevelType w:val="hybridMultilevel"/>
    <w:tmpl w:val="37BA298C"/>
    <w:lvl w:ilvl="0" w:tplc="E7622964">
      <w:numFmt w:val="bullet"/>
      <w:lvlText w:val="-"/>
      <w:lvlJc w:val="left"/>
      <w:pPr>
        <w:ind w:left="720" w:hanging="360"/>
      </w:pPr>
      <w:rPr>
        <w:rFonts w:ascii="Arial Narrow" w:eastAsia="Times New Roman" w:hAnsi="Arial Narrow" w:cs="Arial" w:hint="default"/>
      </w:rPr>
    </w:lvl>
    <w:lvl w:ilvl="1" w:tplc="542463D6">
      <w:numFmt w:val="bullet"/>
      <w:lvlText w:val="•"/>
      <w:lvlJc w:val="left"/>
      <w:pPr>
        <w:ind w:left="1440" w:hanging="360"/>
      </w:pPr>
      <w:rPr>
        <w:rFonts w:ascii="Arial Narrow" w:eastAsia="Times New Roman" w:hAnsi="Arial Narro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854263"/>
    <w:multiLevelType w:val="hybridMultilevel"/>
    <w:tmpl w:val="1C425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3F66C0"/>
    <w:multiLevelType w:val="hybridMultilevel"/>
    <w:tmpl w:val="51AE0C00"/>
    <w:lvl w:ilvl="0" w:tplc="A31E39BE">
      <w:start w:val="9"/>
      <w:numFmt w:val="bullet"/>
      <w:pStyle w:val="puce"/>
      <w:lvlText w:val=""/>
      <w:lvlJc w:val="left"/>
      <w:pPr>
        <w:tabs>
          <w:tab w:val="num" w:pos="360"/>
        </w:tabs>
        <w:ind w:left="360" w:hanging="360"/>
      </w:pPr>
      <w:rPr>
        <w:rFonts w:ascii="Wingdings" w:eastAsia="Times New Roman" w:hAnsi="Wingdings" w:cs="Times New Roman" w:hint="default"/>
        <w:b/>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4F4D81"/>
    <w:multiLevelType w:val="hybridMultilevel"/>
    <w:tmpl w:val="3496D2E0"/>
    <w:lvl w:ilvl="0" w:tplc="928A2970">
      <w:start w:val="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DF602C"/>
    <w:multiLevelType w:val="hybridMultilevel"/>
    <w:tmpl w:val="8A30F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5810C2"/>
    <w:multiLevelType w:val="hybridMultilevel"/>
    <w:tmpl w:val="349EE694"/>
    <w:lvl w:ilvl="0" w:tplc="651A224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5008B6"/>
    <w:multiLevelType w:val="hybridMultilevel"/>
    <w:tmpl w:val="4D10F330"/>
    <w:lvl w:ilvl="0" w:tplc="EE443122">
      <w:numFmt w:val="bullet"/>
      <w:lvlText w:val=""/>
      <w:lvlJc w:val="left"/>
      <w:pPr>
        <w:ind w:left="720" w:hanging="360"/>
      </w:pPr>
      <w:rPr>
        <w:rFonts w:ascii="Arial Narrow" w:eastAsia="SymbolMT"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22684D"/>
    <w:multiLevelType w:val="hybridMultilevel"/>
    <w:tmpl w:val="32F2B596"/>
    <w:lvl w:ilvl="0" w:tplc="F0A69EC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2A115B"/>
    <w:multiLevelType w:val="hybridMultilevel"/>
    <w:tmpl w:val="D3644D4C"/>
    <w:lvl w:ilvl="0" w:tplc="19589844">
      <w:numFmt w:val="bullet"/>
      <w:lvlText w:val="•"/>
      <w:lvlJc w:val="left"/>
      <w:pPr>
        <w:ind w:left="1068" w:hanging="708"/>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043E6C"/>
    <w:multiLevelType w:val="hybridMultilevel"/>
    <w:tmpl w:val="D908C332"/>
    <w:lvl w:ilvl="0" w:tplc="2424D8F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F85B56"/>
    <w:multiLevelType w:val="hybridMultilevel"/>
    <w:tmpl w:val="6940290C"/>
    <w:lvl w:ilvl="0" w:tplc="71DEDF14">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E112C4"/>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DD3647C"/>
    <w:multiLevelType w:val="hybridMultilevel"/>
    <w:tmpl w:val="57F233E8"/>
    <w:lvl w:ilvl="0" w:tplc="CD8038E4">
      <w:numFmt w:val="bullet"/>
      <w:lvlText w:val="-"/>
      <w:lvlJc w:val="left"/>
      <w:pPr>
        <w:tabs>
          <w:tab w:val="num" w:pos="360"/>
        </w:tabs>
        <w:ind w:left="360" w:hanging="360"/>
      </w:pPr>
      <w:rPr>
        <w:rFonts w:ascii="Arial Narrow" w:eastAsia="Arial Unicode MS" w:hAnsi="Arial Narrow"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11"/>
  </w:num>
  <w:num w:numId="3">
    <w:abstractNumId w:val="3"/>
  </w:num>
  <w:num w:numId="4">
    <w:abstractNumId w:val="2"/>
  </w:num>
  <w:num w:numId="5">
    <w:abstractNumId w:val="6"/>
  </w:num>
  <w:num w:numId="6">
    <w:abstractNumId w:val="7"/>
  </w:num>
  <w:num w:numId="7">
    <w:abstractNumId w:val="12"/>
  </w:num>
  <w:num w:numId="8">
    <w:abstractNumId w:val="16"/>
  </w:num>
  <w:num w:numId="9">
    <w:abstractNumId w:val="18"/>
  </w:num>
  <w:num w:numId="10">
    <w:abstractNumId w:val="15"/>
  </w:num>
  <w:num w:numId="11">
    <w:abstractNumId w:val="17"/>
  </w:num>
  <w:num w:numId="12">
    <w:abstractNumId w:val="0"/>
  </w:num>
  <w:num w:numId="13">
    <w:abstractNumId w:val="1"/>
  </w:num>
  <w:num w:numId="14">
    <w:abstractNumId w:val="9"/>
  </w:num>
  <w:num w:numId="15">
    <w:abstractNumId w:val="4"/>
  </w:num>
  <w:num w:numId="16">
    <w:abstractNumId w:val="10"/>
  </w:num>
  <w:num w:numId="17">
    <w:abstractNumId w:val="14"/>
  </w:num>
  <w:num w:numId="18">
    <w:abstractNumId w:val="5"/>
  </w:num>
  <w:num w:numId="19">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BC3"/>
    <w:rsid w:val="000014EC"/>
    <w:rsid w:val="00002490"/>
    <w:rsid w:val="0000700C"/>
    <w:rsid w:val="00021F78"/>
    <w:rsid w:val="0002313F"/>
    <w:rsid w:val="000260DD"/>
    <w:rsid w:val="00027F91"/>
    <w:rsid w:val="00034638"/>
    <w:rsid w:val="0004257B"/>
    <w:rsid w:val="00042A3C"/>
    <w:rsid w:val="00043C75"/>
    <w:rsid w:val="0004740D"/>
    <w:rsid w:val="00050DA9"/>
    <w:rsid w:val="00054F21"/>
    <w:rsid w:val="000566D6"/>
    <w:rsid w:val="00063D82"/>
    <w:rsid w:val="00064C42"/>
    <w:rsid w:val="00065F7B"/>
    <w:rsid w:val="00083AF7"/>
    <w:rsid w:val="00094822"/>
    <w:rsid w:val="000A4EB3"/>
    <w:rsid w:val="000A5997"/>
    <w:rsid w:val="000C2F8A"/>
    <w:rsid w:val="000C5A51"/>
    <w:rsid w:val="000C607F"/>
    <w:rsid w:val="000C6E16"/>
    <w:rsid w:val="000D5BD0"/>
    <w:rsid w:val="000E371E"/>
    <w:rsid w:val="000F12C3"/>
    <w:rsid w:val="000F2F11"/>
    <w:rsid w:val="000F798D"/>
    <w:rsid w:val="0010035E"/>
    <w:rsid w:val="00101CF0"/>
    <w:rsid w:val="00104AD9"/>
    <w:rsid w:val="00115C7D"/>
    <w:rsid w:val="0011754E"/>
    <w:rsid w:val="0012024B"/>
    <w:rsid w:val="0012253C"/>
    <w:rsid w:val="00125044"/>
    <w:rsid w:val="00125AB0"/>
    <w:rsid w:val="00126F83"/>
    <w:rsid w:val="00127A69"/>
    <w:rsid w:val="001371A9"/>
    <w:rsid w:val="001430E1"/>
    <w:rsid w:val="0016590F"/>
    <w:rsid w:val="0017042E"/>
    <w:rsid w:val="001707D1"/>
    <w:rsid w:val="00172D05"/>
    <w:rsid w:val="00174FC3"/>
    <w:rsid w:val="001815A6"/>
    <w:rsid w:val="00190A08"/>
    <w:rsid w:val="00190AD9"/>
    <w:rsid w:val="00196D2E"/>
    <w:rsid w:val="00197803"/>
    <w:rsid w:val="001A19A7"/>
    <w:rsid w:val="001A36E3"/>
    <w:rsid w:val="001A3AC3"/>
    <w:rsid w:val="001A4A1B"/>
    <w:rsid w:val="001B461D"/>
    <w:rsid w:val="001B4B2D"/>
    <w:rsid w:val="001B7E06"/>
    <w:rsid w:val="001C04CC"/>
    <w:rsid w:val="001C11A8"/>
    <w:rsid w:val="001C3D9A"/>
    <w:rsid w:val="001D222F"/>
    <w:rsid w:val="001D261A"/>
    <w:rsid w:val="001D270B"/>
    <w:rsid w:val="001D4502"/>
    <w:rsid w:val="001F37C2"/>
    <w:rsid w:val="00201D61"/>
    <w:rsid w:val="00202F22"/>
    <w:rsid w:val="00203807"/>
    <w:rsid w:val="00203BF4"/>
    <w:rsid w:val="0020534D"/>
    <w:rsid w:val="00207ECC"/>
    <w:rsid w:val="002230E0"/>
    <w:rsid w:val="00231101"/>
    <w:rsid w:val="0023210F"/>
    <w:rsid w:val="00233D74"/>
    <w:rsid w:val="0023687A"/>
    <w:rsid w:val="002369B7"/>
    <w:rsid w:val="00242C6E"/>
    <w:rsid w:val="00243394"/>
    <w:rsid w:val="0024459A"/>
    <w:rsid w:val="00244C33"/>
    <w:rsid w:val="0024682E"/>
    <w:rsid w:val="00247762"/>
    <w:rsid w:val="00251005"/>
    <w:rsid w:val="00266D8A"/>
    <w:rsid w:val="00270E06"/>
    <w:rsid w:val="00271CC9"/>
    <w:rsid w:val="00271E15"/>
    <w:rsid w:val="00272198"/>
    <w:rsid w:val="00273308"/>
    <w:rsid w:val="002733B4"/>
    <w:rsid w:val="00277AE2"/>
    <w:rsid w:val="00287860"/>
    <w:rsid w:val="00292F7E"/>
    <w:rsid w:val="002A3171"/>
    <w:rsid w:val="002B53B3"/>
    <w:rsid w:val="002B5A8E"/>
    <w:rsid w:val="002C0ADF"/>
    <w:rsid w:val="002C2214"/>
    <w:rsid w:val="002C49D9"/>
    <w:rsid w:val="002D43F0"/>
    <w:rsid w:val="002D4F92"/>
    <w:rsid w:val="002D577E"/>
    <w:rsid w:val="002E4AEC"/>
    <w:rsid w:val="002E6A6C"/>
    <w:rsid w:val="002E73BF"/>
    <w:rsid w:val="002F29E6"/>
    <w:rsid w:val="002F454C"/>
    <w:rsid w:val="0030640D"/>
    <w:rsid w:val="0030696A"/>
    <w:rsid w:val="0031457F"/>
    <w:rsid w:val="00315D5C"/>
    <w:rsid w:val="00316356"/>
    <w:rsid w:val="00333738"/>
    <w:rsid w:val="00336608"/>
    <w:rsid w:val="00345F8B"/>
    <w:rsid w:val="00352072"/>
    <w:rsid w:val="003551CA"/>
    <w:rsid w:val="0035641E"/>
    <w:rsid w:val="00357D54"/>
    <w:rsid w:val="00365F15"/>
    <w:rsid w:val="003668FD"/>
    <w:rsid w:val="003729E7"/>
    <w:rsid w:val="0037524A"/>
    <w:rsid w:val="00376A1B"/>
    <w:rsid w:val="00377756"/>
    <w:rsid w:val="0038320B"/>
    <w:rsid w:val="00383B00"/>
    <w:rsid w:val="00385613"/>
    <w:rsid w:val="003857C5"/>
    <w:rsid w:val="00394D5A"/>
    <w:rsid w:val="00395779"/>
    <w:rsid w:val="003A4665"/>
    <w:rsid w:val="003A6198"/>
    <w:rsid w:val="003B204A"/>
    <w:rsid w:val="003B627E"/>
    <w:rsid w:val="003C38E7"/>
    <w:rsid w:val="003C6D49"/>
    <w:rsid w:val="003C7AB1"/>
    <w:rsid w:val="003D3879"/>
    <w:rsid w:val="003E1179"/>
    <w:rsid w:val="003E156E"/>
    <w:rsid w:val="003E57C6"/>
    <w:rsid w:val="003E737B"/>
    <w:rsid w:val="003F0FB9"/>
    <w:rsid w:val="003F1394"/>
    <w:rsid w:val="003F2ECA"/>
    <w:rsid w:val="003F4146"/>
    <w:rsid w:val="003F5B66"/>
    <w:rsid w:val="004025E9"/>
    <w:rsid w:val="00404047"/>
    <w:rsid w:val="00404DD5"/>
    <w:rsid w:val="0041119F"/>
    <w:rsid w:val="004123B3"/>
    <w:rsid w:val="00416CB0"/>
    <w:rsid w:val="0043203A"/>
    <w:rsid w:val="004341EC"/>
    <w:rsid w:val="00434EF1"/>
    <w:rsid w:val="00435A36"/>
    <w:rsid w:val="00437059"/>
    <w:rsid w:val="00440A19"/>
    <w:rsid w:val="00442A6E"/>
    <w:rsid w:val="0044488E"/>
    <w:rsid w:val="00455038"/>
    <w:rsid w:val="004558A2"/>
    <w:rsid w:val="004567EB"/>
    <w:rsid w:val="00463FFE"/>
    <w:rsid w:val="004666E8"/>
    <w:rsid w:val="00466B87"/>
    <w:rsid w:val="00467FB5"/>
    <w:rsid w:val="00480488"/>
    <w:rsid w:val="0048058C"/>
    <w:rsid w:val="00482E9B"/>
    <w:rsid w:val="00485238"/>
    <w:rsid w:val="00487958"/>
    <w:rsid w:val="00492DE1"/>
    <w:rsid w:val="004976B0"/>
    <w:rsid w:val="00497AEA"/>
    <w:rsid w:val="004A4671"/>
    <w:rsid w:val="004A5507"/>
    <w:rsid w:val="004B16DF"/>
    <w:rsid w:val="004B24D3"/>
    <w:rsid w:val="004C057E"/>
    <w:rsid w:val="004C6355"/>
    <w:rsid w:val="004C7A0C"/>
    <w:rsid w:val="004D0424"/>
    <w:rsid w:val="004E0C79"/>
    <w:rsid w:val="004E4432"/>
    <w:rsid w:val="00506BF2"/>
    <w:rsid w:val="005076BF"/>
    <w:rsid w:val="00514571"/>
    <w:rsid w:val="00516F9F"/>
    <w:rsid w:val="005214A3"/>
    <w:rsid w:val="00522671"/>
    <w:rsid w:val="005276ED"/>
    <w:rsid w:val="005311FD"/>
    <w:rsid w:val="00535C97"/>
    <w:rsid w:val="00545185"/>
    <w:rsid w:val="00551240"/>
    <w:rsid w:val="00553ACB"/>
    <w:rsid w:val="005564EA"/>
    <w:rsid w:val="005760C2"/>
    <w:rsid w:val="005819B9"/>
    <w:rsid w:val="005836B6"/>
    <w:rsid w:val="005A3FEF"/>
    <w:rsid w:val="005B1A62"/>
    <w:rsid w:val="005B3DBD"/>
    <w:rsid w:val="005B49E2"/>
    <w:rsid w:val="005B5BBB"/>
    <w:rsid w:val="005B7CFF"/>
    <w:rsid w:val="005C2457"/>
    <w:rsid w:val="005E0789"/>
    <w:rsid w:val="005E4FEF"/>
    <w:rsid w:val="00601007"/>
    <w:rsid w:val="0060336D"/>
    <w:rsid w:val="00603CED"/>
    <w:rsid w:val="00610188"/>
    <w:rsid w:val="00612639"/>
    <w:rsid w:val="00622C3E"/>
    <w:rsid w:val="00624AEB"/>
    <w:rsid w:val="0062553B"/>
    <w:rsid w:val="00642C30"/>
    <w:rsid w:val="00653FDA"/>
    <w:rsid w:val="00661511"/>
    <w:rsid w:val="00664CDD"/>
    <w:rsid w:val="00664EA8"/>
    <w:rsid w:val="006726E2"/>
    <w:rsid w:val="00674819"/>
    <w:rsid w:val="006751C2"/>
    <w:rsid w:val="0067602E"/>
    <w:rsid w:val="00677439"/>
    <w:rsid w:val="00683DAD"/>
    <w:rsid w:val="00683F7B"/>
    <w:rsid w:val="00691274"/>
    <w:rsid w:val="00697C98"/>
    <w:rsid w:val="006A11A0"/>
    <w:rsid w:val="006A35D1"/>
    <w:rsid w:val="006A5A00"/>
    <w:rsid w:val="006B0ADC"/>
    <w:rsid w:val="006B2946"/>
    <w:rsid w:val="006B3DD8"/>
    <w:rsid w:val="006B5FB0"/>
    <w:rsid w:val="006B7677"/>
    <w:rsid w:val="006C12C1"/>
    <w:rsid w:val="006C3375"/>
    <w:rsid w:val="006C6CC6"/>
    <w:rsid w:val="006C7594"/>
    <w:rsid w:val="006D02C5"/>
    <w:rsid w:val="006D5250"/>
    <w:rsid w:val="006D748A"/>
    <w:rsid w:val="006E026E"/>
    <w:rsid w:val="006F16A1"/>
    <w:rsid w:val="006F2795"/>
    <w:rsid w:val="006F566F"/>
    <w:rsid w:val="0070345F"/>
    <w:rsid w:val="0070462A"/>
    <w:rsid w:val="00705DC0"/>
    <w:rsid w:val="00706ACA"/>
    <w:rsid w:val="00706BED"/>
    <w:rsid w:val="00707E20"/>
    <w:rsid w:val="00712AB0"/>
    <w:rsid w:val="007138E7"/>
    <w:rsid w:val="00717D3C"/>
    <w:rsid w:val="00720C22"/>
    <w:rsid w:val="007309AA"/>
    <w:rsid w:val="00731957"/>
    <w:rsid w:val="00731D29"/>
    <w:rsid w:val="00731DC5"/>
    <w:rsid w:val="007338DD"/>
    <w:rsid w:val="00734F4F"/>
    <w:rsid w:val="007525CD"/>
    <w:rsid w:val="00755C97"/>
    <w:rsid w:val="00757E6B"/>
    <w:rsid w:val="00760C6A"/>
    <w:rsid w:val="00762EF6"/>
    <w:rsid w:val="0076389B"/>
    <w:rsid w:val="00767DC3"/>
    <w:rsid w:val="00781E0F"/>
    <w:rsid w:val="0078656C"/>
    <w:rsid w:val="007A5AF1"/>
    <w:rsid w:val="007B5D0E"/>
    <w:rsid w:val="007C0DD1"/>
    <w:rsid w:val="007C1597"/>
    <w:rsid w:val="007C50F0"/>
    <w:rsid w:val="007D1B2B"/>
    <w:rsid w:val="007D1C24"/>
    <w:rsid w:val="007D2BA6"/>
    <w:rsid w:val="007E09E6"/>
    <w:rsid w:val="007F0054"/>
    <w:rsid w:val="007F140A"/>
    <w:rsid w:val="00800E7E"/>
    <w:rsid w:val="008012CD"/>
    <w:rsid w:val="00801429"/>
    <w:rsid w:val="00810D4D"/>
    <w:rsid w:val="00813DBE"/>
    <w:rsid w:val="008211BB"/>
    <w:rsid w:val="00821EF3"/>
    <w:rsid w:val="00823D70"/>
    <w:rsid w:val="00825CE4"/>
    <w:rsid w:val="00834990"/>
    <w:rsid w:val="00834EFB"/>
    <w:rsid w:val="00836AC0"/>
    <w:rsid w:val="00837461"/>
    <w:rsid w:val="00841901"/>
    <w:rsid w:val="00842807"/>
    <w:rsid w:val="008473C5"/>
    <w:rsid w:val="00852AC7"/>
    <w:rsid w:val="00857409"/>
    <w:rsid w:val="00863D50"/>
    <w:rsid w:val="0086732E"/>
    <w:rsid w:val="00867EFE"/>
    <w:rsid w:val="00874124"/>
    <w:rsid w:val="00881191"/>
    <w:rsid w:val="0089316C"/>
    <w:rsid w:val="0089531A"/>
    <w:rsid w:val="008A067E"/>
    <w:rsid w:val="008A48D9"/>
    <w:rsid w:val="008B4DE3"/>
    <w:rsid w:val="008B7735"/>
    <w:rsid w:val="008C0826"/>
    <w:rsid w:val="008C1D4C"/>
    <w:rsid w:val="008C5888"/>
    <w:rsid w:val="008C5F72"/>
    <w:rsid w:val="008E0CFF"/>
    <w:rsid w:val="008E3584"/>
    <w:rsid w:val="008E41FA"/>
    <w:rsid w:val="008F565E"/>
    <w:rsid w:val="008F575B"/>
    <w:rsid w:val="008F6245"/>
    <w:rsid w:val="008F66F2"/>
    <w:rsid w:val="008F6F49"/>
    <w:rsid w:val="009049B4"/>
    <w:rsid w:val="009054A6"/>
    <w:rsid w:val="00907593"/>
    <w:rsid w:val="00907E20"/>
    <w:rsid w:val="009137AB"/>
    <w:rsid w:val="0091566C"/>
    <w:rsid w:val="00915F97"/>
    <w:rsid w:val="00920164"/>
    <w:rsid w:val="00921116"/>
    <w:rsid w:val="00922FE7"/>
    <w:rsid w:val="00924C34"/>
    <w:rsid w:val="00925F29"/>
    <w:rsid w:val="00926B56"/>
    <w:rsid w:val="00926B88"/>
    <w:rsid w:val="0093074D"/>
    <w:rsid w:val="00932E96"/>
    <w:rsid w:val="00933C69"/>
    <w:rsid w:val="009379D2"/>
    <w:rsid w:val="009421FE"/>
    <w:rsid w:val="00942CDC"/>
    <w:rsid w:val="00946717"/>
    <w:rsid w:val="00947CBD"/>
    <w:rsid w:val="00950D42"/>
    <w:rsid w:val="009528E6"/>
    <w:rsid w:val="00954B5B"/>
    <w:rsid w:val="009616E3"/>
    <w:rsid w:val="00970787"/>
    <w:rsid w:val="00970E55"/>
    <w:rsid w:val="0097100D"/>
    <w:rsid w:val="009800FF"/>
    <w:rsid w:val="0098269B"/>
    <w:rsid w:val="009842D2"/>
    <w:rsid w:val="00984833"/>
    <w:rsid w:val="00990576"/>
    <w:rsid w:val="00996A63"/>
    <w:rsid w:val="00997FD9"/>
    <w:rsid w:val="009A1A63"/>
    <w:rsid w:val="009A1EF2"/>
    <w:rsid w:val="009A2CDD"/>
    <w:rsid w:val="009B22CE"/>
    <w:rsid w:val="009B2D45"/>
    <w:rsid w:val="009B63FE"/>
    <w:rsid w:val="009C02A2"/>
    <w:rsid w:val="009C0AFD"/>
    <w:rsid w:val="009C4815"/>
    <w:rsid w:val="009D0DA1"/>
    <w:rsid w:val="009D4886"/>
    <w:rsid w:val="009E1CED"/>
    <w:rsid w:val="009E2793"/>
    <w:rsid w:val="009E4846"/>
    <w:rsid w:val="009E78BF"/>
    <w:rsid w:val="009F5356"/>
    <w:rsid w:val="009F56CE"/>
    <w:rsid w:val="009F637C"/>
    <w:rsid w:val="00A1313B"/>
    <w:rsid w:val="00A2257A"/>
    <w:rsid w:val="00A238EB"/>
    <w:rsid w:val="00A25424"/>
    <w:rsid w:val="00A26320"/>
    <w:rsid w:val="00A34703"/>
    <w:rsid w:val="00A35459"/>
    <w:rsid w:val="00A429FC"/>
    <w:rsid w:val="00A50C01"/>
    <w:rsid w:val="00A55496"/>
    <w:rsid w:val="00A5678D"/>
    <w:rsid w:val="00A57397"/>
    <w:rsid w:val="00A66475"/>
    <w:rsid w:val="00A7078B"/>
    <w:rsid w:val="00A847C9"/>
    <w:rsid w:val="00A94CAA"/>
    <w:rsid w:val="00AA325E"/>
    <w:rsid w:val="00AA432E"/>
    <w:rsid w:val="00AA5257"/>
    <w:rsid w:val="00AA7C0A"/>
    <w:rsid w:val="00AB281D"/>
    <w:rsid w:val="00AB2A87"/>
    <w:rsid w:val="00AB4506"/>
    <w:rsid w:val="00AC4E67"/>
    <w:rsid w:val="00AC66B5"/>
    <w:rsid w:val="00AD16F7"/>
    <w:rsid w:val="00AD6E95"/>
    <w:rsid w:val="00AD77E9"/>
    <w:rsid w:val="00AE305F"/>
    <w:rsid w:val="00AE71D5"/>
    <w:rsid w:val="00AF4D18"/>
    <w:rsid w:val="00AF5763"/>
    <w:rsid w:val="00B06480"/>
    <w:rsid w:val="00B12D41"/>
    <w:rsid w:val="00B155B5"/>
    <w:rsid w:val="00B2086A"/>
    <w:rsid w:val="00B27631"/>
    <w:rsid w:val="00B31160"/>
    <w:rsid w:val="00B34C85"/>
    <w:rsid w:val="00B410FC"/>
    <w:rsid w:val="00B46EB2"/>
    <w:rsid w:val="00B5078B"/>
    <w:rsid w:val="00B54F95"/>
    <w:rsid w:val="00B6778A"/>
    <w:rsid w:val="00B71209"/>
    <w:rsid w:val="00B71FAB"/>
    <w:rsid w:val="00B7619A"/>
    <w:rsid w:val="00B76B49"/>
    <w:rsid w:val="00B80535"/>
    <w:rsid w:val="00B82CF8"/>
    <w:rsid w:val="00B86398"/>
    <w:rsid w:val="00B872DD"/>
    <w:rsid w:val="00BA0863"/>
    <w:rsid w:val="00BA0D6F"/>
    <w:rsid w:val="00BA3083"/>
    <w:rsid w:val="00BC0261"/>
    <w:rsid w:val="00BC757F"/>
    <w:rsid w:val="00BD1C07"/>
    <w:rsid w:val="00BD5BC3"/>
    <w:rsid w:val="00BD714E"/>
    <w:rsid w:val="00BE0ED5"/>
    <w:rsid w:val="00BE111D"/>
    <w:rsid w:val="00BE3AC1"/>
    <w:rsid w:val="00BF06F1"/>
    <w:rsid w:val="00BF379D"/>
    <w:rsid w:val="00C02EFB"/>
    <w:rsid w:val="00C03402"/>
    <w:rsid w:val="00C04117"/>
    <w:rsid w:val="00C076F2"/>
    <w:rsid w:val="00C20D6D"/>
    <w:rsid w:val="00C2594B"/>
    <w:rsid w:val="00C25B40"/>
    <w:rsid w:val="00C27A8C"/>
    <w:rsid w:val="00C360F1"/>
    <w:rsid w:val="00C42660"/>
    <w:rsid w:val="00C51EFE"/>
    <w:rsid w:val="00C57399"/>
    <w:rsid w:val="00C608DC"/>
    <w:rsid w:val="00C66BF5"/>
    <w:rsid w:val="00C6722F"/>
    <w:rsid w:val="00C74172"/>
    <w:rsid w:val="00C744EF"/>
    <w:rsid w:val="00C75C46"/>
    <w:rsid w:val="00C7724C"/>
    <w:rsid w:val="00C80602"/>
    <w:rsid w:val="00C8564B"/>
    <w:rsid w:val="00C92DE0"/>
    <w:rsid w:val="00C9505D"/>
    <w:rsid w:val="00CA01B9"/>
    <w:rsid w:val="00CA722C"/>
    <w:rsid w:val="00CA7CCE"/>
    <w:rsid w:val="00CB7CD5"/>
    <w:rsid w:val="00CC7BFC"/>
    <w:rsid w:val="00CD1E38"/>
    <w:rsid w:val="00CD4245"/>
    <w:rsid w:val="00CD52B0"/>
    <w:rsid w:val="00CE0407"/>
    <w:rsid w:val="00CF0330"/>
    <w:rsid w:val="00CF462B"/>
    <w:rsid w:val="00CF4C34"/>
    <w:rsid w:val="00CF588B"/>
    <w:rsid w:val="00CF7184"/>
    <w:rsid w:val="00D02AE3"/>
    <w:rsid w:val="00D03B75"/>
    <w:rsid w:val="00D064F5"/>
    <w:rsid w:val="00D10FF2"/>
    <w:rsid w:val="00D11892"/>
    <w:rsid w:val="00D14181"/>
    <w:rsid w:val="00D15498"/>
    <w:rsid w:val="00D15531"/>
    <w:rsid w:val="00D158D8"/>
    <w:rsid w:val="00D165C6"/>
    <w:rsid w:val="00D17090"/>
    <w:rsid w:val="00D237A9"/>
    <w:rsid w:val="00D24DF4"/>
    <w:rsid w:val="00D26431"/>
    <w:rsid w:val="00D33C13"/>
    <w:rsid w:val="00D41824"/>
    <w:rsid w:val="00D41E47"/>
    <w:rsid w:val="00D52386"/>
    <w:rsid w:val="00D60311"/>
    <w:rsid w:val="00D60909"/>
    <w:rsid w:val="00D70EB2"/>
    <w:rsid w:val="00D734B4"/>
    <w:rsid w:val="00D74E2D"/>
    <w:rsid w:val="00D85AB8"/>
    <w:rsid w:val="00D93AB6"/>
    <w:rsid w:val="00D94203"/>
    <w:rsid w:val="00DA1151"/>
    <w:rsid w:val="00DA1694"/>
    <w:rsid w:val="00DA1728"/>
    <w:rsid w:val="00DA4A26"/>
    <w:rsid w:val="00DA564C"/>
    <w:rsid w:val="00DC01E7"/>
    <w:rsid w:val="00DC0813"/>
    <w:rsid w:val="00DC3DF3"/>
    <w:rsid w:val="00DC6DBA"/>
    <w:rsid w:val="00DD1E34"/>
    <w:rsid w:val="00DD22F7"/>
    <w:rsid w:val="00DD6D29"/>
    <w:rsid w:val="00DE2090"/>
    <w:rsid w:val="00DE403E"/>
    <w:rsid w:val="00DF1082"/>
    <w:rsid w:val="00DF2D1E"/>
    <w:rsid w:val="00E06B5C"/>
    <w:rsid w:val="00E12CFB"/>
    <w:rsid w:val="00E15268"/>
    <w:rsid w:val="00E22D66"/>
    <w:rsid w:val="00E23D02"/>
    <w:rsid w:val="00E2512A"/>
    <w:rsid w:val="00E30C3A"/>
    <w:rsid w:val="00E31073"/>
    <w:rsid w:val="00E32B91"/>
    <w:rsid w:val="00E36FAA"/>
    <w:rsid w:val="00E370E5"/>
    <w:rsid w:val="00E4080A"/>
    <w:rsid w:val="00E4476B"/>
    <w:rsid w:val="00E458DC"/>
    <w:rsid w:val="00E5135E"/>
    <w:rsid w:val="00E6761D"/>
    <w:rsid w:val="00E73A58"/>
    <w:rsid w:val="00E73B5D"/>
    <w:rsid w:val="00E76BA7"/>
    <w:rsid w:val="00E81919"/>
    <w:rsid w:val="00E8290F"/>
    <w:rsid w:val="00E859A4"/>
    <w:rsid w:val="00E87225"/>
    <w:rsid w:val="00E9058E"/>
    <w:rsid w:val="00E912CD"/>
    <w:rsid w:val="00E95FDC"/>
    <w:rsid w:val="00E96F87"/>
    <w:rsid w:val="00EA7D59"/>
    <w:rsid w:val="00EC1373"/>
    <w:rsid w:val="00EC51FB"/>
    <w:rsid w:val="00EC5E0A"/>
    <w:rsid w:val="00ED1545"/>
    <w:rsid w:val="00ED512B"/>
    <w:rsid w:val="00ED5C89"/>
    <w:rsid w:val="00ED7DA7"/>
    <w:rsid w:val="00EE1A1D"/>
    <w:rsid w:val="00EE5143"/>
    <w:rsid w:val="00EE61D9"/>
    <w:rsid w:val="00EE7D5D"/>
    <w:rsid w:val="00EF0768"/>
    <w:rsid w:val="00EF30E1"/>
    <w:rsid w:val="00EF6496"/>
    <w:rsid w:val="00F011A6"/>
    <w:rsid w:val="00F0388E"/>
    <w:rsid w:val="00F1103B"/>
    <w:rsid w:val="00F20DFC"/>
    <w:rsid w:val="00F30949"/>
    <w:rsid w:val="00F32FB2"/>
    <w:rsid w:val="00F358F1"/>
    <w:rsid w:val="00F45EF9"/>
    <w:rsid w:val="00F47075"/>
    <w:rsid w:val="00F5454A"/>
    <w:rsid w:val="00F6278D"/>
    <w:rsid w:val="00F72F71"/>
    <w:rsid w:val="00F766D6"/>
    <w:rsid w:val="00F93125"/>
    <w:rsid w:val="00F93706"/>
    <w:rsid w:val="00F94DAF"/>
    <w:rsid w:val="00F95E41"/>
    <w:rsid w:val="00F960B3"/>
    <w:rsid w:val="00F96363"/>
    <w:rsid w:val="00FA302C"/>
    <w:rsid w:val="00FA4D18"/>
    <w:rsid w:val="00FB2123"/>
    <w:rsid w:val="00FB26F6"/>
    <w:rsid w:val="00FB70F8"/>
    <w:rsid w:val="00FC0A33"/>
    <w:rsid w:val="00FD5933"/>
    <w:rsid w:val="00FF4A2B"/>
    <w:rsid w:val="00FF66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5:docId w15:val="{DFE36552-A3C1-45F9-9B2C-25AF1E190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link w:val="Titre2Car"/>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hAnsi="Arial Narrow"/>
      <w:i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ind w:left="360"/>
      <w:outlineLvl w:val="5"/>
    </w:pPr>
    <w:rPr>
      <w:rFonts w:ascii="Arial Narrow" w:hAnsi="Arial Narrow"/>
      <w:i/>
      <w:sz w:val="22"/>
    </w:rPr>
  </w:style>
  <w:style w:type="paragraph" w:styleId="Titre7">
    <w:name w:val="heading 7"/>
    <w:basedOn w:val="Normal"/>
    <w:next w:val="Normal"/>
    <w:qFormat/>
    <w:pPr>
      <w:keepNext/>
      <w:ind w:left="-180"/>
      <w:jc w:val="center"/>
      <w:outlineLvl w:val="6"/>
    </w:pPr>
    <w:rPr>
      <w:rFonts w:ascii="Arial Narrow" w:hAnsi="Arial Narrow"/>
      <w:i/>
      <w:iCs/>
      <w:sz w:val="20"/>
    </w:rPr>
  </w:style>
  <w:style w:type="paragraph" w:styleId="Titre8">
    <w:name w:val="heading 8"/>
    <w:basedOn w:val="Normal"/>
    <w:next w:val="Normal"/>
    <w:qFormat/>
    <w:pPr>
      <w:keepNext/>
      <w:jc w:val="center"/>
      <w:outlineLvl w:val="7"/>
    </w:pPr>
    <w:rPr>
      <w:rFonts w:ascii="Arial Narrow" w:hAnsi="Arial Narrow"/>
      <w:i/>
      <w:iCs/>
      <w:sz w:val="20"/>
    </w:rPr>
  </w:style>
  <w:style w:type="paragraph" w:styleId="Titre9">
    <w:name w:val="heading 9"/>
    <w:basedOn w:val="Normal"/>
    <w:next w:val="Normal"/>
    <w:qFormat/>
    <w:pPr>
      <w:keepNext/>
      <w:spacing w:line="360" w:lineRule="auto"/>
      <w:jc w:val="both"/>
      <w:outlineLvl w:val="8"/>
    </w:pPr>
    <w:rPr>
      <w:rFonts w:ascii="Arial Narrow" w:eastAsia="Arial Unicode MS" w:hAnsi="Arial Narrow" w:cs="Arial"/>
      <w:b/>
      <w:bCs/>
      <w:i/>
      <w:iCs/>
      <w:color w:val="0000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paragraph" w:customStyle="1" w:styleId="Rapporteur">
    <w:name w:val="Rapporteur"/>
    <w:basedOn w:val="Normal"/>
    <w:rPr>
      <w:rFonts w:ascii="Arial Narrow" w:hAnsi="Arial Narrow"/>
      <w:sz w:val="22"/>
    </w:rPr>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InitialesduRdacteur">
    <w:name w:val="Initiales du Rédacteur"/>
    <w:basedOn w:val="Rapporteur"/>
  </w:style>
  <w:style w:type="paragraph" w:styleId="Corpsdetexte">
    <w:name w:val="Body Text"/>
    <w:basedOn w:val="Normal"/>
    <w:pPr>
      <w:jc w:val="center"/>
    </w:pPr>
    <w:rPr>
      <w:sz w:val="22"/>
    </w:rPr>
  </w:style>
  <w:style w:type="character" w:styleId="Numrodepage">
    <w:name w:val="page number"/>
    <w:basedOn w:val="Policepardfaut"/>
  </w:style>
  <w:style w:type="paragraph" w:styleId="Corpsdetexte2">
    <w:name w:val="Body Text 2"/>
    <w:basedOn w:val="Normal"/>
    <w:rPr>
      <w:i/>
      <w:iCs/>
    </w:rPr>
  </w:style>
  <w:style w:type="paragraph" w:styleId="Corpsdetexte3">
    <w:name w:val="Body Text 3"/>
    <w:basedOn w:val="Normal"/>
    <w:rPr>
      <w:rFonts w:ascii="Arial Narrow" w:hAnsi="Arial Narrow"/>
      <w:sz w:val="20"/>
    </w:rPr>
  </w:style>
  <w:style w:type="paragraph" w:styleId="Textedebulles">
    <w:name w:val="Balloon Text"/>
    <w:basedOn w:val="Normal"/>
    <w:link w:val="TextedebullesCar"/>
    <w:rsid w:val="00345F8B"/>
    <w:rPr>
      <w:rFonts w:ascii="Tahoma" w:hAnsi="Tahoma" w:cs="Tahoma"/>
      <w:sz w:val="16"/>
      <w:szCs w:val="16"/>
    </w:rPr>
  </w:style>
  <w:style w:type="character" w:customStyle="1" w:styleId="TextedebullesCar">
    <w:name w:val="Texte de bulles Car"/>
    <w:basedOn w:val="Policepardfaut"/>
    <w:link w:val="Textedebulles"/>
    <w:rsid w:val="00345F8B"/>
    <w:rPr>
      <w:rFonts w:ascii="Tahoma" w:hAnsi="Tahoma" w:cs="Tahoma"/>
      <w:sz w:val="16"/>
      <w:szCs w:val="16"/>
    </w:rPr>
  </w:style>
  <w:style w:type="paragraph" w:customStyle="1" w:styleId="Textecourrier0">
    <w:name w:val="Texte courrier"/>
    <w:basedOn w:val="Normal"/>
    <w:rsid w:val="00271CC9"/>
    <w:pPr>
      <w:ind w:left="1134"/>
      <w:jc w:val="both"/>
    </w:pPr>
    <w:rPr>
      <w:rFonts w:ascii="Arial Narrow" w:eastAsia="Arial Unicode MS" w:hAnsi="Arial Narrow"/>
      <w:noProof/>
      <w:sz w:val="22"/>
    </w:rPr>
  </w:style>
  <w:style w:type="paragraph" w:styleId="Retraitnormal">
    <w:name w:val="Normal Indent"/>
    <w:basedOn w:val="Normal"/>
    <w:rsid w:val="0004257B"/>
    <w:pPr>
      <w:overflowPunct w:val="0"/>
      <w:autoSpaceDE w:val="0"/>
      <w:autoSpaceDN w:val="0"/>
      <w:adjustRightInd w:val="0"/>
      <w:ind w:left="708"/>
      <w:textAlignment w:val="baseline"/>
    </w:pPr>
    <w:rPr>
      <w:rFonts w:ascii="Arial" w:hAnsi="Arial" w:cs="Arial"/>
      <w:sz w:val="20"/>
      <w:szCs w:val="20"/>
    </w:rPr>
  </w:style>
  <w:style w:type="paragraph" w:customStyle="1" w:styleId="Normalcentr1">
    <w:name w:val="Normal centré1"/>
    <w:basedOn w:val="Normal"/>
    <w:rsid w:val="0004257B"/>
    <w:pPr>
      <w:overflowPunct w:val="0"/>
      <w:autoSpaceDE w:val="0"/>
      <w:autoSpaceDN w:val="0"/>
      <w:adjustRightInd w:val="0"/>
      <w:spacing w:line="240" w:lineRule="atLeast"/>
      <w:ind w:left="1134" w:right="-143" w:firstLine="1134"/>
      <w:textAlignment w:val="baseline"/>
    </w:pPr>
  </w:style>
  <w:style w:type="paragraph" w:customStyle="1" w:styleId="Default">
    <w:name w:val="Default"/>
    <w:rsid w:val="008012CD"/>
    <w:pPr>
      <w:autoSpaceDE w:val="0"/>
      <w:autoSpaceDN w:val="0"/>
      <w:adjustRightInd w:val="0"/>
    </w:pPr>
    <w:rPr>
      <w:rFonts w:ascii="Century Gothic" w:eastAsia="Calibri" w:hAnsi="Century Gothic" w:cs="Century Gothic"/>
      <w:color w:val="000000"/>
      <w:sz w:val="24"/>
      <w:szCs w:val="24"/>
      <w:lang w:eastAsia="en-US"/>
    </w:rPr>
  </w:style>
  <w:style w:type="paragraph" w:styleId="Paragraphedeliste">
    <w:name w:val="List Paragraph"/>
    <w:basedOn w:val="Normal"/>
    <w:uiPriority w:val="34"/>
    <w:qFormat/>
    <w:rsid w:val="001B461D"/>
    <w:pPr>
      <w:ind w:left="720"/>
    </w:pPr>
    <w:rPr>
      <w:rFonts w:ascii="Calibri" w:eastAsiaTheme="minorHAnsi" w:hAnsi="Calibri"/>
      <w:sz w:val="22"/>
      <w:szCs w:val="22"/>
      <w:lang w:eastAsia="en-US"/>
    </w:rPr>
  </w:style>
  <w:style w:type="paragraph" w:styleId="Retraitcorpsdetexte">
    <w:name w:val="Body Text Indent"/>
    <w:basedOn w:val="Normal"/>
    <w:link w:val="RetraitcorpsdetexteCar"/>
    <w:rsid w:val="00D93AB6"/>
    <w:pPr>
      <w:spacing w:after="120"/>
      <w:ind w:left="283"/>
    </w:pPr>
  </w:style>
  <w:style w:type="character" w:customStyle="1" w:styleId="RetraitcorpsdetexteCar">
    <w:name w:val="Retrait corps de texte Car"/>
    <w:basedOn w:val="Policepardfaut"/>
    <w:link w:val="Retraitcorpsdetexte"/>
    <w:rsid w:val="00D93AB6"/>
    <w:rPr>
      <w:sz w:val="24"/>
      <w:szCs w:val="24"/>
    </w:rPr>
  </w:style>
  <w:style w:type="paragraph" w:customStyle="1" w:styleId="Retraitcorpsdetexte1">
    <w:name w:val="Retrait corps de texte1"/>
    <w:basedOn w:val="Normal"/>
    <w:rsid w:val="00D93AB6"/>
    <w:pPr>
      <w:spacing w:after="120"/>
      <w:ind w:left="283"/>
    </w:pPr>
  </w:style>
  <w:style w:type="character" w:styleId="Lienhypertexte">
    <w:name w:val="Hyperlink"/>
    <w:basedOn w:val="Policepardfaut"/>
    <w:uiPriority w:val="99"/>
    <w:unhideWhenUsed/>
    <w:rsid w:val="00D93AB6"/>
    <w:rPr>
      <w:color w:val="0000FF"/>
      <w:u w:val="single"/>
    </w:rPr>
  </w:style>
  <w:style w:type="character" w:styleId="Lienhypertextesuivivisit">
    <w:name w:val="FollowedHyperlink"/>
    <w:basedOn w:val="Policepardfaut"/>
    <w:rsid w:val="00D93AB6"/>
    <w:rPr>
      <w:color w:val="800080" w:themeColor="followedHyperlink"/>
      <w:u w:val="single"/>
    </w:rPr>
  </w:style>
  <w:style w:type="table" w:styleId="Grilledutableau">
    <w:name w:val="Table Grid"/>
    <w:basedOn w:val="TableauNormal"/>
    <w:rsid w:val="00D93A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93AB6"/>
    <w:rPr>
      <w:sz w:val="24"/>
      <w:szCs w:val="24"/>
    </w:rPr>
  </w:style>
  <w:style w:type="paragraph" w:customStyle="1" w:styleId="puce">
    <w:name w:val="puce"/>
    <w:basedOn w:val="Normal"/>
    <w:rsid w:val="00D93AB6"/>
    <w:pPr>
      <w:numPr>
        <w:numId w:val="1"/>
      </w:numPr>
    </w:pPr>
  </w:style>
  <w:style w:type="paragraph" w:styleId="NormalWeb">
    <w:name w:val="Normal (Web)"/>
    <w:basedOn w:val="Normal"/>
    <w:uiPriority w:val="99"/>
    <w:unhideWhenUsed/>
    <w:rsid w:val="00D93AB6"/>
    <w:pPr>
      <w:spacing w:before="100" w:beforeAutospacing="1" w:after="100" w:afterAutospacing="1"/>
    </w:pPr>
  </w:style>
  <w:style w:type="character" w:styleId="lev">
    <w:name w:val="Strong"/>
    <w:basedOn w:val="Policepardfaut"/>
    <w:uiPriority w:val="22"/>
    <w:qFormat/>
    <w:rsid w:val="0012253C"/>
    <w:rPr>
      <w:b/>
      <w:bCs/>
    </w:rPr>
  </w:style>
  <w:style w:type="character" w:customStyle="1" w:styleId="Titre2Car">
    <w:name w:val="Titre 2 Car"/>
    <w:basedOn w:val="Policepardfaut"/>
    <w:link w:val="Titre2"/>
    <w:rsid w:val="00A55496"/>
    <w:rPr>
      <w:rFonts w:ascii="Arial" w:eastAsia="Arial Unicode MS" w:hAnsi="Arial" w:cs="Arial"/>
      <w:noProof/>
      <w:sz w:val="32"/>
      <w:szCs w:val="24"/>
    </w:rPr>
  </w:style>
  <w:style w:type="paragraph" w:customStyle="1" w:styleId="article-2">
    <w:name w:val="article -2"/>
    <w:rsid w:val="00836A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608907">
      <w:bodyDiv w:val="1"/>
      <w:marLeft w:val="0"/>
      <w:marRight w:val="0"/>
      <w:marTop w:val="0"/>
      <w:marBottom w:val="0"/>
      <w:divBdr>
        <w:top w:val="none" w:sz="0" w:space="0" w:color="auto"/>
        <w:left w:val="none" w:sz="0" w:space="0" w:color="auto"/>
        <w:bottom w:val="none" w:sz="0" w:space="0" w:color="auto"/>
        <w:right w:val="none" w:sz="0" w:space="0" w:color="auto"/>
      </w:divBdr>
    </w:div>
    <w:div w:id="1458990863">
      <w:bodyDiv w:val="1"/>
      <w:marLeft w:val="0"/>
      <w:marRight w:val="0"/>
      <w:marTop w:val="0"/>
      <w:marBottom w:val="0"/>
      <w:divBdr>
        <w:top w:val="none" w:sz="0" w:space="0" w:color="auto"/>
        <w:left w:val="none" w:sz="0" w:space="0" w:color="auto"/>
        <w:bottom w:val="none" w:sz="0" w:space="0" w:color="auto"/>
        <w:right w:val="none" w:sz="0" w:space="0" w:color="auto"/>
      </w:divBdr>
    </w:div>
    <w:div w:id="176403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03B6C-2944-4C16-9F92-F5CB7885A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Bureau.dot</Template>
  <TotalTime>11</TotalTime>
  <Pages>3</Pages>
  <Words>1622</Words>
  <Characters>8833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Delannée-S</dc:creator>
  <cp:lastModifiedBy>JULES-TARDIVELLE Nadine</cp:lastModifiedBy>
  <cp:revision>12</cp:revision>
  <cp:lastPrinted>2021-12-21T13:08:00Z</cp:lastPrinted>
  <dcterms:created xsi:type="dcterms:W3CDTF">2021-11-15T11:21:00Z</dcterms:created>
  <dcterms:modified xsi:type="dcterms:W3CDTF">2021-12-21T13:08:00Z</dcterms:modified>
</cp:coreProperties>
</file>