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AEE" w:rsidRDefault="00F37DA4">
      <w:pPr>
        <w:pStyle w:val="Titrerappport"/>
        <w:ind w:right="-57"/>
        <w:rPr>
          <w:sz w:val="48"/>
          <w:szCs w:val="48"/>
        </w:rPr>
      </w:pPr>
      <w:r>
        <w:rPr>
          <w:noProof/>
        </w:rPr>
        <mc:AlternateContent>
          <mc:Choice Requires="wps">
            <w:drawing>
              <wp:anchor distT="0" distB="0" distL="114300" distR="114300" simplePos="0" relativeHeight="251657728" behindDoc="0" locked="0" layoutInCell="1" allowOverlap="1" wp14:anchorId="2A8B53F6" wp14:editId="3E20D2D1">
                <wp:simplePos x="0" y="0"/>
                <wp:positionH relativeFrom="column">
                  <wp:posOffset>-89535</wp:posOffset>
                </wp:positionH>
                <wp:positionV relativeFrom="paragraph">
                  <wp:posOffset>-529590</wp:posOffset>
                </wp:positionV>
                <wp:extent cx="1371600" cy="4762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EFB" w:rsidRDefault="00C30EFB" w:rsidP="009C2B6F">
                            <w:pPr>
                              <w:pStyle w:val="InitialesduRdacteur"/>
                            </w:pPr>
                            <w:r>
                              <w:rPr>
                                <w:bCs/>
                                <w:szCs w:val="22"/>
                              </w:rPr>
                              <w:t>PSDA/DEEI/</w:t>
                            </w:r>
                            <w:r w:rsidR="00CD4B06">
                              <w:rPr>
                                <w:bCs/>
                                <w:szCs w:val="22"/>
                              </w:rPr>
                              <w:t>FR</w:t>
                            </w:r>
                            <w:r>
                              <w:rPr>
                                <w:bCs/>
                                <w:szCs w:val="22"/>
                              </w:rPr>
                              <w:t>/JG</w:t>
                            </w:r>
                          </w:p>
                          <w:p w:rsidR="00C30EFB" w:rsidRPr="009274B7" w:rsidRDefault="00C30EFB" w:rsidP="009C2B6F">
                            <w:pPr>
                              <w:pStyle w:val="Rapporteur"/>
                            </w:pPr>
                            <w:r w:rsidRPr="009274B7">
                              <w:t xml:space="preserve">Rapporteur : </w:t>
                            </w:r>
                            <w:r w:rsidR="005D647C" w:rsidRPr="009274B7">
                              <w:t>M. Crocq</w:t>
                            </w:r>
                          </w:p>
                        </w:txbxContent>
                      </wps:txbx>
                      <wps:bodyPr rot="0" vert="horz" wrap="square" lIns="9000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8B53F6" id="_x0000_t202" coordsize="21600,21600" o:spt="202" path="m,l,21600r21600,l21600,xe">
                <v:stroke joinstyle="miter"/>
                <v:path gradientshapeok="t" o:connecttype="rect"/>
              </v:shapetype>
              <v:shape id="Text Box 2" o:spid="_x0000_s1026" type="#_x0000_t202" style="position:absolute;margin-left:-7.05pt;margin-top:-41.7pt;width:108pt;height: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" stroked="f">
                <v:textbox inset="2.5mm,,0">
                  <w:txbxContent>
                    <w:p w:rsidR="00C30EFB" w:rsidRDefault="00C30EFB" w:rsidP="009C2B6F">
                      <w:pPr>
                        <w:pStyle w:val="InitialesduRdacteur"/>
                      </w:pPr>
                      <w:r>
                        <w:rPr>
                          <w:bCs/>
                          <w:szCs w:val="22"/>
                        </w:rPr>
                        <w:t>PSDA/DEEI/</w:t>
                      </w:r>
                      <w:r w:rsidR="00CD4B06">
                        <w:rPr>
                          <w:bCs/>
                          <w:szCs w:val="22"/>
                        </w:rPr>
                        <w:t>FR</w:t>
                      </w:r>
                      <w:r>
                        <w:rPr>
                          <w:bCs/>
                          <w:szCs w:val="22"/>
                        </w:rPr>
                        <w:t>/JG</w:t>
                      </w:r>
                    </w:p>
                    <w:p w:rsidR="00C30EFB" w:rsidRPr="009274B7" w:rsidRDefault="00C30EFB" w:rsidP="009C2B6F">
                      <w:pPr>
                        <w:pStyle w:val="Rapporteur"/>
                      </w:pPr>
                      <w:r w:rsidRPr="009274B7">
                        <w:t xml:space="preserve">Rapporteur : </w:t>
                      </w:r>
                      <w:r w:rsidR="005D647C" w:rsidRPr="009274B7">
                        <w:t>M. Crocq</w:t>
                      </w:r>
                    </w:p>
                  </w:txbxContent>
                </v:textbox>
              </v:shape>
            </w:pict>
          </mc:Fallback>
        </mc:AlternateContent>
      </w:r>
      <w:r w:rsidR="00597EB3">
        <w:rPr>
          <w:sz w:val="48"/>
          <w:szCs w:val="48"/>
        </w:rPr>
        <w:t>N°</w:t>
      </w:r>
      <w:r w:rsidR="005C63DF">
        <w:rPr>
          <w:sz w:val="48"/>
          <w:szCs w:val="48"/>
        </w:rPr>
        <w:t xml:space="preserve"> C 21.199</w:t>
      </w:r>
    </w:p>
    <w:p w:rsidR="00A54AB2" w:rsidRDefault="00A471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Gothic" w:hAnsi="Century Gothic"/>
          <w:sz w:val="32"/>
          <w:szCs w:val="24"/>
        </w:rPr>
      </w:pPr>
      <w:r w:rsidRPr="00A471DD">
        <w:rPr>
          <w:rFonts w:ascii="Century Gothic" w:hAnsi="Century Gothic"/>
          <w:sz w:val="32"/>
          <w:szCs w:val="24"/>
        </w:rPr>
        <w:t xml:space="preserve">Développement économique – Tourisme – SPL </w:t>
      </w:r>
      <w:r w:rsidR="00AF7C53">
        <w:rPr>
          <w:rFonts w:ascii="Century Gothic" w:hAnsi="Century Gothic"/>
          <w:sz w:val="32"/>
          <w:szCs w:val="24"/>
        </w:rPr>
        <w:t>"Destination Rennes"</w:t>
      </w:r>
      <w:r w:rsidRPr="00A471DD">
        <w:rPr>
          <w:rFonts w:ascii="Century Gothic" w:hAnsi="Century Gothic"/>
          <w:sz w:val="32"/>
          <w:szCs w:val="24"/>
        </w:rPr>
        <w:t xml:space="preserve"> – Missions Office de Tourisme métropolitain</w:t>
      </w:r>
      <w:r w:rsidR="0025172D">
        <w:rPr>
          <w:rFonts w:ascii="Century Gothic" w:hAnsi="Century Gothic"/>
          <w:sz w:val="32"/>
          <w:szCs w:val="24"/>
        </w:rPr>
        <w:t xml:space="preserve"> – A</w:t>
      </w:r>
      <w:r w:rsidRPr="00A471DD">
        <w:rPr>
          <w:rFonts w:ascii="Century Gothic" w:hAnsi="Century Gothic"/>
          <w:sz w:val="32"/>
          <w:szCs w:val="24"/>
        </w:rPr>
        <w:t xml:space="preserve">ttractivité de la destination </w:t>
      </w:r>
      <w:r w:rsidR="00BE3612">
        <w:rPr>
          <w:rFonts w:ascii="Century Gothic" w:hAnsi="Century Gothic"/>
          <w:sz w:val="32"/>
          <w:szCs w:val="24"/>
        </w:rPr>
        <w:t>métropolitaine</w:t>
      </w:r>
      <w:r w:rsidRPr="00A471DD">
        <w:rPr>
          <w:rFonts w:ascii="Century Gothic" w:hAnsi="Century Gothic"/>
          <w:sz w:val="32"/>
          <w:szCs w:val="24"/>
        </w:rPr>
        <w:t xml:space="preserve"> – Conventions </w:t>
      </w:r>
      <w:r w:rsidR="00BE3612">
        <w:rPr>
          <w:rFonts w:ascii="Century Gothic" w:hAnsi="Century Gothic"/>
          <w:sz w:val="32"/>
          <w:szCs w:val="24"/>
        </w:rPr>
        <w:br/>
      </w:r>
      <w:r w:rsidRPr="00A471DD">
        <w:rPr>
          <w:rFonts w:ascii="Century Gothic" w:hAnsi="Century Gothic"/>
          <w:sz w:val="32"/>
          <w:szCs w:val="24"/>
        </w:rPr>
        <w:t>n° 16C0887</w:t>
      </w:r>
      <w:r w:rsidR="0025172D">
        <w:rPr>
          <w:rFonts w:ascii="Century Gothic" w:hAnsi="Century Gothic"/>
          <w:sz w:val="32"/>
          <w:szCs w:val="24"/>
        </w:rPr>
        <w:t xml:space="preserve"> et n°</w:t>
      </w:r>
      <w:r w:rsidR="00540A92">
        <w:rPr>
          <w:rFonts w:ascii="Century Gothic" w:hAnsi="Century Gothic"/>
          <w:sz w:val="32"/>
          <w:szCs w:val="24"/>
        </w:rPr>
        <w:t xml:space="preserve"> </w:t>
      </w:r>
      <w:r w:rsidRPr="00A471DD">
        <w:rPr>
          <w:rFonts w:ascii="Century Gothic" w:hAnsi="Century Gothic"/>
          <w:sz w:val="32"/>
          <w:szCs w:val="24"/>
        </w:rPr>
        <w:t>16C0888</w:t>
      </w:r>
      <w:r w:rsidR="00B75E29">
        <w:rPr>
          <w:rFonts w:ascii="Century Gothic" w:hAnsi="Century Gothic"/>
          <w:sz w:val="32"/>
          <w:szCs w:val="24"/>
        </w:rPr>
        <w:t xml:space="preserve"> </w:t>
      </w:r>
      <w:r w:rsidRPr="00A471DD">
        <w:rPr>
          <w:rFonts w:ascii="Century Gothic" w:hAnsi="Century Gothic"/>
          <w:sz w:val="32"/>
          <w:szCs w:val="24"/>
        </w:rPr>
        <w:t>–</w:t>
      </w:r>
      <w:r w:rsidR="00540A92">
        <w:rPr>
          <w:rFonts w:ascii="Century Gothic" w:hAnsi="Century Gothic"/>
          <w:sz w:val="32"/>
          <w:szCs w:val="24"/>
        </w:rPr>
        <w:t xml:space="preserve"> Avenants </w:t>
      </w:r>
      <w:r w:rsidR="00AF7C53">
        <w:rPr>
          <w:rFonts w:ascii="Century Gothic" w:hAnsi="Century Gothic"/>
          <w:sz w:val="32"/>
          <w:szCs w:val="24"/>
        </w:rPr>
        <w:t>–</w:t>
      </w:r>
      <w:r w:rsidR="00540A92">
        <w:rPr>
          <w:rFonts w:ascii="Century Gothic" w:hAnsi="Century Gothic"/>
          <w:sz w:val="32"/>
          <w:szCs w:val="24"/>
        </w:rPr>
        <w:t xml:space="preserve"> </w:t>
      </w:r>
      <w:r w:rsidR="00B75E29">
        <w:rPr>
          <w:rFonts w:ascii="Century Gothic" w:hAnsi="Century Gothic"/>
          <w:sz w:val="32"/>
          <w:szCs w:val="24"/>
        </w:rPr>
        <w:t>Mis</w:t>
      </w:r>
      <w:r w:rsidR="00BE3612">
        <w:rPr>
          <w:rFonts w:ascii="Century Gothic" w:hAnsi="Century Gothic"/>
          <w:sz w:val="32"/>
          <w:szCs w:val="24"/>
        </w:rPr>
        <w:t xml:space="preserve">sion attractivité économique </w:t>
      </w:r>
      <w:r w:rsidR="0025172D">
        <w:rPr>
          <w:rFonts w:ascii="Century Gothic" w:hAnsi="Century Gothic"/>
          <w:sz w:val="32"/>
          <w:szCs w:val="24"/>
        </w:rPr>
        <w:t>–</w:t>
      </w:r>
      <w:r w:rsidR="00BE3612">
        <w:rPr>
          <w:rFonts w:ascii="Century Gothic" w:hAnsi="Century Gothic"/>
          <w:sz w:val="32"/>
          <w:szCs w:val="24"/>
        </w:rPr>
        <w:t xml:space="preserve"> C</w:t>
      </w:r>
      <w:r w:rsidR="00B75E29">
        <w:rPr>
          <w:rFonts w:ascii="Century Gothic" w:hAnsi="Century Gothic"/>
          <w:sz w:val="32"/>
          <w:szCs w:val="24"/>
        </w:rPr>
        <w:t xml:space="preserve">onvention 2022 </w:t>
      </w:r>
      <w:r w:rsidR="0025172D">
        <w:rPr>
          <w:rFonts w:ascii="Century Gothic" w:hAnsi="Century Gothic"/>
          <w:sz w:val="32"/>
          <w:szCs w:val="24"/>
        </w:rPr>
        <w:t>–</w:t>
      </w:r>
      <w:r w:rsidR="00B75E29">
        <w:rPr>
          <w:rFonts w:ascii="Century Gothic" w:hAnsi="Century Gothic"/>
          <w:sz w:val="32"/>
          <w:szCs w:val="24"/>
        </w:rPr>
        <w:t xml:space="preserve"> </w:t>
      </w:r>
      <w:r w:rsidRPr="00A471DD">
        <w:rPr>
          <w:rFonts w:ascii="Century Gothic" w:hAnsi="Century Gothic"/>
          <w:sz w:val="32"/>
          <w:szCs w:val="24"/>
        </w:rPr>
        <w:t xml:space="preserve">Subventions </w:t>
      </w:r>
      <w:r w:rsidR="00540A92">
        <w:rPr>
          <w:rFonts w:ascii="Century Gothic" w:hAnsi="Century Gothic"/>
          <w:sz w:val="32"/>
          <w:szCs w:val="24"/>
        </w:rPr>
        <w:t>202</w:t>
      </w:r>
      <w:r w:rsidR="00CD4B06">
        <w:rPr>
          <w:rFonts w:ascii="Century Gothic" w:hAnsi="Century Gothic"/>
          <w:sz w:val="32"/>
          <w:szCs w:val="24"/>
        </w:rPr>
        <w:t>2</w:t>
      </w:r>
    </w:p>
    <w:p w:rsidR="00A471DD" w:rsidRDefault="00A471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Narrow" w:hAnsi="Arial Narrow"/>
          <w:sz w:val="22"/>
        </w:rPr>
      </w:pPr>
    </w:p>
    <w:p w:rsidR="00523420" w:rsidRPr="00366816" w:rsidRDefault="00523420" w:rsidP="00523420">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523420" w:rsidRPr="00523420" w:rsidRDefault="00523420" w:rsidP="00523420">
      <w:pPr>
        <w:ind w:right="-94"/>
        <w:jc w:val="both"/>
        <w:rPr>
          <w:rFonts w:ascii="Arial Narrow" w:hAnsi="Arial Narrow"/>
          <w:sz w:val="18"/>
          <w:szCs w:val="18"/>
        </w:rPr>
      </w:pPr>
    </w:p>
    <w:p w:rsidR="00523420" w:rsidRPr="00523420" w:rsidRDefault="00523420" w:rsidP="00523420">
      <w:pPr>
        <w:ind w:right="48"/>
        <w:jc w:val="both"/>
        <w:rPr>
          <w:rFonts w:ascii="Arial Narrow" w:hAnsi="Arial Narrow"/>
          <w:sz w:val="18"/>
          <w:szCs w:val="18"/>
        </w:rPr>
      </w:pPr>
      <w:r w:rsidRPr="00523420">
        <w:rPr>
          <w:rFonts w:ascii="Arial Narrow" w:hAnsi="Arial Narrow"/>
          <w:sz w:val="18"/>
          <w:szCs w:val="18"/>
        </w:rPr>
        <w:t>La séance est ouverte à 18h33.</w:t>
      </w:r>
    </w:p>
    <w:p w:rsidR="00523420" w:rsidRPr="00523420" w:rsidRDefault="00523420" w:rsidP="00523420">
      <w:pPr>
        <w:ind w:right="-94"/>
        <w:jc w:val="both"/>
        <w:rPr>
          <w:rFonts w:ascii="Arial Narrow" w:hAnsi="Arial Narrow"/>
          <w:sz w:val="18"/>
          <w:szCs w:val="18"/>
        </w:rPr>
      </w:pPr>
    </w:p>
    <w:p w:rsidR="00523420" w:rsidRPr="00523420" w:rsidRDefault="00523420" w:rsidP="00523420">
      <w:pPr>
        <w:ind w:right="-94"/>
        <w:jc w:val="both"/>
        <w:rPr>
          <w:rFonts w:ascii="Arial Narrow" w:hAnsi="Arial Narrow"/>
          <w:sz w:val="18"/>
          <w:szCs w:val="18"/>
        </w:rPr>
      </w:pPr>
      <w:r w:rsidRPr="00523420">
        <w:rPr>
          <w:rFonts w:ascii="Arial Narrow" w:hAnsi="Arial Narrow"/>
          <w:b/>
          <w:sz w:val="18"/>
          <w:szCs w:val="18"/>
        </w:rPr>
        <w:t>Présents :</w:t>
      </w:r>
      <w:r w:rsidRPr="00523420">
        <w:rPr>
          <w:rFonts w:ascii="Arial Narrow" w:hAnsi="Arial Narrow"/>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523420">
        <w:rPr>
          <w:rFonts w:ascii="Arial Narrow" w:hAnsi="Arial Narrow"/>
          <w:sz w:val="18"/>
          <w:szCs w:val="18"/>
        </w:rPr>
        <w:t>Emile</w:t>
      </w:r>
      <w:proofErr w:type="spellEnd"/>
      <w:r w:rsidRPr="00523420">
        <w:rPr>
          <w:rFonts w:ascii="Arial Narrow" w:hAnsi="Arial Narrow"/>
          <w:sz w:val="18"/>
          <w:szCs w:val="18"/>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523420" w:rsidRPr="00523420" w:rsidRDefault="00523420" w:rsidP="00523420">
      <w:pPr>
        <w:ind w:right="-94"/>
        <w:jc w:val="both"/>
        <w:rPr>
          <w:rFonts w:ascii="Arial Narrow" w:hAnsi="Arial Narrow"/>
          <w:sz w:val="18"/>
          <w:szCs w:val="18"/>
        </w:rPr>
      </w:pPr>
    </w:p>
    <w:p w:rsidR="00523420" w:rsidRPr="00523420" w:rsidRDefault="00523420" w:rsidP="00523420">
      <w:pPr>
        <w:ind w:right="-94"/>
        <w:jc w:val="both"/>
        <w:rPr>
          <w:rFonts w:ascii="Arial Narrow" w:hAnsi="Arial Narrow"/>
          <w:sz w:val="18"/>
          <w:szCs w:val="18"/>
        </w:rPr>
      </w:pPr>
      <w:r w:rsidRPr="00523420">
        <w:rPr>
          <w:rFonts w:ascii="Arial Narrow" w:hAnsi="Arial Narrow"/>
          <w:b/>
          <w:sz w:val="18"/>
          <w:szCs w:val="18"/>
        </w:rPr>
        <w:t>Ont donné procuration</w:t>
      </w:r>
      <w:r w:rsidRPr="00523420">
        <w:rPr>
          <w:rFonts w:ascii="Arial Narrow" w:hAnsi="Arial Narrow"/>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523420">
        <w:rPr>
          <w:rFonts w:ascii="Arial Narrow" w:hAnsi="Arial Narrow"/>
          <w:sz w:val="18"/>
          <w:szCs w:val="18"/>
        </w:rPr>
        <w:t>Emile</w:t>
      </w:r>
      <w:proofErr w:type="spellEnd"/>
      <w:r w:rsidRPr="00523420">
        <w:rPr>
          <w:rFonts w:ascii="Arial Narrow" w:hAnsi="Arial Narrow"/>
          <w:sz w:val="18"/>
          <w:szCs w:val="18"/>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523420">
        <w:rPr>
          <w:rFonts w:ascii="Arial Narrow" w:hAnsi="Arial Narrow"/>
          <w:sz w:val="18"/>
          <w:szCs w:val="18"/>
        </w:rPr>
        <w:t>Anabel</w:t>
      </w:r>
      <w:proofErr w:type="spellEnd"/>
      <w:r w:rsidRPr="00523420">
        <w:rPr>
          <w:rFonts w:ascii="Arial Narrow" w:hAnsi="Arial Narrow"/>
          <w:sz w:val="18"/>
          <w:szCs w:val="18"/>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523420" w:rsidRPr="00523420" w:rsidRDefault="00523420" w:rsidP="00523420">
      <w:pPr>
        <w:ind w:right="-94"/>
        <w:jc w:val="both"/>
        <w:rPr>
          <w:rFonts w:ascii="Arial Narrow" w:hAnsi="Arial Narrow"/>
          <w:sz w:val="18"/>
          <w:szCs w:val="18"/>
        </w:rPr>
      </w:pPr>
    </w:p>
    <w:p w:rsidR="00523420" w:rsidRPr="00523420" w:rsidRDefault="00523420" w:rsidP="00523420">
      <w:pPr>
        <w:ind w:right="-94"/>
        <w:jc w:val="both"/>
        <w:rPr>
          <w:rFonts w:ascii="Arial Narrow" w:hAnsi="Arial Narrow"/>
          <w:sz w:val="18"/>
          <w:szCs w:val="18"/>
        </w:rPr>
      </w:pPr>
      <w:r w:rsidRPr="00523420">
        <w:rPr>
          <w:rFonts w:ascii="Arial Narrow" w:hAnsi="Arial Narrow"/>
          <w:b/>
          <w:sz w:val="18"/>
          <w:szCs w:val="18"/>
        </w:rPr>
        <w:t xml:space="preserve">Absents/Excusés : </w:t>
      </w:r>
      <w:r w:rsidRPr="00523420">
        <w:rPr>
          <w:rFonts w:ascii="Arial Narrow" w:hAnsi="Arial Narrow"/>
          <w:sz w:val="18"/>
          <w:szCs w:val="18"/>
        </w:rPr>
        <w:t>010 BONNIN Philippe, 015 BRETEAU Pierre, 092 REMOISSENET Laetitia.</w:t>
      </w:r>
    </w:p>
    <w:p w:rsidR="00523420" w:rsidRPr="00523420" w:rsidRDefault="00523420" w:rsidP="00523420">
      <w:pPr>
        <w:ind w:right="-94"/>
        <w:jc w:val="both"/>
        <w:rPr>
          <w:rFonts w:ascii="Arial Narrow" w:hAnsi="Arial Narrow"/>
          <w:sz w:val="18"/>
          <w:szCs w:val="18"/>
        </w:rPr>
      </w:pPr>
    </w:p>
    <w:p w:rsidR="00523420" w:rsidRPr="00523420" w:rsidRDefault="00523420" w:rsidP="00523420">
      <w:pPr>
        <w:ind w:right="-94"/>
        <w:jc w:val="both"/>
        <w:rPr>
          <w:rFonts w:ascii="Arial Narrow" w:hAnsi="Arial Narrow"/>
          <w:sz w:val="18"/>
          <w:szCs w:val="18"/>
        </w:rPr>
      </w:pPr>
      <w:r w:rsidRPr="00523420">
        <w:rPr>
          <w:rFonts w:ascii="Arial Narrow" w:hAnsi="Arial Narrow"/>
          <w:sz w:val="18"/>
          <w:szCs w:val="18"/>
        </w:rPr>
        <w:t>M. LAHAIS est nommé secrétaire de séance.</w:t>
      </w:r>
    </w:p>
    <w:p w:rsidR="00523420" w:rsidRPr="00523420" w:rsidRDefault="00523420" w:rsidP="00523420">
      <w:pPr>
        <w:ind w:right="-94"/>
        <w:jc w:val="both"/>
        <w:rPr>
          <w:rFonts w:ascii="Arial Narrow" w:hAnsi="Arial Narrow"/>
          <w:sz w:val="18"/>
          <w:szCs w:val="18"/>
        </w:rPr>
      </w:pPr>
    </w:p>
    <w:p w:rsidR="00523420" w:rsidRPr="00523420" w:rsidRDefault="00523420" w:rsidP="00523420">
      <w:pPr>
        <w:pStyle w:val="Corpsdetexte"/>
        <w:ind w:right="-94"/>
        <w:rPr>
          <w:rFonts w:ascii="Arial Narrow" w:hAnsi="Arial Narrow"/>
          <w:sz w:val="18"/>
          <w:szCs w:val="18"/>
        </w:rPr>
      </w:pPr>
      <w:r w:rsidRPr="00523420">
        <w:rPr>
          <w:rFonts w:ascii="Arial Narrow" w:hAnsi="Arial Narrow"/>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523420" w:rsidRPr="00523420" w:rsidRDefault="00523420" w:rsidP="00523420">
      <w:pPr>
        <w:pStyle w:val="Corpsdetexte"/>
        <w:ind w:right="-94"/>
        <w:rPr>
          <w:rFonts w:ascii="Arial Narrow" w:hAnsi="Arial Narrow"/>
          <w:sz w:val="18"/>
          <w:szCs w:val="18"/>
        </w:rPr>
      </w:pPr>
    </w:p>
    <w:p w:rsidR="00523420" w:rsidRPr="00523420" w:rsidRDefault="00523420" w:rsidP="00523420">
      <w:pPr>
        <w:ind w:right="-94"/>
        <w:jc w:val="both"/>
        <w:rPr>
          <w:rFonts w:ascii="Arial Narrow" w:hAnsi="Arial Narrow"/>
          <w:sz w:val="18"/>
          <w:szCs w:val="18"/>
        </w:rPr>
      </w:pPr>
      <w:r w:rsidRPr="00523420">
        <w:rPr>
          <w:rFonts w:ascii="Arial Narrow" w:hAnsi="Arial Narrow"/>
          <w:sz w:val="18"/>
          <w:szCs w:val="18"/>
        </w:rPr>
        <w:t>La séance est levée à 21h31.</w:t>
      </w:r>
    </w:p>
    <w:p w:rsidR="00523420" w:rsidRPr="00523420" w:rsidRDefault="00523420" w:rsidP="00523420">
      <w:pPr>
        <w:ind w:right="-94"/>
        <w:jc w:val="both"/>
        <w:rPr>
          <w:rFonts w:ascii="Arial Narrow" w:hAnsi="Arial Narrow"/>
          <w:sz w:val="18"/>
          <w:szCs w:val="18"/>
        </w:rPr>
      </w:pPr>
    </w:p>
    <w:p w:rsidR="00523420" w:rsidRPr="00523420" w:rsidRDefault="00523420" w:rsidP="00523420">
      <w:pPr>
        <w:ind w:right="-94"/>
        <w:jc w:val="both"/>
        <w:rPr>
          <w:rFonts w:ascii="Arial Narrow" w:hAnsi="Arial Narrow"/>
          <w:sz w:val="18"/>
          <w:szCs w:val="18"/>
        </w:rPr>
      </w:pPr>
    </w:p>
    <w:p w:rsidR="00523420" w:rsidRPr="00523420" w:rsidRDefault="005234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Narrow" w:hAnsi="Arial Narrow"/>
          <w:sz w:val="18"/>
          <w:szCs w:val="18"/>
        </w:rPr>
      </w:pPr>
    </w:p>
    <w:p w:rsidR="005C63DF" w:rsidRDefault="005C63DF">
      <w:pPr>
        <w:rPr>
          <w:rFonts w:ascii="Arial Narrow" w:hAnsi="Arial Narrow"/>
          <w:sz w:val="22"/>
        </w:rPr>
      </w:pPr>
      <w:r w:rsidRPr="00523420">
        <w:rPr>
          <w:rFonts w:ascii="Arial Narrow" w:hAnsi="Arial Narrow"/>
          <w:sz w:val="18"/>
          <w:szCs w:val="18"/>
        </w:rPr>
        <w:br w:type="page"/>
      </w:r>
    </w:p>
    <w:p w:rsidR="00AF7C53" w:rsidRPr="00A54AB2" w:rsidRDefault="00AF7C5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Narrow" w:hAnsi="Arial Narrow"/>
          <w:sz w:val="22"/>
        </w:rPr>
      </w:pP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 xml:space="preserve">Vu le Code Général des Collectivités Territoriales ;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la loi n° 2010-559 du 28 mai 2010 pour le développement des sociétés publiques locales, codifiée sous l’article L 1531-1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le Code de commerce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le Code du Tourisme et notamment les articles L 133-2 à L 133-10, L 134-1, L 134-2, L 134-5</w:t>
      </w:r>
      <w:r w:rsidR="00AF7C53">
        <w:rPr>
          <w:rStyle w:val="Accentuation"/>
          <w:rFonts w:ascii="Arial Narrow" w:eastAsia="Arial Unicode MS" w:hAnsi="Arial Narrow" w:cs="Arial"/>
          <w:noProof/>
          <w:color w:val="000000"/>
        </w:rPr>
        <w:t>, L 134-6, L 211-1 à L 211-6, L </w:t>
      </w:r>
      <w:r w:rsidRPr="00A471DD">
        <w:rPr>
          <w:rStyle w:val="Accentuation"/>
          <w:rFonts w:ascii="Arial Narrow" w:eastAsia="Arial Unicode MS" w:hAnsi="Arial Narrow" w:cs="Arial"/>
          <w:noProof/>
          <w:color w:val="000000"/>
        </w:rPr>
        <w:t>213-1, L 213-4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la circulaire ministérielle du 29 avril 2011 relative au régime juridique des SPL et SPLA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l’arrêté préfectoral n°</w:t>
      </w:r>
      <w:r w:rsidR="0025172D">
        <w:rPr>
          <w:rStyle w:val="Accentuation"/>
          <w:rFonts w:ascii="Arial Narrow" w:eastAsia="Arial Unicode MS" w:hAnsi="Arial Narrow" w:cs="Arial"/>
          <w:noProof/>
          <w:color w:val="000000"/>
        </w:rPr>
        <w:t xml:space="preserve"> </w:t>
      </w:r>
      <w:r w:rsidRPr="00A471DD">
        <w:rPr>
          <w:rStyle w:val="Accentuation"/>
          <w:rFonts w:ascii="Arial Narrow" w:eastAsia="Arial Unicode MS" w:hAnsi="Arial Narrow" w:cs="Arial"/>
          <w:noProof/>
          <w:color w:val="000000"/>
        </w:rPr>
        <w:t>2018-23196 du 4 juin 2018 portant statuts de métropole "Rennes Métropole"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la délibération n° C 13.196 du 20 juin 2013 approuvant le projet de territoire de Rennes Métropole et notamment les orientations 2, 10 et 11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la délibération n° C 13.206 du 20 juin 2013 relative à la Création de la Société Publique Loca</w:t>
      </w:r>
      <w:r w:rsidR="00AF7C53">
        <w:rPr>
          <w:rStyle w:val="Accentuation"/>
          <w:rFonts w:ascii="Arial Narrow" w:eastAsia="Arial Unicode MS" w:hAnsi="Arial Narrow" w:cs="Arial"/>
          <w:noProof/>
          <w:color w:val="000000"/>
        </w:rPr>
        <w:t xml:space="preserve">le (SPL) "Destination Rennes" </w:t>
      </w:r>
      <w:r w:rsidRPr="00A471DD">
        <w:rPr>
          <w:rStyle w:val="Accentuation"/>
          <w:rFonts w:ascii="Arial Narrow" w:eastAsia="Arial Unicode MS" w:hAnsi="Arial Narrow" w:cs="Arial"/>
          <w:noProof/>
          <w:color w:val="000000"/>
        </w:rPr>
        <w:t>;</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la délibération n° C 13.371 du 24 octobre 2013 approuvant la stratégie touristique de Rennes Métropole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la délibération n° C 15.446 du 19 novembre 2015 relative à l'approbation de la convention partenariale de particpation financière pour la création de parcours touristiques "Nantes – Rennes – Saint-Malo"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la délibération n° C 16.231 du 20 octobre 2016 approuvant le choix de la SPL « Destination Rennes » en qualité de Délégataire de service public pour la gestion, l’exploitation et la promotion du Centre des Congrès Couvent des Jacobins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la délibération n° C 16.320 approuvant les termes des conventions d’objectifs et de moyens pluriannuelles 2017-2019 relatives à la mission d’office de tourisme métropolitain et à la mission d'attractivité de la destination métropolitaine, d'accueil des rencontres professionnelles et Bureau des Congrès à conclure avec la SPL "Destination Rennes"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la délibération n° C 17.319 approuvant les termes des avenants n°1 aux conventions d’objectifs et de moyens pluriannuelles 2017-2019 relatives à la mission d’office de tourisme métropolitain et à la mission d'attractivité de la destination métropolitaine, d'accueil des rencontres professionnelles et Bureau des Congrès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la convention n°05.288 relative à la "Convention Ville et Pays d'Art et d'Histoire – "Rennes, Métropole d'art et d'histoire"" notifiée le 26 septembre 2005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la convention n°</w:t>
      </w:r>
      <w:r w:rsidR="0025172D">
        <w:rPr>
          <w:rStyle w:val="Accentuation"/>
          <w:rFonts w:ascii="Arial Narrow" w:eastAsia="Arial Unicode MS" w:hAnsi="Arial Narrow" w:cs="Arial"/>
          <w:noProof/>
          <w:color w:val="000000"/>
        </w:rPr>
        <w:t xml:space="preserve"> </w:t>
      </w:r>
      <w:r w:rsidRPr="00A471DD">
        <w:rPr>
          <w:rStyle w:val="Accentuation"/>
          <w:rFonts w:ascii="Arial Narrow" w:eastAsia="Arial Unicode MS" w:hAnsi="Arial Narrow" w:cs="Arial"/>
          <w:noProof/>
          <w:color w:val="000000"/>
        </w:rPr>
        <w:t>16C0887 relative à la "Convention d’objectifs</w:t>
      </w:r>
      <w:r w:rsidR="00BE3612">
        <w:rPr>
          <w:rStyle w:val="Accentuation"/>
          <w:rFonts w:ascii="Arial Narrow" w:eastAsia="Arial Unicode MS" w:hAnsi="Arial Narrow" w:cs="Arial"/>
          <w:noProof/>
          <w:color w:val="000000"/>
        </w:rPr>
        <w:t xml:space="preserve"> et de moyens 2017-2019 pour la</w:t>
      </w:r>
      <w:r w:rsidRPr="00A471DD">
        <w:rPr>
          <w:rStyle w:val="Accentuation"/>
          <w:rFonts w:ascii="Arial Narrow" w:eastAsia="Arial Unicode MS" w:hAnsi="Arial Narrow" w:cs="Arial"/>
          <w:noProof/>
          <w:color w:val="000000"/>
        </w:rPr>
        <w:t xml:space="preserve"> mission Office de Tourisme métropolitain</w:t>
      </w:r>
      <w:r w:rsidR="00321083">
        <w:rPr>
          <w:rStyle w:val="Accentuation"/>
          <w:rFonts w:ascii="Arial Narrow" w:eastAsia="Arial Unicode MS" w:hAnsi="Arial Narrow" w:cs="Arial"/>
          <w:noProof/>
          <w:color w:val="000000"/>
        </w:rPr>
        <w:t>"</w:t>
      </w:r>
      <w:r w:rsidRPr="00A471DD">
        <w:rPr>
          <w:rStyle w:val="Accentuation"/>
          <w:rFonts w:ascii="Arial Narrow" w:eastAsia="Arial Unicode MS" w:hAnsi="Arial Narrow" w:cs="Arial"/>
          <w:noProof/>
          <w:color w:val="000000"/>
        </w:rPr>
        <w:t xml:space="preserve"> notifiée à la SPL le 30 décembre 2016</w:t>
      </w:r>
      <w:r w:rsidR="00A80517">
        <w:rPr>
          <w:rStyle w:val="Accentuation"/>
          <w:rFonts w:ascii="Arial Narrow" w:eastAsia="Arial Unicode MS" w:hAnsi="Arial Narrow" w:cs="Arial"/>
          <w:noProof/>
          <w:color w:val="000000"/>
        </w:rPr>
        <w:t xml:space="preserve">, </w:t>
      </w:r>
      <w:r w:rsidRPr="00A471DD">
        <w:rPr>
          <w:rStyle w:val="Accentuation"/>
          <w:rFonts w:ascii="Arial Narrow" w:eastAsia="Arial Unicode MS" w:hAnsi="Arial Narrow" w:cs="Arial"/>
          <w:noProof/>
          <w:color w:val="000000"/>
        </w:rPr>
        <w:t xml:space="preserve">son </w:t>
      </w:r>
      <w:r w:rsidR="00A80517">
        <w:rPr>
          <w:rStyle w:val="Accentuation"/>
          <w:rFonts w:ascii="Arial Narrow" w:eastAsia="Arial Unicode MS" w:hAnsi="Arial Narrow" w:cs="Arial"/>
          <w:noProof/>
          <w:color w:val="000000"/>
        </w:rPr>
        <w:t xml:space="preserve">premier </w:t>
      </w:r>
      <w:r w:rsidRPr="00A471DD">
        <w:rPr>
          <w:rStyle w:val="Accentuation"/>
          <w:rFonts w:ascii="Arial Narrow" w:eastAsia="Arial Unicode MS" w:hAnsi="Arial Narrow" w:cs="Arial"/>
          <w:noProof/>
          <w:color w:val="000000"/>
        </w:rPr>
        <w:t>avenant notifié le 19 janvier 2018</w:t>
      </w:r>
      <w:r w:rsidR="002927B0">
        <w:rPr>
          <w:rStyle w:val="Accentuation"/>
          <w:rFonts w:ascii="Arial Narrow" w:eastAsia="Arial Unicode MS" w:hAnsi="Arial Narrow" w:cs="Arial"/>
          <w:noProof/>
          <w:color w:val="000000"/>
        </w:rPr>
        <w:t xml:space="preserve">, </w:t>
      </w:r>
      <w:r w:rsidR="00A80517" w:rsidRPr="00A471DD">
        <w:rPr>
          <w:rStyle w:val="Accentuation"/>
          <w:rFonts w:ascii="Arial Narrow" w:eastAsia="Arial Unicode MS" w:hAnsi="Arial Narrow" w:cs="Arial"/>
          <w:noProof/>
          <w:color w:val="000000"/>
        </w:rPr>
        <w:t xml:space="preserve">son </w:t>
      </w:r>
      <w:r w:rsidR="00A80517">
        <w:rPr>
          <w:rStyle w:val="Accentuation"/>
          <w:rFonts w:ascii="Arial Narrow" w:eastAsia="Arial Unicode MS" w:hAnsi="Arial Narrow" w:cs="Arial"/>
          <w:noProof/>
          <w:color w:val="000000"/>
        </w:rPr>
        <w:t xml:space="preserve">deuxième </w:t>
      </w:r>
      <w:r w:rsidR="00A80517" w:rsidRPr="00A471DD">
        <w:rPr>
          <w:rStyle w:val="Accentuation"/>
          <w:rFonts w:ascii="Arial Narrow" w:eastAsia="Arial Unicode MS" w:hAnsi="Arial Narrow" w:cs="Arial"/>
          <w:noProof/>
          <w:color w:val="000000"/>
        </w:rPr>
        <w:t xml:space="preserve">avenant notifié le </w:t>
      </w:r>
      <w:r w:rsidR="00A80517">
        <w:rPr>
          <w:rStyle w:val="Accentuation"/>
          <w:rFonts w:ascii="Arial Narrow" w:eastAsia="Arial Unicode MS" w:hAnsi="Arial Narrow" w:cs="Arial"/>
          <w:noProof/>
          <w:color w:val="000000"/>
        </w:rPr>
        <w:t>17 décembre</w:t>
      </w:r>
      <w:r w:rsidR="00A80517" w:rsidRPr="00A471DD">
        <w:rPr>
          <w:rStyle w:val="Accentuation"/>
          <w:rFonts w:ascii="Arial Narrow" w:eastAsia="Arial Unicode MS" w:hAnsi="Arial Narrow" w:cs="Arial"/>
          <w:noProof/>
          <w:color w:val="000000"/>
        </w:rPr>
        <w:t xml:space="preserve"> 2018</w:t>
      </w:r>
      <w:r w:rsidR="002927B0">
        <w:rPr>
          <w:rStyle w:val="Accentuation"/>
          <w:rFonts w:ascii="Arial Narrow" w:eastAsia="Arial Unicode MS" w:hAnsi="Arial Narrow" w:cs="Arial"/>
          <w:noProof/>
          <w:color w:val="000000"/>
        </w:rPr>
        <w:t xml:space="preserve"> et son troisième avenant notifié le </w:t>
      </w:r>
      <w:r w:rsidR="001E4936">
        <w:rPr>
          <w:rStyle w:val="Accentuation"/>
          <w:rFonts w:ascii="Arial Narrow" w:eastAsia="Arial Unicode MS" w:hAnsi="Arial Narrow" w:cs="Arial"/>
          <w:noProof/>
          <w:color w:val="000000"/>
        </w:rPr>
        <w:t>16</w:t>
      </w:r>
      <w:r w:rsidR="002927B0">
        <w:rPr>
          <w:rStyle w:val="Accentuation"/>
          <w:rFonts w:ascii="Arial Narrow" w:eastAsia="Arial Unicode MS" w:hAnsi="Arial Narrow" w:cs="Arial"/>
          <w:noProof/>
          <w:color w:val="000000"/>
        </w:rPr>
        <w:t xml:space="preserve"> janvier 2020</w:t>
      </w:r>
      <w:r w:rsidR="00AF7C53">
        <w:rPr>
          <w:rStyle w:val="Accentuation"/>
          <w:rFonts w:ascii="Arial Narrow" w:eastAsia="Arial Unicode MS" w:hAnsi="Arial Narrow" w:cs="Arial"/>
          <w:noProof/>
          <w:color w:val="000000"/>
        </w:rPr>
        <w:t xml:space="preserve"> ;</w:t>
      </w:r>
    </w:p>
    <w:p w:rsid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la convention n°16C0888 relative à la "Convention d’objectifs et de moyens 2017-2019 pour l'attractivité de la destination métropolitaine, d'accueil des rencontres professionnelles et Bureau des Congrès</w:t>
      </w:r>
      <w:r w:rsidR="00321083">
        <w:rPr>
          <w:rStyle w:val="Accentuation"/>
          <w:rFonts w:ascii="Arial Narrow" w:eastAsia="Arial Unicode MS" w:hAnsi="Arial Narrow" w:cs="Arial"/>
          <w:noProof/>
          <w:color w:val="000000"/>
        </w:rPr>
        <w:t>"</w:t>
      </w:r>
      <w:r w:rsidRPr="00A471DD">
        <w:rPr>
          <w:rStyle w:val="Accentuation"/>
          <w:rFonts w:ascii="Arial Narrow" w:eastAsia="Arial Unicode MS" w:hAnsi="Arial Narrow" w:cs="Arial"/>
          <w:noProof/>
          <w:color w:val="000000"/>
        </w:rPr>
        <w:t xml:space="preserve"> notifiée à la SPL le 30 décembre 2016</w:t>
      </w:r>
      <w:r w:rsidR="00A80517">
        <w:rPr>
          <w:rStyle w:val="Accentuation"/>
          <w:rFonts w:ascii="Arial Narrow" w:eastAsia="Arial Unicode MS" w:hAnsi="Arial Narrow" w:cs="Arial"/>
          <w:noProof/>
          <w:color w:val="000000"/>
        </w:rPr>
        <w:t xml:space="preserve">, </w:t>
      </w:r>
      <w:r w:rsidR="00A80517" w:rsidRPr="00A471DD">
        <w:rPr>
          <w:rStyle w:val="Accentuation"/>
          <w:rFonts w:ascii="Arial Narrow" w:eastAsia="Arial Unicode MS" w:hAnsi="Arial Narrow" w:cs="Arial"/>
          <w:noProof/>
          <w:color w:val="000000"/>
        </w:rPr>
        <w:t xml:space="preserve">son </w:t>
      </w:r>
      <w:r w:rsidR="00A80517">
        <w:rPr>
          <w:rStyle w:val="Accentuation"/>
          <w:rFonts w:ascii="Arial Narrow" w:eastAsia="Arial Unicode MS" w:hAnsi="Arial Narrow" w:cs="Arial"/>
          <w:noProof/>
          <w:color w:val="000000"/>
        </w:rPr>
        <w:t xml:space="preserve">premier </w:t>
      </w:r>
      <w:r w:rsidR="00A80517" w:rsidRPr="00A471DD">
        <w:rPr>
          <w:rStyle w:val="Accentuation"/>
          <w:rFonts w:ascii="Arial Narrow" w:eastAsia="Arial Unicode MS" w:hAnsi="Arial Narrow" w:cs="Arial"/>
          <w:noProof/>
          <w:color w:val="000000"/>
        </w:rPr>
        <w:t>avenant notifié le 19 janvier 2018</w:t>
      </w:r>
      <w:r w:rsidR="002927B0">
        <w:rPr>
          <w:rStyle w:val="Accentuation"/>
          <w:rFonts w:ascii="Arial Narrow" w:eastAsia="Arial Unicode MS" w:hAnsi="Arial Narrow" w:cs="Arial"/>
          <w:noProof/>
          <w:color w:val="000000"/>
        </w:rPr>
        <w:t xml:space="preserve">, </w:t>
      </w:r>
      <w:r w:rsidR="00A80517" w:rsidRPr="00A471DD">
        <w:rPr>
          <w:rStyle w:val="Accentuation"/>
          <w:rFonts w:ascii="Arial Narrow" w:eastAsia="Arial Unicode MS" w:hAnsi="Arial Narrow" w:cs="Arial"/>
          <w:noProof/>
          <w:color w:val="000000"/>
        </w:rPr>
        <w:t xml:space="preserve">son </w:t>
      </w:r>
      <w:r w:rsidR="00A80517">
        <w:rPr>
          <w:rStyle w:val="Accentuation"/>
          <w:rFonts w:ascii="Arial Narrow" w:eastAsia="Arial Unicode MS" w:hAnsi="Arial Narrow" w:cs="Arial"/>
          <w:noProof/>
          <w:color w:val="000000"/>
        </w:rPr>
        <w:t xml:space="preserve">deuxième </w:t>
      </w:r>
      <w:r w:rsidR="00A80517" w:rsidRPr="00A471DD">
        <w:rPr>
          <w:rStyle w:val="Accentuation"/>
          <w:rFonts w:ascii="Arial Narrow" w:eastAsia="Arial Unicode MS" w:hAnsi="Arial Narrow" w:cs="Arial"/>
          <w:noProof/>
          <w:color w:val="000000"/>
        </w:rPr>
        <w:t xml:space="preserve">avenant notifié le </w:t>
      </w:r>
      <w:r w:rsidR="00A80517">
        <w:rPr>
          <w:rStyle w:val="Accentuation"/>
          <w:rFonts w:ascii="Arial Narrow" w:eastAsia="Arial Unicode MS" w:hAnsi="Arial Narrow" w:cs="Arial"/>
          <w:noProof/>
          <w:color w:val="000000"/>
        </w:rPr>
        <w:t>17 décembre</w:t>
      </w:r>
      <w:r w:rsidR="00A80517" w:rsidRPr="00A471DD">
        <w:rPr>
          <w:rStyle w:val="Accentuation"/>
          <w:rFonts w:ascii="Arial Narrow" w:eastAsia="Arial Unicode MS" w:hAnsi="Arial Narrow" w:cs="Arial"/>
          <w:noProof/>
          <w:color w:val="000000"/>
        </w:rPr>
        <w:t xml:space="preserve"> 2018</w:t>
      </w:r>
      <w:r w:rsidR="002927B0" w:rsidRPr="002927B0">
        <w:rPr>
          <w:rStyle w:val="Accentuation"/>
          <w:rFonts w:ascii="Arial Narrow" w:eastAsia="Arial Unicode MS" w:hAnsi="Arial Narrow" w:cs="Arial"/>
          <w:noProof/>
          <w:color w:val="000000"/>
        </w:rPr>
        <w:t xml:space="preserve"> </w:t>
      </w:r>
      <w:r w:rsidR="002927B0">
        <w:rPr>
          <w:rStyle w:val="Accentuation"/>
          <w:rFonts w:ascii="Arial Narrow" w:eastAsia="Arial Unicode MS" w:hAnsi="Arial Narrow" w:cs="Arial"/>
          <w:noProof/>
          <w:color w:val="000000"/>
        </w:rPr>
        <w:t xml:space="preserve">et son troisième avenant notifié le </w:t>
      </w:r>
      <w:r w:rsidR="001E4936">
        <w:rPr>
          <w:rStyle w:val="Accentuation"/>
          <w:rFonts w:ascii="Arial Narrow" w:eastAsia="Arial Unicode MS" w:hAnsi="Arial Narrow" w:cs="Arial"/>
          <w:noProof/>
          <w:color w:val="000000"/>
        </w:rPr>
        <w:t>16</w:t>
      </w:r>
      <w:r w:rsidR="002927B0">
        <w:rPr>
          <w:rStyle w:val="Accentuation"/>
          <w:rFonts w:ascii="Arial Narrow" w:eastAsia="Arial Unicode MS" w:hAnsi="Arial Narrow" w:cs="Arial"/>
          <w:noProof/>
          <w:color w:val="000000"/>
        </w:rPr>
        <w:t xml:space="preserve"> janvier 2020</w:t>
      </w:r>
      <w:r w:rsidR="00AF7C53">
        <w:rPr>
          <w:rStyle w:val="Accentuation"/>
          <w:rFonts w:ascii="Arial Narrow" w:eastAsia="Arial Unicode MS" w:hAnsi="Arial Narrow" w:cs="Arial"/>
          <w:noProof/>
          <w:color w:val="000000"/>
        </w:rPr>
        <w:t xml:space="preserve"> ;</w:t>
      </w:r>
    </w:p>
    <w:p w:rsidR="00A80517" w:rsidRPr="00A471DD" w:rsidRDefault="00A80517"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Pr>
          <w:rStyle w:val="Accentuation"/>
          <w:rFonts w:ascii="Arial Narrow" w:eastAsia="Arial Unicode MS" w:hAnsi="Arial Narrow" w:cs="Arial"/>
          <w:noProof/>
          <w:color w:val="000000"/>
        </w:rPr>
        <w:t>Vu la convention n° 18C0933 relative à la "</w:t>
      </w:r>
      <w:r w:rsidRPr="00A80517">
        <w:rPr>
          <w:rStyle w:val="Accentuation"/>
          <w:rFonts w:ascii="Arial Narrow" w:eastAsia="Arial Unicode MS" w:hAnsi="Arial Narrow" w:cs="Arial"/>
          <w:noProof/>
          <w:color w:val="000000"/>
        </w:rPr>
        <w:t xml:space="preserve">Convention d'objectifs et de moyens relative à la communication et la promotion de l'attractivité économique de </w:t>
      </w:r>
      <w:r w:rsidR="00BE3612">
        <w:rPr>
          <w:rStyle w:val="Accentuation"/>
          <w:rFonts w:ascii="Arial Narrow" w:eastAsia="Arial Unicode MS" w:hAnsi="Arial Narrow" w:cs="Arial"/>
          <w:noProof/>
          <w:color w:val="000000"/>
        </w:rPr>
        <w:t>la destination métropolitaine «</w:t>
      </w:r>
      <w:r w:rsidRPr="00A80517">
        <w:rPr>
          <w:rStyle w:val="Accentuation"/>
          <w:rFonts w:ascii="Arial Narrow" w:eastAsia="Arial Unicode MS" w:hAnsi="Arial Narrow" w:cs="Arial"/>
          <w:noProof/>
          <w:color w:val="000000"/>
        </w:rPr>
        <w:t xml:space="preserve"> Destination Rennes Business Services »</w:t>
      </w:r>
      <w:r w:rsidR="00321083">
        <w:rPr>
          <w:rStyle w:val="Accentuation"/>
          <w:rFonts w:ascii="Arial Narrow" w:eastAsia="Arial Unicode MS" w:hAnsi="Arial Narrow" w:cs="Arial"/>
          <w:noProof/>
          <w:color w:val="000000"/>
        </w:rPr>
        <w:t>"</w:t>
      </w:r>
      <w:bookmarkStart w:id="0" w:name="_GoBack"/>
      <w:bookmarkEnd w:id="0"/>
      <w:r>
        <w:rPr>
          <w:rStyle w:val="Accentuation"/>
          <w:rFonts w:ascii="Arial Narrow" w:eastAsia="Arial Unicode MS" w:hAnsi="Arial Narrow" w:cs="Arial"/>
          <w:noProof/>
          <w:color w:val="000000"/>
        </w:rPr>
        <w:t xml:space="preserve"> notifiée à la SPL le</w:t>
      </w:r>
      <w:r w:rsidR="00AF7C53">
        <w:rPr>
          <w:rStyle w:val="Accentuation"/>
          <w:rFonts w:ascii="Arial Narrow" w:eastAsia="Arial Unicode MS" w:hAnsi="Arial Narrow" w:cs="Arial"/>
          <w:noProof/>
          <w:color w:val="000000"/>
        </w:rPr>
        <w:t xml:space="preserve"> 17 </w:t>
      </w:r>
      <w:r w:rsidR="00B04A98">
        <w:rPr>
          <w:rStyle w:val="Accentuation"/>
          <w:rFonts w:ascii="Arial Narrow" w:eastAsia="Arial Unicode MS" w:hAnsi="Arial Narrow" w:cs="Arial"/>
          <w:noProof/>
          <w:color w:val="000000"/>
        </w:rPr>
        <w:t>décembre 2018</w:t>
      </w:r>
      <w:r>
        <w:rPr>
          <w:rStyle w:val="Accentuation"/>
          <w:rFonts w:ascii="Arial Narrow" w:eastAsia="Arial Unicode MS" w:hAnsi="Arial Narrow" w:cs="Arial"/>
          <w:noProof/>
          <w:color w:val="000000"/>
        </w:rPr>
        <w:t xml:space="preserve"> </w:t>
      </w:r>
      <w:r w:rsidR="002927B0">
        <w:rPr>
          <w:rStyle w:val="Accentuation"/>
          <w:rFonts w:ascii="Arial Narrow" w:eastAsia="Arial Unicode MS" w:hAnsi="Arial Narrow" w:cs="Arial"/>
          <w:noProof/>
          <w:color w:val="000000"/>
        </w:rPr>
        <w:t xml:space="preserve">et son premier avenant notifié le </w:t>
      </w:r>
      <w:r w:rsidR="001E4936">
        <w:rPr>
          <w:rStyle w:val="Accentuation"/>
          <w:rFonts w:ascii="Arial Narrow" w:eastAsia="Arial Unicode MS" w:hAnsi="Arial Narrow" w:cs="Arial"/>
          <w:noProof/>
          <w:color w:val="000000"/>
        </w:rPr>
        <w:t>16</w:t>
      </w:r>
      <w:r w:rsidR="002927B0">
        <w:rPr>
          <w:rStyle w:val="Accentuation"/>
          <w:rFonts w:ascii="Arial Narrow" w:eastAsia="Arial Unicode MS" w:hAnsi="Arial Narrow" w:cs="Arial"/>
          <w:noProof/>
          <w:color w:val="000000"/>
        </w:rPr>
        <w:t xml:space="preserve"> janvier 2020</w:t>
      </w:r>
      <w:r w:rsidR="00AF7C53">
        <w:rPr>
          <w:rStyle w:val="Accentuation"/>
          <w:rFonts w:ascii="Arial Narrow" w:eastAsia="Arial Unicode MS" w:hAnsi="Arial Narrow" w:cs="Arial"/>
          <w:noProof/>
          <w:color w:val="000000"/>
        </w:rPr>
        <w:t xml:space="preserve"> ;</w:t>
      </w:r>
    </w:p>
    <w:p w:rsidR="00A471DD" w:rsidRPr="00A471DD"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rPr>
      </w:pPr>
      <w:r w:rsidRPr="00A471DD">
        <w:rPr>
          <w:rStyle w:val="Accentuation"/>
          <w:rFonts w:ascii="Arial Narrow" w:eastAsia="Arial Unicode MS" w:hAnsi="Arial Narrow" w:cs="Arial"/>
          <w:noProof/>
          <w:color w:val="000000"/>
        </w:rPr>
        <w:t>Vu les statuts de la Société Publique Locale (SPL) « Destination Rennes » adoptés le 18 juin 2018</w:t>
      </w:r>
      <w:r w:rsidR="00A80517">
        <w:rPr>
          <w:rStyle w:val="Accentuation"/>
          <w:rFonts w:ascii="Arial Narrow" w:eastAsia="Arial Unicode MS" w:hAnsi="Arial Narrow" w:cs="Arial"/>
          <w:noProof/>
          <w:color w:val="000000"/>
        </w:rPr>
        <w:t>.</w:t>
      </w:r>
    </w:p>
    <w:p w:rsidR="00747167" w:rsidRDefault="00747167"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Accentuation"/>
          <w:rFonts w:ascii="Arial Narrow" w:eastAsia="Arial Unicode MS" w:hAnsi="Arial Narrow" w:cs="Arial"/>
          <w:noProof/>
          <w:color w:val="000000"/>
          <w:sz w:val="22"/>
          <w:szCs w:val="22"/>
        </w:rPr>
      </w:pPr>
    </w:p>
    <w:p w:rsidR="007423C8" w:rsidRPr="005C7794" w:rsidRDefault="007423C8" w:rsidP="005C7794">
      <w:pPr>
        <w:jc w:val="center"/>
        <w:rPr>
          <w:rFonts w:ascii="Arial Narrow" w:hAnsi="Arial Narrow"/>
          <w:b/>
          <w:sz w:val="22"/>
          <w:szCs w:val="22"/>
          <w:u w:val="single"/>
        </w:rPr>
      </w:pPr>
      <w:r w:rsidRPr="005C7794">
        <w:rPr>
          <w:rFonts w:ascii="Arial Narrow" w:hAnsi="Arial Narrow"/>
          <w:sz w:val="22"/>
          <w:szCs w:val="22"/>
          <w:u w:val="single"/>
        </w:rPr>
        <w:t>EXPOSE</w:t>
      </w:r>
    </w:p>
    <w:p w:rsidR="00747167" w:rsidRPr="005C7794" w:rsidRDefault="00747167" w:rsidP="005C7794">
      <w:pPr>
        <w:pStyle w:val="EXPOSE"/>
        <w:jc w:val="center"/>
        <w:rPr>
          <w:b w:val="0"/>
          <w:szCs w:val="22"/>
          <w:u w:val="single"/>
          <w:lang w:val="fr-FR"/>
        </w:rPr>
      </w:pPr>
    </w:p>
    <w:p w:rsidR="00026E33" w:rsidRPr="005C7794" w:rsidRDefault="00695932" w:rsidP="005C7794">
      <w:pPr>
        <w:pStyle w:val="Corps"/>
        <w:jc w:val="both"/>
        <w:rPr>
          <w:bCs/>
          <w:color w:val="auto"/>
        </w:rPr>
      </w:pPr>
      <w:r w:rsidRPr="005C7794">
        <w:rPr>
          <w:bCs/>
          <w:color w:val="auto"/>
        </w:rPr>
        <w:t xml:space="preserve">Les relations entre Rennes Métropole et la SPL Destination Rennes s'expriment à travers quatre volets : l'office de tourisme métropolitain, l'attractivité de la destination </w:t>
      </w:r>
      <w:r w:rsidR="00A83CE7" w:rsidRPr="005C7794">
        <w:rPr>
          <w:bCs/>
          <w:color w:val="auto"/>
        </w:rPr>
        <w:t>métropolitaine</w:t>
      </w:r>
      <w:r w:rsidRPr="005C7794">
        <w:rPr>
          <w:bCs/>
          <w:color w:val="auto"/>
        </w:rPr>
        <w:t xml:space="preserve">, </w:t>
      </w:r>
      <w:r w:rsidR="00C1456C">
        <w:rPr>
          <w:bCs/>
          <w:color w:val="auto"/>
        </w:rPr>
        <w:t>la promotion</w:t>
      </w:r>
      <w:r w:rsidRPr="005C7794">
        <w:rPr>
          <w:bCs/>
          <w:color w:val="auto"/>
        </w:rPr>
        <w:t xml:space="preserve"> économique et l'exploitation du centre des congrès. </w:t>
      </w:r>
      <w:r w:rsidR="00A83CE7" w:rsidRPr="005C7794">
        <w:rPr>
          <w:bCs/>
          <w:color w:val="auto"/>
        </w:rPr>
        <w:t>L'exploitation du centre de congrès du Couvent des Jacobins a donné lieu à une délégation de service public pour une durée de 9 ans, sur la période du 1</w:t>
      </w:r>
      <w:r w:rsidR="00A83CE7" w:rsidRPr="005C7794">
        <w:rPr>
          <w:bCs/>
          <w:color w:val="auto"/>
          <w:vertAlign w:val="superscript"/>
        </w:rPr>
        <w:t xml:space="preserve">er </w:t>
      </w:r>
      <w:r w:rsidR="00A83CE7" w:rsidRPr="005C7794">
        <w:rPr>
          <w:bCs/>
          <w:color w:val="auto"/>
        </w:rPr>
        <w:t xml:space="preserve">janvier 2017 au 31 décembre 2025. Le Conseil métropolitain a pris acte du rapport d'activités de la DSP le </w:t>
      </w:r>
      <w:r w:rsidR="00094AEE">
        <w:rPr>
          <w:bCs/>
          <w:color w:val="auto"/>
        </w:rPr>
        <w:t>23 septembre</w:t>
      </w:r>
      <w:r w:rsidR="00C63703">
        <w:rPr>
          <w:bCs/>
          <w:color w:val="auto"/>
        </w:rPr>
        <w:t xml:space="preserve"> 2021</w:t>
      </w:r>
      <w:r w:rsidR="00A83CE7" w:rsidRPr="005C7794">
        <w:rPr>
          <w:bCs/>
          <w:color w:val="auto"/>
        </w:rPr>
        <w:t>. Les trois autres</w:t>
      </w:r>
      <w:r w:rsidRPr="005C7794">
        <w:rPr>
          <w:bCs/>
          <w:color w:val="auto"/>
        </w:rPr>
        <w:t xml:space="preserve"> missions font l'objet de convention</w:t>
      </w:r>
      <w:r w:rsidR="002927B0" w:rsidRPr="005C7794">
        <w:rPr>
          <w:bCs/>
          <w:color w:val="auto"/>
        </w:rPr>
        <w:t>s</w:t>
      </w:r>
      <w:r w:rsidRPr="005C7794">
        <w:rPr>
          <w:bCs/>
          <w:color w:val="auto"/>
        </w:rPr>
        <w:t xml:space="preserve"> d'objectifs et de moyens qui</w:t>
      </w:r>
      <w:r w:rsidR="002927B0" w:rsidRPr="005C7794">
        <w:rPr>
          <w:bCs/>
          <w:color w:val="auto"/>
        </w:rPr>
        <w:t xml:space="preserve"> </w:t>
      </w:r>
      <w:r w:rsidR="00BD0603" w:rsidRPr="005C7794">
        <w:rPr>
          <w:bCs/>
          <w:color w:val="auto"/>
        </w:rPr>
        <w:t>arrivent</w:t>
      </w:r>
      <w:r w:rsidR="002927B0" w:rsidRPr="005C7794">
        <w:rPr>
          <w:bCs/>
          <w:color w:val="auto"/>
        </w:rPr>
        <w:t xml:space="preserve"> à terme au 31 décembre 202</w:t>
      </w:r>
      <w:r w:rsidR="00094AEE">
        <w:rPr>
          <w:bCs/>
          <w:color w:val="auto"/>
        </w:rPr>
        <w:t>1</w:t>
      </w:r>
      <w:r w:rsidR="002927B0" w:rsidRPr="005C7794">
        <w:rPr>
          <w:bCs/>
          <w:color w:val="auto"/>
        </w:rPr>
        <w:t xml:space="preserve">. </w:t>
      </w:r>
    </w:p>
    <w:p w:rsidR="00026E33" w:rsidRPr="00C1456C" w:rsidRDefault="00026E33" w:rsidP="005C7794">
      <w:pPr>
        <w:pStyle w:val="Corps"/>
        <w:jc w:val="both"/>
        <w:rPr>
          <w:bCs/>
          <w:color w:val="auto"/>
        </w:rPr>
      </w:pPr>
    </w:p>
    <w:p w:rsidR="002927B0" w:rsidRPr="00C1456C" w:rsidRDefault="00C1456C" w:rsidP="00C1456C">
      <w:pPr>
        <w:pStyle w:val="Default"/>
        <w:jc w:val="both"/>
        <w:rPr>
          <w:rFonts w:ascii="Arial Narrow" w:hAnsi="Arial Narrow"/>
          <w:bCs/>
          <w:color w:val="auto"/>
          <w:sz w:val="22"/>
          <w:szCs w:val="22"/>
        </w:rPr>
      </w:pPr>
      <w:r w:rsidRPr="00C1456C">
        <w:rPr>
          <w:rFonts w:ascii="Arial Narrow" w:eastAsia="?????? Pro W3" w:hAnsi="Arial Narrow" w:cs="Arial Narrow"/>
          <w:bCs/>
          <w:color w:val="auto"/>
          <w:sz w:val="22"/>
          <w:szCs w:val="22"/>
          <w:lang w:eastAsia="en-US"/>
        </w:rPr>
        <w:t>Pour la promotion économique, une nouvelle convention est proposée. En revanche, l</w:t>
      </w:r>
      <w:r w:rsidR="00F450C6" w:rsidRPr="00C1456C">
        <w:rPr>
          <w:rFonts w:ascii="Arial Narrow" w:hAnsi="Arial Narrow"/>
          <w:bCs/>
          <w:color w:val="auto"/>
          <w:sz w:val="22"/>
          <w:szCs w:val="22"/>
        </w:rPr>
        <w:t xml:space="preserve">a stratégie touristique métropolitaine étant en cours d'actualisation, il est proposé de prolonger </w:t>
      </w:r>
      <w:r w:rsidRPr="00C1456C">
        <w:rPr>
          <w:rFonts w:ascii="Arial Narrow" w:hAnsi="Arial Narrow"/>
          <w:bCs/>
          <w:color w:val="auto"/>
          <w:sz w:val="22"/>
          <w:szCs w:val="22"/>
        </w:rPr>
        <w:t>l</w:t>
      </w:r>
      <w:r w:rsidR="00F450C6" w:rsidRPr="00C1456C">
        <w:rPr>
          <w:rFonts w:ascii="Arial Narrow" w:hAnsi="Arial Narrow"/>
          <w:bCs/>
          <w:color w:val="auto"/>
          <w:sz w:val="22"/>
          <w:szCs w:val="22"/>
        </w:rPr>
        <w:t xml:space="preserve">es conventions </w:t>
      </w:r>
      <w:r w:rsidRPr="00C1456C">
        <w:rPr>
          <w:rFonts w:ascii="Arial Narrow" w:hAnsi="Arial Narrow"/>
          <w:bCs/>
          <w:color w:val="auto"/>
          <w:sz w:val="22"/>
          <w:szCs w:val="22"/>
        </w:rPr>
        <w:t xml:space="preserve">Office de tourisme et Bureau des congrès </w:t>
      </w:r>
      <w:r w:rsidR="00F450C6" w:rsidRPr="00C1456C">
        <w:rPr>
          <w:rFonts w:ascii="Arial Narrow" w:hAnsi="Arial Narrow"/>
          <w:bCs/>
          <w:color w:val="auto"/>
          <w:sz w:val="22"/>
          <w:szCs w:val="22"/>
        </w:rPr>
        <w:t>d'</w:t>
      </w:r>
      <w:r w:rsidR="00C63703">
        <w:rPr>
          <w:rFonts w:ascii="Arial Narrow" w:hAnsi="Arial Narrow"/>
          <w:bCs/>
          <w:color w:val="auto"/>
          <w:sz w:val="22"/>
          <w:szCs w:val="22"/>
        </w:rPr>
        <w:t>un</w:t>
      </w:r>
      <w:r w:rsidR="00F450C6" w:rsidRPr="00C1456C">
        <w:rPr>
          <w:rFonts w:ascii="Arial Narrow" w:hAnsi="Arial Narrow"/>
          <w:bCs/>
          <w:color w:val="auto"/>
          <w:sz w:val="22"/>
          <w:szCs w:val="22"/>
        </w:rPr>
        <w:t xml:space="preserve"> an</w:t>
      </w:r>
      <w:r>
        <w:rPr>
          <w:rFonts w:ascii="Arial Narrow" w:hAnsi="Arial Narrow"/>
          <w:bCs/>
          <w:color w:val="auto"/>
          <w:sz w:val="22"/>
          <w:szCs w:val="22"/>
        </w:rPr>
        <w:t>, par avenant,</w:t>
      </w:r>
      <w:r w:rsidR="00F450C6" w:rsidRPr="00C1456C">
        <w:rPr>
          <w:rFonts w:ascii="Arial Narrow" w:hAnsi="Arial Narrow"/>
          <w:bCs/>
          <w:color w:val="auto"/>
          <w:sz w:val="22"/>
          <w:szCs w:val="22"/>
        </w:rPr>
        <w:t xml:space="preserve"> avant de les refondre.</w:t>
      </w:r>
      <w:r w:rsidRPr="00C1456C">
        <w:rPr>
          <w:rFonts w:ascii="Arial Narrow" w:hAnsi="Arial Narrow"/>
          <w:bCs/>
          <w:color w:val="auto"/>
          <w:sz w:val="22"/>
          <w:szCs w:val="22"/>
        </w:rPr>
        <w:t xml:space="preserve"> </w:t>
      </w:r>
      <w:r w:rsidR="00F450C6" w:rsidRPr="00C1456C">
        <w:rPr>
          <w:rFonts w:ascii="Arial Narrow" w:hAnsi="Arial Narrow"/>
          <w:bCs/>
          <w:color w:val="auto"/>
          <w:sz w:val="22"/>
          <w:szCs w:val="22"/>
        </w:rPr>
        <w:t xml:space="preserve">Outre quelques ajustements dans les missions confiées, ces avenants vont préciser </w:t>
      </w:r>
      <w:r w:rsidR="00026E33" w:rsidRPr="00C1456C">
        <w:rPr>
          <w:rFonts w:ascii="Arial Narrow" w:hAnsi="Arial Narrow"/>
          <w:bCs/>
          <w:color w:val="auto"/>
          <w:sz w:val="22"/>
          <w:szCs w:val="22"/>
        </w:rPr>
        <w:t>les moyens financiers et logistiques mis à la disposition de Destination Rennes en 202</w:t>
      </w:r>
      <w:r w:rsidR="00094AEE" w:rsidRPr="00C1456C">
        <w:rPr>
          <w:rFonts w:ascii="Arial Narrow" w:hAnsi="Arial Narrow"/>
          <w:bCs/>
          <w:color w:val="auto"/>
          <w:sz w:val="22"/>
          <w:szCs w:val="22"/>
        </w:rPr>
        <w:t>2</w:t>
      </w:r>
      <w:r w:rsidR="00026E33" w:rsidRPr="00C1456C">
        <w:rPr>
          <w:rFonts w:ascii="Arial Narrow" w:hAnsi="Arial Narrow"/>
          <w:bCs/>
          <w:color w:val="auto"/>
          <w:sz w:val="22"/>
          <w:szCs w:val="22"/>
        </w:rPr>
        <w:t>.</w:t>
      </w:r>
      <w:r w:rsidR="00F450C6" w:rsidRPr="00C1456C">
        <w:rPr>
          <w:rFonts w:ascii="Arial Narrow" w:hAnsi="Arial Narrow"/>
          <w:bCs/>
          <w:color w:val="auto"/>
          <w:sz w:val="22"/>
          <w:szCs w:val="22"/>
        </w:rPr>
        <w:t xml:space="preserve"> </w:t>
      </w:r>
      <w:r w:rsidR="00026E33" w:rsidRPr="00C1456C">
        <w:rPr>
          <w:rFonts w:ascii="Arial Narrow" w:hAnsi="Arial Narrow"/>
          <w:bCs/>
          <w:color w:val="auto"/>
          <w:sz w:val="22"/>
          <w:szCs w:val="22"/>
        </w:rPr>
        <w:t xml:space="preserve">La crise sanitaire n'ayant pas permis à Destination Rennes de réaliser toutes les actions prévues, </w:t>
      </w:r>
      <w:r w:rsidR="003B5062" w:rsidRPr="00C1456C">
        <w:rPr>
          <w:rFonts w:ascii="Arial Narrow" w:hAnsi="Arial Narrow"/>
          <w:bCs/>
          <w:color w:val="auto"/>
          <w:sz w:val="22"/>
          <w:szCs w:val="22"/>
        </w:rPr>
        <w:t xml:space="preserve">Rennes Métropole l'autorise à réaffecter une </w:t>
      </w:r>
      <w:r w:rsidR="00026E33" w:rsidRPr="00C1456C">
        <w:rPr>
          <w:rFonts w:ascii="Arial Narrow" w:hAnsi="Arial Narrow"/>
          <w:bCs/>
          <w:color w:val="auto"/>
          <w:sz w:val="22"/>
          <w:szCs w:val="22"/>
        </w:rPr>
        <w:t>partie des crédits 202</w:t>
      </w:r>
      <w:r w:rsidR="00712CEE" w:rsidRPr="00C1456C">
        <w:rPr>
          <w:rFonts w:ascii="Arial Narrow" w:hAnsi="Arial Narrow"/>
          <w:bCs/>
          <w:color w:val="auto"/>
          <w:sz w:val="22"/>
          <w:szCs w:val="22"/>
        </w:rPr>
        <w:t>1</w:t>
      </w:r>
      <w:r w:rsidR="00026E33" w:rsidRPr="00C1456C">
        <w:rPr>
          <w:rFonts w:ascii="Arial Narrow" w:hAnsi="Arial Narrow"/>
          <w:bCs/>
          <w:color w:val="auto"/>
          <w:sz w:val="22"/>
          <w:szCs w:val="22"/>
        </w:rPr>
        <w:t xml:space="preserve"> </w:t>
      </w:r>
      <w:r w:rsidR="00744CA2" w:rsidRPr="00C1456C">
        <w:rPr>
          <w:rFonts w:ascii="Arial Narrow" w:hAnsi="Arial Narrow"/>
          <w:bCs/>
          <w:color w:val="auto"/>
          <w:sz w:val="22"/>
          <w:szCs w:val="22"/>
        </w:rPr>
        <w:t xml:space="preserve">non consommés </w:t>
      </w:r>
      <w:r w:rsidR="003B5062" w:rsidRPr="00C1456C">
        <w:rPr>
          <w:rFonts w:ascii="Arial Narrow" w:hAnsi="Arial Narrow"/>
          <w:bCs/>
          <w:color w:val="auto"/>
          <w:sz w:val="22"/>
          <w:szCs w:val="22"/>
        </w:rPr>
        <w:t>sur l'année suivante</w:t>
      </w:r>
      <w:r w:rsidR="009E49D2">
        <w:rPr>
          <w:rFonts w:ascii="Arial Narrow" w:hAnsi="Arial Narrow"/>
          <w:bCs/>
          <w:color w:val="auto"/>
          <w:sz w:val="22"/>
          <w:szCs w:val="22"/>
        </w:rPr>
        <w:t xml:space="preserve"> </w:t>
      </w:r>
      <w:r w:rsidR="003B5062" w:rsidRPr="00C1456C">
        <w:rPr>
          <w:rFonts w:ascii="Arial Narrow" w:hAnsi="Arial Narrow"/>
          <w:bCs/>
          <w:color w:val="auto"/>
          <w:sz w:val="22"/>
          <w:szCs w:val="22"/>
        </w:rPr>
        <w:t xml:space="preserve">et diminue </w:t>
      </w:r>
      <w:r w:rsidR="00E26D45" w:rsidRPr="00C1456C">
        <w:rPr>
          <w:rFonts w:ascii="Arial Narrow" w:hAnsi="Arial Narrow"/>
          <w:bCs/>
          <w:color w:val="auto"/>
          <w:sz w:val="22"/>
          <w:szCs w:val="22"/>
        </w:rPr>
        <w:t xml:space="preserve">d'autant </w:t>
      </w:r>
      <w:r w:rsidR="003B5062" w:rsidRPr="00C1456C">
        <w:rPr>
          <w:rFonts w:ascii="Arial Narrow" w:hAnsi="Arial Narrow"/>
          <w:bCs/>
          <w:color w:val="auto"/>
          <w:sz w:val="22"/>
          <w:szCs w:val="22"/>
        </w:rPr>
        <w:t>l</w:t>
      </w:r>
      <w:r w:rsidR="00712CEE" w:rsidRPr="00C1456C">
        <w:rPr>
          <w:rFonts w:ascii="Arial Narrow" w:hAnsi="Arial Narrow"/>
          <w:bCs/>
          <w:color w:val="auto"/>
          <w:sz w:val="22"/>
          <w:szCs w:val="22"/>
        </w:rPr>
        <w:t>es subventions accordées en 2022</w:t>
      </w:r>
      <w:r w:rsidR="00E26D45" w:rsidRPr="00C1456C">
        <w:rPr>
          <w:rFonts w:ascii="Arial Narrow" w:hAnsi="Arial Narrow"/>
          <w:bCs/>
          <w:color w:val="auto"/>
          <w:sz w:val="22"/>
          <w:szCs w:val="22"/>
        </w:rPr>
        <w:t>.</w:t>
      </w:r>
      <w:r w:rsidR="00712CEE" w:rsidRPr="00C1456C">
        <w:rPr>
          <w:rFonts w:ascii="Arial Narrow" w:hAnsi="Arial Narrow"/>
          <w:bCs/>
          <w:color w:val="auto"/>
          <w:sz w:val="22"/>
          <w:szCs w:val="22"/>
        </w:rPr>
        <w:t xml:space="preserve"> </w:t>
      </w:r>
    </w:p>
    <w:p w:rsidR="0008385E" w:rsidRDefault="0008385E" w:rsidP="005C7794">
      <w:pPr>
        <w:pStyle w:val="Default"/>
        <w:jc w:val="both"/>
        <w:rPr>
          <w:rFonts w:ascii="Arial Narrow" w:hAnsi="Arial Narrow"/>
          <w:sz w:val="22"/>
          <w:szCs w:val="22"/>
        </w:rPr>
      </w:pPr>
    </w:p>
    <w:p w:rsidR="005B4016" w:rsidRPr="005C7794" w:rsidRDefault="00A471DD" w:rsidP="005C7794">
      <w:pPr>
        <w:pStyle w:val="Default"/>
        <w:jc w:val="both"/>
        <w:rPr>
          <w:rFonts w:ascii="Arial Narrow" w:eastAsia="Arial Unicode MS" w:hAnsi="Arial Narrow" w:cs="Times New Roman"/>
          <w:b/>
          <w:color w:val="auto"/>
          <w:sz w:val="22"/>
          <w:szCs w:val="22"/>
          <w:u w:val="single"/>
        </w:rPr>
      </w:pPr>
      <w:r w:rsidRPr="005C7794">
        <w:rPr>
          <w:rFonts w:ascii="Arial Narrow" w:eastAsia="Arial Unicode MS" w:hAnsi="Arial Narrow" w:cs="Times New Roman"/>
          <w:b/>
          <w:color w:val="auto"/>
          <w:sz w:val="22"/>
          <w:szCs w:val="22"/>
          <w:u w:val="single"/>
        </w:rPr>
        <w:lastRenderedPageBreak/>
        <w:t xml:space="preserve">1 - Avenant n° </w:t>
      </w:r>
      <w:r w:rsidR="0091218D">
        <w:rPr>
          <w:rFonts w:ascii="Arial Narrow" w:eastAsia="Arial Unicode MS" w:hAnsi="Arial Narrow" w:cs="Times New Roman"/>
          <w:b/>
          <w:color w:val="auto"/>
          <w:sz w:val="22"/>
          <w:szCs w:val="22"/>
          <w:u w:val="single"/>
        </w:rPr>
        <w:t>5</w:t>
      </w:r>
      <w:r w:rsidRPr="005C7794">
        <w:rPr>
          <w:rFonts w:ascii="Arial Narrow" w:eastAsia="Arial Unicode MS" w:hAnsi="Arial Narrow" w:cs="Times New Roman"/>
          <w:b/>
          <w:color w:val="auto"/>
          <w:sz w:val="22"/>
          <w:szCs w:val="22"/>
          <w:u w:val="single"/>
        </w:rPr>
        <w:t xml:space="preserve"> à la convention d'objectifs et de moyens relative à la mission d’office de tourisme métropolitain </w:t>
      </w:r>
      <w:r w:rsidR="004F533A" w:rsidRPr="005C7794">
        <w:rPr>
          <w:rFonts w:ascii="Arial Narrow" w:eastAsia="Arial Unicode MS" w:hAnsi="Arial Narrow" w:cs="Times New Roman"/>
          <w:b/>
          <w:color w:val="auto"/>
          <w:sz w:val="22"/>
          <w:szCs w:val="22"/>
          <w:u w:val="single"/>
        </w:rPr>
        <w:t>n</w:t>
      </w:r>
      <w:r w:rsidRPr="005C7794">
        <w:rPr>
          <w:rFonts w:ascii="Arial Narrow" w:eastAsia="Arial Unicode MS" w:hAnsi="Arial Narrow" w:cs="Times New Roman"/>
          <w:b/>
          <w:color w:val="auto"/>
          <w:sz w:val="22"/>
          <w:szCs w:val="22"/>
          <w:u w:val="single"/>
        </w:rPr>
        <w:t>°</w:t>
      </w:r>
      <w:r w:rsidR="006D5D14">
        <w:rPr>
          <w:rFonts w:ascii="Arial Narrow" w:eastAsia="Arial Unicode MS" w:hAnsi="Arial Narrow" w:cs="Times New Roman"/>
          <w:b/>
          <w:color w:val="auto"/>
          <w:sz w:val="22"/>
          <w:szCs w:val="22"/>
          <w:u w:val="single"/>
        </w:rPr>
        <w:t xml:space="preserve"> </w:t>
      </w:r>
      <w:r w:rsidRPr="005C7794">
        <w:rPr>
          <w:rFonts w:ascii="Arial Narrow" w:eastAsia="Arial Unicode MS" w:hAnsi="Arial Narrow" w:cs="Times New Roman"/>
          <w:b/>
          <w:color w:val="auto"/>
          <w:sz w:val="22"/>
          <w:szCs w:val="22"/>
          <w:u w:val="single"/>
        </w:rPr>
        <w:t>16C0887</w:t>
      </w:r>
    </w:p>
    <w:p w:rsidR="00A471DD" w:rsidRPr="005C7794" w:rsidRDefault="00A471DD" w:rsidP="005C7794">
      <w:pPr>
        <w:pStyle w:val="Default"/>
        <w:jc w:val="both"/>
        <w:rPr>
          <w:rFonts w:ascii="Arial Narrow" w:hAnsi="Arial Narrow"/>
          <w:color w:val="auto"/>
          <w:sz w:val="22"/>
          <w:szCs w:val="22"/>
        </w:rPr>
      </w:pPr>
    </w:p>
    <w:p w:rsidR="00687197" w:rsidRDefault="00A61639" w:rsidP="005C7794">
      <w:pPr>
        <w:pStyle w:val="Corps"/>
        <w:jc w:val="both"/>
        <w:rPr>
          <w:bCs/>
          <w:color w:val="auto"/>
        </w:rPr>
      </w:pPr>
      <w:r w:rsidRPr="005C7794">
        <w:rPr>
          <w:bCs/>
          <w:color w:val="auto"/>
        </w:rPr>
        <w:t xml:space="preserve">La convention </w:t>
      </w:r>
      <w:r w:rsidR="00943E01" w:rsidRPr="005C7794">
        <w:rPr>
          <w:bCs/>
          <w:color w:val="auto"/>
        </w:rPr>
        <w:t>d’objectifs et de moyens</w:t>
      </w:r>
      <w:r w:rsidR="00CC3910" w:rsidRPr="005C7794">
        <w:rPr>
          <w:bCs/>
          <w:color w:val="auto"/>
        </w:rPr>
        <w:t xml:space="preserve"> a pour objet </w:t>
      </w:r>
      <w:r w:rsidR="00CC3910" w:rsidRPr="005C7794">
        <w:rPr>
          <w:color w:val="auto"/>
        </w:rPr>
        <w:t>de préciser les missions, les obligations, les moyens et les modalités de l’action et de la collaboration que Rennes Métropole et la SPL « Destination Rennes » entendent mettre en œuvre, en concertation, pour l’exercice de la mission office de tourisme métropolitain. Cette convention</w:t>
      </w:r>
      <w:r w:rsidR="004E78CD" w:rsidRPr="005C7794">
        <w:rPr>
          <w:bCs/>
          <w:color w:val="auto"/>
        </w:rPr>
        <w:t xml:space="preserve"> a pris</w:t>
      </w:r>
      <w:r w:rsidRPr="005C7794">
        <w:rPr>
          <w:bCs/>
          <w:color w:val="auto"/>
        </w:rPr>
        <w:t xml:space="preserve"> effet à compter du 1</w:t>
      </w:r>
      <w:r w:rsidRPr="005C7794">
        <w:rPr>
          <w:bCs/>
          <w:color w:val="auto"/>
          <w:vertAlign w:val="superscript"/>
        </w:rPr>
        <w:t>er</w:t>
      </w:r>
      <w:r w:rsidRPr="005C7794">
        <w:rPr>
          <w:bCs/>
          <w:color w:val="auto"/>
        </w:rPr>
        <w:t xml:space="preserve"> janvier 2017 et prendra fin au 31 décembre 20</w:t>
      </w:r>
      <w:r w:rsidR="00094AEE">
        <w:rPr>
          <w:bCs/>
          <w:color w:val="auto"/>
        </w:rPr>
        <w:t>21</w:t>
      </w:r>
      <w:r w:rsidRPr="005C7794">
        <w:rPr>
          <w:bCs/>
          <w:color w:val="auto"/>
        </w:rPr>
        <w:t>.</w:t>
      </w:r>
      <w:r w:rsidR="00DC044A" w:rsidRPr="005C7794">
        <w:rPr>
          <w:bCs/>
          <w:color w:val="auto"/>
        </w:rPr>
        <w:t xml:space="preserve"> Elle a </w:t>
      </w:r>
      <w:r w:rsidR="002031AA" w:rsidRPr="005C7794">
        <w:rPr>
          <w:bCs/>
          <w:color w:val="auto"/>
        </w:rPr>
        <w:t xml:space="preserve">déjà </w:t>
      </w:r>
      <w:r w:rsidR="00DC044A" w:rsidRPr="005C7794">
        <w:rPr>
          <w:bCs/>
          <w:color w:val="auto"/>
        </w:rPr>
        <w:t xml:space="preserve">fait l'objet </w:t>
      </w:r>
      <w:r w:rsidR="002031AA" w:rsidRPr="005C7794">
        <w:rPr>
          <w:bCs/>
          <w:color w:val="auto"/>
        </w:rPr>
        <w:t xml:space="preserve">de </w:t>
      </w:r>
      <w:r w:rsidR="00094AEE">
        <w:rPr>
          <w:bCs/>
          <w:color w:val="auto"/>
        </w:rPr>
        <w:t>quatre</w:t>
      </w:r>
      <w:r w:rsidR="002031AA" w:rsidRPr="005C7794">
        <w:rPr>
          <w:bCs/>
          <w:color w:val="auto"/>
        </w:rPr>
        <w:t xml:space="preserve"> avenants</w:t>
      </w:r>
      <w:r w:rsidR="00687197">
        <w:rPr>
          <w:bCs/>
          <w:color w:val="auto"/>
        </w:rPr>
        <w:t xml:space="preserve"> annuels successifs.</w:t>
      </w:r>
    </w:p>
    <w:p w:rsidR="00687197" w:rsidRDefault="00687197" w:rsidP="005C7794">
      <w:pPr>
        <w:pStyle w:val="Corps"/>
        <w:jc w:val="both"/>
        <w:rPr>
          <w:bCs/>
          <w:color w:val="auto"/>
        </w:rPr>
      </w:pPr>
    </w:p>
    <w:p w:rsidR="00687197" w:rsidRDefault="004E78CD" w:rsidP="00094AEE">
      <w:pPr>
        <w:pStyle w:val="Footer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Narrow" w:hAnsi="Arial Narrow"/>
          <w:noProof/>
          <w:sz w:val="22"/>
          <w:szCs w:val="22"/>
          <w:lang w:val="fr-FR"/>
        </w:rPr>
      </w:pPr>
      <w:r w:rsidRPr="005C7794">
        <w:rPr>
          <w:rFonts w:ascii="Arial Narrow" w:hAnsi="Arial Narrow" w:cs="Arial Narrow"/>
          <w:color w:val="auto"/>
          <w:sz w:val="22"/>
          <w:szCs w:val="22"/>
          <w:lang w:val="fr-FR"/>
        </w:rPr>
        <w:t>L</w:t>
      </w:r>
      <w:r w:rsidR="00F15D2B" w:rsidRPr="005C7794">
        <w:rPr>
          <w:rFonts w:ascii="Arial Narrow" w:hAnsi="Arial Narrow" w:cs="Arial Narrow"/>
          <w:color w:val="auto"/>
          <w:sz w:val="22"/>
          <w:szCs w:val="22"/>
          <w:lang w:val="fr-FR"/>
        </w:rPr>
        <w:t xml:space="preserve">e </w:t>
      </w:r>
      <w:r w:rsidR="00094AEE">
        <w:rPr>
          <w:rFonts w:ascii="Arial Narrow" w:hAnsi="Arial Narrow" w:cs="Arial Narrow"/>
          <w:color w:val="auto"/>
          <w:sz w:val="22"/>
          <w:szCs w:val="22"/>
          <w:lang w:val="fr-FR"/>
        </w:rPr>
        <w:t>cinquième</w:t>
      </w:r>
      <w:r w:rsidR="00F15D2B" w:rsidRPr="005C7794">
        <w:rPr>
          <w:rFonts w:ascii="Arial Narrow" w:hAnsi="Arial Narrow" w:cs="Arial Narrow"/>
          <w:color w:val="auto"/>
          <w:sz w:val="22"/>
          <w:szCs w:val="22"/>
          <w:lang w:val="fr-FR"/>
        </w:rPr>
        <w:t xml:space="preserve"> a</w:t>
      </w:r>
      <w:r w:rsidR="009156FE" w:rsidRPr="005C7794">
        <w:rPr>
          <w:rFonts w:ascii="Arial Narrow" w:hAnsi="Arial Narrow" w:cs="Arial Narrow"/>
          <w:color w:val="auto"/>
          <w:sz w:val="22"/>
          <w:szCs w:val="22"/>
          <w:lang w:val="fr-FR"/>
        </w:rPr>
        <w:t xml:space="preserve">venant proposé a pour objet </w:t>
      </w:r>
      <w:r w:rsidR="008B49E3" w:rsidRPr="005C7794">
        <w:rPr>
          <w:rFonts w:ascii="Arial Narrow" w:hAnsi="Arial Narrow"/>
          <w:noProof/>
          <w:sz w:val="22"/>
          <w:szCs w:val="22"/>
          <w:lang w:val="fr-FR"/>
        </w:rPr>
        <w:t>de prolonger la conv</w:t>
      </w:r>
      <w:r w:rsidR="00D86589" w:rsidRPr="005C7794">
        <w:rPr>
          <w:rFonts w:ascii="Arial Narrow" w:hAnsi="Arial Narrow"/>
          <w:noProof/>
          <w:sz w:val="22"/>
          <w:szCs w:val="22"/>
          <w:lang w:val="fr-FR"/>
        </w:rPr>
        <w:t>ention jusqu'au 31 décembre 202</w:t>
      </w:r>
      <w:r w:rsidR="00094AEE">
        <w:rPr>
          <w:rFonts w:ascii="Arial Narrow" w:hAnsi="Arial Narrow"/>
          <w:noProof/>
          <w:sz w:val="22"/>
          <w:szCs w:val="22"/>
          <w:lang w:val="fr-FR"/>
        </w:rPr>
        <w:t>2</w:t>
      </w:r>
      <w:r w:rsidR="008B49E3" w:rsidRPr="005C7794">
        <w:rPr>
          <w:rFonts w:ascii="Arial Narrow" w:hAnsi="Arial Narrow"/>
          <w:noProof/>
          <w:sz w:val="22"/>
          <w:szCs w:val="22"/>
          <w:lang w:val="fr-FR"/>
        </w:rPr>
        <w:t xml:space="preserve"> afin qu'elle soit réexaminée </w:t>
      </w:r>
      <w:r w:rsidR="00094AEE">
        <w:rPr>
          <w:rFonts w:ascii="Arial Narrow" w:hAnsi="Arial Narrow"/>
          <w:noProof/>
          <w:sz w:val="22"/>
          <w:szCs w:val="22"/>
          <w:lang w:val="fr-FR"/>
        </w:rPr>
        <w:t>à l'issue de l'actualisation de la stratégie touristique</w:t>
      </w:r>
      <w:r w:rsidR="00687197">
        <w:rPr>
          <w:rFonts w:ascii="Arial Narrow" w:hAnsi="Arial Narrow"/>
          <w:noProof/>
          <w:sz w:val="22"/>
          <w:szCs w:val="22"/>
          <w:lang w:val="fr-FR"/>
        </w:rPr>
        <w:t xml:space="preserve">. En attendant il prévoit quelques mises à jour dans les missions confiées : </w:t>
      </w:r>
    </w:p>
    <w:p w:rsidR="00CE5C37" w:rsidRPr="0008385E" w:rsidRDefault="00F4728A" w:rsidP="00CE5C37">
      <w:pPr>
        <w:pStyle w:val="article-2"/>
        <w:numPr>
          <w:ilvl w:val="0"/>
          <w:numId w:val="5"/>
        </w:numPr>
        <w:tabs>
          <w:tab w:val="clear" w:pos="708"/>
          <w:tab w:val="clear" w:pos="8566"/>
        </w:tabs>
        <w:rPr>
          <w:color w:val="auto"/>
        </w:rPr>
      </w:pPr>
      <w:r w:rsidRPr="0008385E">
        <w:rPr>
          <w:color w:val="auto"/>
        </w:rPr>
        <w:t>Sur le d</w:t>
      </w:r>
      <w:r w:rsidR="00CE5C37" w:rsidRPr="0008385E">
        <w:rPr>
          <w:color w:val="auto"/>
        </w:rPr>
        <w:t>éveloppement de la qualité de l'accueil et de l'information : intégration de la démarche Tourisme &amp; Handicap, de la réflexion sur l'ouverture du jardin du Cloître du Couvent de Jacobins au grand public et modification</w:t>
      </w:r>
      <w:r w:rsidR="004E17B7">
        <w:rPr>
          <w:color w:val="auto"/>
        </w:rPr>
        <w:t xml:space="preserve"> du</w:t>
      </w:r>
      <w:r w:rsidR="00CE5C37" w:rsidRPr="0008385E">
        <w:rPr>
          <w:color w:val="auto"/>
        </w:rPr>
        <w:t xml:space="preserve"> terme du label "Destination internationale responsable" devenu "Destination innovante durable".</w:t>
      </w:r>
    </w:p>
    <w:p w:rsidR="00CE5C37" w:rsidRPr="0008385E" w:rsidRDefault="00F4728A" w:rsidP="005C7794">
      <w:pPr>
        <w:pStyle w:val="article-2"/>
        <w:numPr>
          <w:ilvl w:val="0"/>
          <w:numId w:val="5"/>
        </w:numPr>
        <w:tabs>
          <w:tab w:val="clear" w:pos="708"/>
          <w:tab w:val="clear" w:pos="8566"/>
        </w:tabs>
        <w:rPr>
          <w:color w:val="auto"/>
        </w:rPr>
      </w:pPr>
      <w:r w:rsidRPr="0008385E">
        <w:rPr>
          <w:color w:val="auto"/>
        </w:rPr>
        <w:t>Sur la valorisation des richesses touristiques du territoire : ajout de la poursuite du déploiement de la billetterie en ligne notamment pour la mise en valeur des équipements culturels.</w:t>
      </w:r>
    </w:p>
    <w:p w:rsidR="00F4728A" w:rsidRPr="0008385E" w:rsidRDefault="00F4728A" w:rsidP="0008385E">
      <w:pPr>
        <w:pStyle w:val="article-2"/>
        <w:numPr>
          <w:ilvl w:val="0"/>
          <w:numId w:val="5"/>
        </w:numPr>
        <w:tabs>
          <w:tab w:val="clear" w:pos="708"/>
          <w:tab w:val="clear" w:pos="8566"/>
        </w:tabs>
        <w:rPr>
          <w:color w:val="auto"/>
        </w:rPr>
      </w:pPr>
      <w:r w:rsidRPr="0008385E">
        <w:rPr>
          <w:color w:val="auto"/>
        </w:rPr>
        <w:t xml:space="preserve">Sur le programme d'actions Métropole d'art et d'histoire : </w:t>
      </w:r>
      <w:r w:rsidR="0008385E" w:rsidRPr="0008385E">
        <w:rPr>
          <w:color w:val="auto"/>
        </w:rPr>
        <w:t xml:space="preserve">la responsabilité du label, sa coordination générale et sa responsabilité scientifique ont été transférées en 2021 à la Direction de la Culture de Rennes Métropole. Dans ce cadre, la SPL assure </w:t>
      </w:r>
      <w:r w:rsidRPr="0008385E">
        <w:rPr>
          <w:color w:val="auto"/>
        </w:rPr>
        <w:t>l'organisation de visites et ateliers patrimoniaux à destination des habitants, des scolaires et des touristes</w:t>
      </w:r>
      <w:r w:rsidR="0008385E" w:rsidRPr="0008385E">
        <w:rPr>
          <w:color w:val="auto"/>
        </w:rPr>
        <w:t>.</w:t>
      </w:r>
    </w:p>
    <w:p w:rsidR="00C13DA3" w:rsidRPr="005C7794" w:rsidRDefault="004C5B39" w:rsidP="005C7794">
      <w:pPr>
        <w:pStyle w:val="Footer1"/>
        <w:tabs>
          <w:tab w:val="clear" w:pos="4536"/>
          <w:tab w:val="clear" w:pos="9072"/>
        </w:tabs>
        <w:suppressAutoHyphens/>
        <w:jc w:val="both"/>
        <w:rPr>
          <w:rFonts w:ascii="Arial Narrow" w:hAnsi="Arial Narrow"/>
          <w:noProof/>
          <w:sz w:val="22"/>
          <w:szCs w:val="22"/>
          <w:lang w:val="fr-FR"/>
        </w:rPr>
      </w:pPr>
      <w:r w:rsidRPr="005C7794">
        <w:rPr>
          <w:rFonts w:ascii="Arial Narrow" w:hAnsi="Arial Narrow"/>
          <w:noProof/>
          <w:sz w:val="22"/>
          <w:szCs w:val="22"/>
          <w:lang w:val="fr-FR"/>
        </w:rPr>
        <w:tab/>
      </w:r>
      <w:r w:rsidRPr="005C7794">
        <w:rPr>
          <w:rFonts w:ascii="Arial Narrow" w:hAnsi="Arial Narrow"/>
          <w:noProof/>
          <w:sz w:val="22"/>
          <w:szCs w:val="22"/>
          <w:lang w:val="fr-FR"/>
        </w:rPr>
        <w:tab/>
      </w:r>
      <w:r w:rsidRPr="005C7794">
        <w:rPr>
          <w:rFonts w:ascii="Arial Narrow" w:hAnsi="Arial Narrow"/>
          <w:noProof/>
          <w:sz w:val="22"/>
          <w:szCs w:val="22"/>
          <w:lang w:val="fr-FR"/>
        </w:rPr>
        <w:tab/>
      </w:r>
      <w:r w:rsidRPr="005C7794">
        <w:rPr>
          <w:rFonts w:ascii="Arial Narrow" w:hAnsi="Arial Narrow"/>
          <w:noProof/>
          <w:sz w:val="22"/>
          <w:szCs w:val="22"/>
          <w:lang w:val="fr-FR"/>
        </w:rPr>
        <w:tab/>
      </w:r>
    </w:p>
    <w:p w:rsidR="00D03219" w:rsidRPr="005C7794" w:rsidRDefault="00C13DA3" w:rsidP="005C7794">
      <w:pPr>
        <w:pStyle w:val="Footer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Narrow" w:hAnsi="Arial Narrow"/>
          <w:noProof/>
          <w:sz w:val="22"/>
          <w:szCs w:val="22"/>
          <w:lang w:val="fr-FR"/>
        </w:rPr>
      </w:pPr>
      <w:r w:rsidRPr="005C7794">
        <w:rPr>
          <w:rFonts w:ascii="Arial Narrow" w:hAnsi="Arial Narrow"/>
          <w:noProof/>
          <w:sz w:val="22"/>
          <w:szCs w:val="22"/>
          <w:lang w:val="fr-FR"/>
        </w:rPr>
        <w:t xml:space="preserve">En outre, cet avenant fixe </w:t>
      </w:r>
      <w:r w:rsidR="004E78CD" w:rsidRPr="005C7794">
        <w:rPr>
          <w:rFonts w:ascii="Arial Narrow" w:hAnsi="Arial Narrow"/>
          <w:noProof/>
          <w:sz w:val="22"/>
          <w:szCs w:val="22"/>
          <w:lang w:val="fr-FR"/>
        </w:rPr>
        <w:t xml:space="preserve">le montant de la </w:t>
      </w:r>
      <w:r w:rsidR="004E78CD" w:rsidRPr="005C7794">
        <w:rPr>
          <w:rFonts w:ascii="Arial Narrow" w:hAnsi="Arial Narrow" w:cs="Arial Narrow"/>
          <w:color w:val="auto"/>
          <w:sz w:val="22"/>
          <w:szCs w:val="22"/>
          <w:lang w:val="fr-FR"/>
        </w:rPr>
        <w:t>subvention attribuée par Rennes M</w:t>
      </w:r>
      <w:r w:rsidR="008B49E3" w:rsidRPr="005C7794">
        <w:rPr>
          <w:rFonts w:ascii="Arial Narrow" w:hAnsi="Arial Narrow" w:cs="Arial Narrow"/>
          <w:color w:val="auto"/>
          <w:sz w:val="22"/>
          <w:szCs w:val="22"/>
          <w:lang w:val="fr-FR"/>
        </w:rPr>
        <w:t>é</w:t>
      </w:r>
      <w:r w:rsidR="004E78CD" w:rsidRPr="005C7794">
        <w:rPr>
          <w:rFonts w:ascii="Arial Narrow" w:hAnsi="Arial Narrow" w:cs="Arial Narrow"/>
          <w:color w:val="auto"/>
          <w:sz w:val="22"/>
          <w:szCs w:val="22"/>
          <w:lang w:val="fr-FR"/>
        </w:rPr>
        <w:t xml:space="preserve">tropole </w:t>
      </w:r>
      <w:r w:rsidR="00D03219" w:rsidRPr="005C7794">
        <w:rPr>
          <w:rFonts w:ascii="Arial Narrow" w:hAnsi="Arial Narrow" w:cs="Arial Narrow"/>
          <w:color w:val="auto"/>
          <w:sz w:val="22"/>
          <w:szCs w:val="22"/>
          <w:lang w:val="fr-FR"/>
        </w:rPr>
        <w:t>pour l'</w:t>
      </w:r>
      <w:r w:rsidR="004E78CD" w:rsidRPr="005C7794">
        <w:rPr>
          <w:rFonts w:ascii="Arial Narrow" w:hAnsi="Arial Narrow" w:cs="Arial Narrow"/>
          <w:color w:val="auto"/>
          <w:sz w:val="22"/>
          <w:szCs w:val="22"/>
          <w:lang w:val="fr-FR"/>
        </w:rPr>
        <w:t xml:space="preserve">année </w:t>
      </w:r>
      <w:r w:rsidR="00D86589" w:rsidRPr="005C7794">
        <w:rPr>
          <w:rFonts w:ascii="Arial Narrow" w:hAnsi="Arial Narrow" w:cs="Arial Narrow"/>
          <w:color w:val="auto"/>
          <w:sz w:val="22"/>
          <w:szCs w:val="22"/>
          <w:lang w:val="fr-FR"/>
        </w:rPr>
        <w:t>202</w:t>
      </w:r>
      <w:r w:rsidR="00584E26">
        <w:rPr>
          <w:rFonts w:ascii="Arial Narrow" w:hAnsi="Arial Narrow" w:cs="Arial Narrow"/>
          <w:color w:val="auto"/>
          <w:sz w:val="22"/>
          <w:szCs w:val="22"/>
          <w:lang w:val="fr-FR"/>
        </w:rPr>
        <w:t>2</w:t>
      </w:r>
      <w:r w:rsidR="004F6F41" w:rsidRPr="005C7794">
        <w:rPr>
          <w:rFonts w:ascii="Arial Narrow" w:hAnsi="Arial Narrow" w:cs="Arial Narrow"/>
          <w:color w:val="auto"/>
          <w:sz w:val="22"/>
          <w:szCs w:val="22"/>
          <w:lang w:val="fr-FR"/>
        </w:rPr>
        <w:t xml:space="preserve"> pour la mission office de tourisme métropolitain</w:t>
      </w:r>
      <w:r w:rsidR="00937FCC" w:rsidRPr="005C7794">
        <w:rPr>
          <w:rFonts w:ascii="Arial Narrow" w:hAnsi="Arial Narrow" w:cs="Arial Narrow"/>
          <w:color w:val="auto"/>
          <w:sz w:val="22"/>
          <w:szCs w:val="22"/>
          <w:lang w:val="fr-FR"/>
        </w:rPr>
        <w:t xml:space="preserve">. </w:t>
      </w:r>
      <w:r w:rsidRPr="005C7794">
        <w:rPr>
          <w:rFonts w:ascii="Arial Narrow" w:hAnsi="Arial Narrow" w:cs="Arial Narrow"/>
          <w:color w:val="auto"/>
          <w:sz w:val="22"/>
          <w:szCs w:val="22"/>
          <w:lang w:val="fr-FR"/>
        </w:rPr>
        <w:t>La SPL</w:t>
      </w:r>
      <w:r w:rsidRPr="005C7794">
        <w:rPr>
          <w:rFonts w:ascii="Arial Narrow" w:hAnsi="Arial Narrow"/>
          <w:noProof/>
          <w:sz w:val="22"/>
          <w:szCs w:val="22"/>
          <w:lang w:val="fr-FR"/>
        </w:rPr>
        <w:t xml:space="preserve"> </w:t>
      </w:r>
      <w:r w:rsidR="005D548F" w:rsidRPr="005C7794">
        <w:rPr>
          <w:rFonts w:ascii="Arial Narrow" w:hAnsi="Arial Narrow"/>
          <w:noProof/>
          <w:sz w:val="22"/>
          <w:szCs w:val="22"/>
          <w:lang w:val="fr-FR"/>
        </w:rPr>
        <w:t>établit</w:t>
      </w:r>
      <w:r w:rsidRPr="005C7794">
        <w:rPr>
          <w:rFonts w:ascii="Arial Narrow" w:hAnsi="Arial Narrow"/>
          <w:noProof/>
          <w:sz w:val="22"/>
          <w:szCs w:val="22"/>
          <w:lang w:val="fr-FR"/>
        </w:rPr>
        <w:t xml:space="preserve"> qu'une partie des subvention</w:t>
      </w:r>
      <w:r w:rsidR="00A87188" w:rsidRPr="005C7794">
        <w:rPr>
          <w:rFonts w:ascii="Arial Narrow" w:hAnsi="Arial Narrow"/>
          <w:noProof/>
          <w:sz w:val="22"/>
          <w:szCs w:val="22"/>
          <w:lang w:val="fr-FR"/>
        </w:rPr>
        <w:t>s versées dans ce cadre en 202</w:t>
      </w:r>
      <w:r w:rsidR="00584E26">
        <w:rPr>
          <w:rFonts w:ascii="Arial Narrow" w:hAnsi="Arial Narrow"/>
          <w:noProof/>
          <w:sz w:val="22"/>
          <w:szCs w:val="22"/>
          <w:lang w:val="fr-FR"/>
        </w:rPr>
        <w:t xml:space="preserve">1 </w:t>
      </w:r>
      <w:r w:rsidR="00A87188" w:rsidRPr="005C7794">
        <w:rPr>
          <w:rFonts w:ascii="Arial Narrow" w:hAnsi="Arial Narrow"/>
          <w:noProof/>
          <w:sz w:val="22"/>
          <w:szCs w:val="22"/>
          <w:lang w:val="fr-FR"/>
        </w:rPr>
        <w:t xml:space="preserve">n'a </w:t>
      </w:r>
      <w:r w:rsidRPr="005C7794">
        <w:rPr>
          <w:rFonts w:ascii="Arial Narrow" w:hAnsi="Arial Narrow"/>
          <w:noProof/>
          <w:sz w:val="22"/>
          <w:szCs w:val="22"/>
          <w:lang w:val="fr-FR"/>
        </w:rPr>
        <w:t xml:space="preserve">pas </w:t>
      </w:r>
      <w:r w:rsidR="005D548F" w:rsidRPr="005C7794">
        <w:rPr>
          <w:rFonts w:ascii="Arial Narrow" w:hAnsi="Arial Narrow"/>
          <w:noProof/>
          <w:sz w:val="22"/>
          <w:szCs w:val="22"/>
          <w:lang w:val="fr-FR"/>
        </w:rPr>
        <w:t>été</w:t>
      </w:r>
      <w:r w:rsidRPr="005C7794">
        <w:rPr>
          <w:rFonts w:ascii="Arial Narrow" w:hAnsi="Arial Narrow"/>
          <w:noProof/>
          <w:sz w:val="22"/>
          <w:szCs w:val="22"/>
          <w:lang w:val="fr-FR"/>
        </w:rPr>
        <w:t xml:space="preserve"> dépensé</w:t>
      </w:r>
      <w:r w:rsidR="00A87188" w:rsidRPr="005C7794">
        <w:rPr>
          <w:rFonts w:ascii="Arial Narrow" w:hAnsi="Arial Narrow"/>
          <w:noProof/>
          <w:sz w:val="22"/>
          <w:szCs w:val="22"/>
          <w:lang w:val="fr-FR"/>
        </w:rPr>
        <w:t xml:space="preserve">e en raison </w:t>
      </w:r>
      <w:r w:rsidRPr="005C7794">
        <w:rPr>
          <w:rFonts w:ascii="Arial Narrow" w:hAnsi="Arial Narrow"/>
          <w:noProof/>
          <w:sz w:val="22"/>
          <w:szCs w:val="22"/>
          <w:lang w:val="fr-FR"/>
        </w:rPr>
        <w:t>de la crise sanitaire. Rennes Métropole autorise donc la SPL à reporter ces crédits</w:t>
      </w:r>
      <w:r w:rsidR="00A87188" w:rsidRPr="005C7794">
        <w:rPr>
          <w:rFonts w:ascii="Arial Narrow" w:hAnsi="Arial Narrow"/>
          <w:noProof/>
          <w:sz w:val="22"/>
          <w:szCs w:val="22"/>
          <w:lang w:val="fr-FR"/>
        </w:rPr>
        <w:t>,</w:t>
      </w:r>
      <w:r w:rsidRPr="005C7794">
        <w:rPr>
          <w:rFonts w:ascii="Arial Narrow" w:hAnsi="Arial Narrow"/>
          <w:noProof/>
          <w:sz w:val="22"/>
          <w:szCs w:val="22"/>
          <w:lang w:val="fr-FR"/>
        </w:rPr>
        <w:t xml:space="preserve"> </w:t>
      </w:r>
      <w:r w:rsidR="00A87188" w:rsidRPr="005C7794">
        <w:rPr>
          <w:rFonts w:ascii="Arial Narrow" w:hAnsi="Arial Narrow"/>
          <w:noProof/>
          <w:sz w:val="22"/>
          <w:szCs w:val="22"/>
          <w:lang w:val="fr-FR"/>
        </w:rPr>
        <w:t xml:space="preserve">estimés à </w:t>
      </w:r>
      <w:r w:rsidR="00584E26">
        <w:rPr>
          <w:rFonts w:ascii="Arial Narrow" w:hAnsi="Arial Narrow"/>
          <w:noProof/>
          <w:sz w:val="22"/>
          <w:szCs w:val="22"/>
          <w:lang w:val="fr-FR"/>
        </w:rPr>
        <w:t>151 000</w:t>
      </w:r>
      <w:r w:rsidR="00A87188" w:rsidRPr="005C7794">
        <w:rPr>
          <w:rFonts w:ascii="Arial Narrow" w:hAnsi="Arial Narrow"/>
          <w:noProof/>
          <w:sz w:val="22"/>
          <w:szCs w:val="22"/>
          <w:lang w:val="fr-FR"/>
        </w:rPr>
        <w:t xml:space="preserve"> €, </w:t>
      </w:r>
      <w:r w:rsidRPr="005C7794">
        <w:rPr>
          <w:rFonts w:ascii="Arial Narrow" w:hAnsi="Arial Narrow"/>
          <w:noProof/>
          <w:sz w:val="22"/>
          <w:szCs w:val="22"/>
          <w:lang w:val="fr-FR"/>
        </w:rPr>
        <w:t>pour son plan d'actions 202</w:t>
      </w:r>
      <w:r w:rsidR="00584E26">
        <w:rPr>
          <w:rFonts w:ascii="Arial Narrow" w:hAnsi="Arial Narrow"/>
          <w:noProof/>
          <w:sz w:val="22"/>
          <w:szCs w:val="22"/>
          <w:lang w:val="fr-FR"/>
        </w:rPr>
        <w:t>2</w:t>
      </w:r>
      <w:r w:rsidRPr="005C7794">
        <w:rPr>
          <w:rFonts w:ascii="Arial Narrow" w:hAnsi="Arial Narrow"/>
          <w:noProof/>
          <w:sz w:val="22"/>
          <w:szCs w:val="22"/>
          <w:lang w:val="fr-FR"/>
        </w:rPr>
        <w:t xml:space="preserve"> et s'engage en complément </w:t>
      </w:r>
      <w:r w:rsidR="00D03219" w:rsidRPr="005C7794">
        <w:rPr>
          <w:rFonts w:ascii="Arial Narrow" w:hAnsi="Arial Narrow"/>
          <w:noProof/>
          <w:sz w:val="22"/>
          <w:szCs w:val="22"/>
          <w:lang w:val="fr-FR"/>
        </w:rPr>
        <w:t xml:space="preserve">à verser à la SPL pour l’année </w:t>
      </w:r>
      <w:r w:rsidR="00A20A7D" w:rsidRPr="005C7794">
        <w:rPr>
          <w:rFonts w:ascii="Arial Narrow" w:hAnsi="Arial Narrow"/>
          <w:noProof/>
          <w:sz w:val="22"/>
          <w:szCs w:val="22"/>
          <w:lang w:val="fr-FR"/>
        </w:rPr>
        <w:t>202</w:t>
      </w:r>
      <w:r w:rsidR="00584E26">
        <w:rPr>
          <w:rFonts w:ascii="Arial Narrow" w:hAnsi="Arial Narrow"/>
          <w:noProof/>
          <w:sz w:val="22"/>
          <w:szCs w:val="22"/>
          <w:lang w:val="fr-FR"/>
        </w:rPr>
        <w:t>2</w:t>
      </w:r>
      <w:r w:rsidR="00D03219" w:rsidRPr="005C7794">
        <w:rPr>
          <w:rFonts w:ascii="Arial Narrow" w:hAnsi="Arial Narrow"/>
          <w:noProof/>
          <w:sz w:val="22"/>
          <w:szCs w:val="22"/>
          <w:lang w:val="fr-FR"/>
        </w:rPr>
        <w:t xml:space="preserve"> :</w:t>
      </w:r>
    </w:p>
    <w:p w:rsidR="00D03219" w:rsidRPr="005C7794" w:rsidRDefault="00D03219" w:rsidP="005C7794">
      <w:pPr>
        <w:pStyle w:val="article-2"/>
        <w:numPr>
          <w:ilvl w:val="0"/>
          <w:numId w:val="5"/>
        </w:numPr>
        <w:tabs>
          <w:tab w:val="clear" w:pos="708"/>
          <w:tab w:val="clear" w:pos="8566"/>
        </w:tabs>
        <w:rPr>
          <w:color w:val="auto"/>
        </w:rPr>
      </w:pPr>
      <w:r w:rsidRPr="005C7794">
        <w:rPr>
          <w:color w:val="auto"/>
        </w:rPr>
        <w:t xml:space="preserve">Une subvention de fonctionnement de </w:t>
      </w:r>
      <w:r w:rsidR="00584E26" w:rsidRPr="005C7794">
        <w:t>2 </w:t>
      </w:r>
      <w:r w:rsidR="00584E26">
        <w:t>3</w:t>
      </w:r>
      <w:r w:rsidR="00584E26" w:rsidRPr="005C7794">
        <w:t>1</w:t>
      </w:r>
      <w:r w:rsidR="00584E26">
        <w:t>3</w:t>
      </w:r>
      <w:r w:rsidR="00584E26" w:rsidRPr="005C7794">
        <w:t xml:space="preserve"> 0</w:t>
      </w:r>
      <w:r w:rsidR="00584E26">
        <w:t xml:space="preserve">49 </w:t>
      </w:r>
      <w:r w:rsidRPr="005C7794">
        <w:rPr>
          <w:color w:val="auto"/>
        </w:rPr>
        <w:t>euros.</w:t>
      </w:r>
    </w:p>
    <w:p w:rsidR="00D03219" w:rsidRPr="005C7794" w:rsidRDefault="00687626" w:rsidP="005C7794">
      <w:pPr>
        <w:pStyle w:val="article-2"/>
        <w:numPr>
          <w:ilvl w:val="0"/>
          <w:numId w:val="6"/>
        </w:numPr>
        <w:tabs>
          <w:tab w:val="clear" w:pos="708"/>
          <w:tab w:val="clear" w:pos="8566"/>
        </w:tabs>
        <w:rPr>
          <w:color w:val="auto"/>
        </w:rPr>
      </w:pPr>
      <w:r w:rsidRPr="005C7794">
        <w:rPr>
          <w:color w:val="auto"/>
        </w:rPr>
        <w:t>Une subvention d</w:t>
      </w:r>
      <w:r w:rsidR="000D0CB0" w:rsidRPr="005C7794">
        <w:rPr>
          <w:color w:val="auto"/>
        </w:rPr>
        <w:t xml:space="preserve">e fonctionnement de </w:t>
      </w:r>
      <w:r w:rsidRPr="005C7794">
        <w:rPr>
          <w:color w:val="auto"/>
        </w:rPr>
        <w:t>8</w:t>
      </w:r>
      <w:r w:rsidR="00421C0C" w:rsidRPr="005C7794">
        <w:rPr>
          <w:color w:val="auto"/>
        </w:rPr>
        <w:t>6</w:t>
      </w:r>
      <w:r w:rsidR="00D03219" w:rsidRPr="005C7794">
        <w:rPr>
          <w:color w:val="auto"/>
        </w:rPr>
        <w:t xml:space="preserve"> </w:t>
      </w:r>
      <w:r w:rsidR="00F2305F">
        <w:rPr>
          <w:color w:val="auto"/>
        </w:rPr>
        <w:t>275</w:t>
      </w:r>
      <w:r w:rsidR="00D03219" w:rsidRPr="005C7794">
        <w:rPr>
          <w:color w:val="auto"/>
        </w:rPr>
        <w:t xml:space="preserve"> euros au titre de la mission création de parcours touristiques</w:t>
      </w:r>
      <w:r w:rsidR="00584E26">
        <w:rPr>
          <w:color w:val="auto"/>
        </w:rPr>
        <w:t xml:space="preserve"> – coopération territoriale</w:t>
      </w:r>
      <w:r w:rsidR="00D03219" w:rsidRPr="005C7794">
        <w:rPr>
          <w:color w:val="auto"/>
        </w:rPr>
        <w:t>.</w:t>
      </w:r>
    </w:p>
    <w:p w:rsidR="00D03219" w:rsidRPr="005C7794" w:rsidRDefault="00D03219" w:rsidP="005C7794">
      <w:pPr>
        <w:pStyle w:val="article-2"/>
        <w:tabs>
          <w:tab w:val="clear" w:pos="708"/>
          <w:tab w:val="clear" w:pos="8566"/>
        </w:tabs>
        <w:rPr>
          <w:color w:val="auto"/>
        </w:rPr>
      </w:pPr>
      <w:r w:rsidRPr="005C7794">
        <w:rPr>
          <w:color w:val="auto"/>
        </w:rPr>
        <w:t>Sous réserve du vote des crédits correspondants au budget 20</w:t>
      </w:r>
      <w:r w:rsidR="00A54C69" w:rsidRPr="005C7794">
        <w:rPr>
          <w:color w:val="auto"/>
        </w:rPr>
        <w:t>2</w:t>
      </w:r>
      <w:r w:rsidR="00584E26">
        <w:rPr>
          <w:color w:val="auto"/>
        </w:rPr>
        <w:t>2</w:t>
      </w:r>
      <w:r w:rsidRPr="005C7794">
        <w:rPr>
          <w:color w:val="auto"/>
        </w:rPr>
        <w:t xml:space="preserve">. </w:t>
      </w:r>
    </w:p>
    <w:p w:rsidR="00AA3A5D" w:rsidRDefault="00AA3A5D" w:rsidP="005C7794">
      <w:pPr>
        <w:pStyle w:val="Footer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Narrow" w:hAnsi="Arial Narrow" w:cs="Arial Narrow"/>
          <w:color w:val="auto"/>
          <w:sz w:val="22"/>
          <w:szCs w:val="22"/>
          <w:lang w:val="fr-FR"/>
        </w:rPr>
      </w:pPr>
    </w:p>
    <w:p w:rsidR="0008385E" w:rsidRDefault="0008385E" w:rsidP="005C7794">
      <w:pPr>
        <w:pStyle w:val="Footer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Narrow" w:hAnsi="Arial Narrow" w:cs="Arial Narrow"/>
          <w:color w:val="auto"/>
          <w:sz w:val="22"/>
          <w:szCs w:val="22"/>
          <w:lang w:val="fr-FR"/>
        </w:rPr>
      </w:pPr>
    </w:p>
    <w:p w:rsidR="00943E01" w:rsidRPr="005C7794"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Narrow" w:eastAsia="Arial Unicode MS" w:hAnsi="Arial Narrow"/>
          <w:b/>
          <w:sz w:val="22"/>
          <w:szCs w:val="22"/>
          <w:u w:val="single"/>
        </w:rPr>
      </w:pPr>
      <w:r w:rsidRPr="005C7794">
        <w:rPr>
          <w:rFonts w:ascii="Arial Narrow" w:eastAsia="Arial Unicode MS" w:hAnsi="Arial Narrow"/>
          <w:b/>
          <w:sz w:val="22"/>
          <w:szCs w:val="22"/>
          <w:u w:val="single"/>
        </w:rPr>
        <w:t xml:space="preserve">2 - Avenant n° </w:t>
      </w:r>
      <w:r w:rsidR="0091218D">
        <w:rPr>
          <w:rFonts w:ascii="Arial Narrow" w:eastAsia="Arial Unicode MS" w:hAnsi="Arial Narrow"/>
          <w:b/>
          <w:sz w:val="22"/>
          <w:szCs w:val="22"/>
          <w:u w:val="single"/>
        </w:rPr>
        <w:t>5</w:t>
      </w:r>
      <w:r w:rsidRPr="005C7794">
        <w:rPr>
          <w:rFonts w:ascii="Arial Narrow" w:eastAsia="Arial Unicode MS" w:hAnsi="Arial Narrow"/>
          <w:b/>
          <w:sz w:val="22"/>
          <w:szCs w:val="22"/>
          <w:u w:val="single"/>
        </w:rPr>
        <w:t xml:space="preserve"> à la convention d'objectifs et de moyens relative à la mission d'attractivité de la destination métropolitaine, d'accueil des rencontres professionnelles et Bureau des Congrès n°</w:t>
      </w:r>
      <w:r w:rsidR="006D5D14">
        <w:rPr>
          <w:rFonts w:ascii="Arial Narrow" w:eastAsia="Arial Unicode MS" w:hAnsi="Arial Narrow"/>
          <w:b/>
          <w:sz w:val="22"/>
          <w:szCs w:val="22"/>
          <w:u w:val="single"/>
        </w:rPr>
        <w:t xml:space="preserve"> </w:t>
      </w:r>
      <w:r w:rsidRPr="005C7794">
        <w:rPr>
          <w:rFonts w:ascii="Arial Narrow" w:eastAsia="Arial Unicode MS" w:hAnsi="Arial Narrow"/>
          <w:b/>
          <w:sz w:val="22"/>
          <w:szCs w:val="22"/>
          <w:u w:val="single"/>
        </w:rPr>
        <w:t>16C0888</w:t>
      </w:r>
    </w:p>
    <w:p w:rsidR="00A471DD" w:rsidRPr="005C7794" w:rsidRDefault="00A471DD"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Narrow" w:eastAsia="Arial Unicode MS" w:hAnsi="Arial Narrow" w:cs="Arial"/>
          <w:b/>
          <w:sz w:val="22"/>
          <w:szCs w:val="22"/>
          <w:u w:val="single"/>
        </w:rPr>
      </w:pPr>
    </w:p>
    <w:p w:rsidR="00687197" w:rsidRDefault="00943E01" w:rsidP="00687197">
      <w:pPr>
        <w:pStyle w:val="Corps"/>
        <w:jc w:val="both"/>
        <w:rPr>
          <w:bCs/>
          <w:color w:val="auto"/>
        </w:rPr>
      </w:pPr>
      <w:r w:rsidRPr="005C7794">
        <w:rPr>
          <w:bCs/>
          <w:color w:val="auto"/>
        </w:rPr>
        <w:t>La convention d’objectifs et de moyens</w:t>
      </w:r>
      <w:r w:rsidR="00CC3910" w:rsidRPr="005C7794">
        <w:rPr>
          <w:bCs/>
          <w:color w:val="auto"/>
        </w:rPr>
        <w:t xml:space="preserve"> </w:t>
      </w:r>
      <w:r w:rsidR="00CC3910" w:rsidRPr="005C7794">
        <w:t xml:space="preserve">a pour objet de préciser les missions, les obligations, les moyens et les modalités de l’action et de la collaboration que Rennes Métropole et la SPL « Destination Rennes » entendent mettre en œuvre, en concertation, dans le cadre d’une politique d'attractivité de la « Destination », de développement des rencontres professionnelles sur l’ensemble du territoire métropolitain et de mise en œuvre du Bureau des Congrès métropolitain. </w:t>
      </w:r>
      <w:r w:rsidR="00094AEE" w:rsidRPr="005C7794">
        <w:rPr>
          <w:color w:val="auto"/>
        </w:rPr>
        <w:t>Cette convention</w:t>
      </w:r>
      <w:r w:rsidR="00094AEE" w:rsidRPr="005C7794">
        <w:rPr>
          <w:bCs/>
          <w:color w:val="auto"/>
        </w:rPr>
        <w:t xml:space="preserve"> a pris effet à compter du 1</w:t>
      </w:r>
      <w:r w:rsidR="00094AEE" w:rsidRPr="005C7794">
        <w:rPr>
          <w:bCs/>
          <w:color w:val="auto"/>
          <w:vertAlign w:val="superscript"/>
        </w:rPr>
        <w:t>er</w:t>
      </w:r>
      <w:r w:rsidR="00094AEE" w:rsidRPr="005C7794">
        <w:rPr>
          <w:bCs/>
          <w:color w:val="auto"/>
        </w:rPr>
        <w:t xml:space="preserve"> janvier 2017 et prendra fin au 31 décembre 20</w:t>
      </w:r>
      <w:r w:rsidR="00094AEE">
        <w:rPr>
          <w:bCs/>
          <w:color w:val="auto"/>
        </w:rPr>
        <w:t>21</w:t>
      </w:r>
      <w:r w:rsidR="00094AEE" w:rsidRPr="005C7794">
        <w:rPr>
          <w:bCs/>
          <w:color w:val="auto"/>
        </w:rPr>
        <w:t xml:space="preserve">. </w:t>
      </w:r>
      <w:r w:rsidR="00687197" w:rsidRPr="005C7794">
        <w:rPr>
          <w:bCs/>
          <w:color w:val="auto"/>
        </w:rPr>
        <w:t xml:space="preserve">Elle a déjà fait l'objet de </w:t>
      </w:r>
      <w:r w:rsidR="00687197">
        <w:rPr>
          <w:bCs/>
          <w:color w:val="auto"/>
        </w:rPr>
        <w:t>quatre</w:t>
      </w:r>
      <w:r w:rsidR="00687197" w:rsidRPr="005C7794">
        <w:rPr>
          <w:bCs/>
          <w:color w:val="auto"/>
        </w:rPr>
        <w:t xml:space="preserve"> avenants</w:t>
      </w:r>
      <w:r w:rsidR="00687197">
        <w:rPr>
          <w:bCs/>
          <w:color w:val="auto"/>
        </w:rPr>
        <w:t xml:space="preserve"> annuels successifs.</w:t>
      </w:r>
    </w:p>
    <w:p w:rsidR="00584E26" w:rsidRDefault="00584E26" w:rsidP="00687197">
      <w:pPr>
        <w:pStyle w:val="Corps"/>
        <w:jc w:val="both"/>
        <w:rPr>
          <w:color w:val="auto"/>
        </w:rPr>
      </w:pPr>
    </w:p>
    <w:p w:rsidR="00584E26" w:rsidRPr="00584E26" w:rsidRDefault="00584E26" w:rsidP="00584E26">
      <w:pPr>
        <w:pStyle w:val="article-2"/>
        <w:tabs>
          <w:tab w:val="clear" w:pos="708"/>
          <w:tab w:val="clear" w:pos="8566"/>
        </w:tabs>
        <w:rPr>
          <w:color w:val="auto"/>
        </w:rPr>
      </w:pPr>
      <w:r w:rsidRPr="005C7794">
        <w:rPr>
          <w:color w:val="auto"/>
        </w:rPr>
        <w:t xml:space="preserve">Le </w:t>
      </w:r>
      <w:r>
        <w:rPr>
          <w:color w:val="auto"/>
        </w:rPr>
        <w:t>cinquième</w:t>
      </w:r>
      <w:r w:rsidRPr="005C7794">
        <w:rPr>
          <w:color w:val="auto"/>
        </w:rPr>
        <w:t xml:space="preserve"> avenant proposé a pour objet </w:t>
      </w:r>
      <w:r w:rsidRPr="005C7794">
        <w:rPr>
          <w:noProof/>
        </w:rPr>
        <w:t>de prolonger la convention jusqu'au 31 décembre 202</w:t>
      </w:r>
      <w:r>
        <w:rPr>
          <w:noProof/>
        </w:rPr>
        <w:t>2</w:t>
      </w:r>
      <w:r w:rsidRPr="005C7794">
        <w:rPr>
          <w:noProof/>
        </w:rPr>
        <w:t xml:space="preserve"> afin qu'elle soit réexaminée </w:t>
      </w:r>
      <w:r>
        <w:rPr>
          <w:noProof/>
        </w:rPr>
        <w:t>à l'issue de l'actualisation de la stratégie touristique</w:t>
      </w:r>
      <w:r w:rsidR="00693E06">
        <w:rPr>
          <w:noProof/>
        </w:rPr>
        <w:t xml:space="preserve"> et de modifier le terme du label "Destination internationale responsable" devenu "Destination innovante durable"</w:t>
      </w:r>
      <w:r>
        <w:rPr>
          <w:noProof/>
        </w:rPr>
        <w:t>.</w:t>
      </w:r>
    </w:p>
    <w:p w:rsidR="006D5D14" w:rsidRDefault="006D5D14" w:rsidP="005C7794">
      <w:pPr>
        <w:pStyle w:val="Footer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Narrow" w:hAnsi="Arial Narrow"/>
          <w:noProof/>
          <w:sz w:val="22"/>
          <w:szCs w:val="22"/>
          <w:lang w:val="fr-FR"/>
        </w:rPr>
      </w:pPr>
    </w:p>
    <w:p w:rsidR="005D548F" w:rsidRPr="005C7794" w:rsidRDefault="005D548F" w:rsidP="005C7794">
      <w:pPr>
        <w:pStyle w:val="Footer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Narrow" w:hAnsi="Arial Narrow"/>
          <w:noProof/>
          <w:sz w:val="22"/>
          <w:szCs w:val="22"/>
          <w:lang w:val="fr-FR"/>
        </w:rPr>
      </w:pPr>
      <w:r w:rsidRPr="005C7794">
        <w:rPr>
          <w:rFonts w:ascii="Arial Narrow" w:hAnsi="Arial Narrow"/>
          <w:noProof/>
          <w:sz w:val="22"/>
          <w:szCs w:val="22"/>
          <w:lang w:val="fr-FR"/>
        </w:rPr>
        <w:t>En outre, cet avenant fixe le montant de la subvention attribuée par Rennes Métropole pour l'année 202</w:t>
      </w:r>
      <w:r w:rsidR="00584E26">
        <w:rPr>
          <w:rFonts w:ascii="Arial Narrow" w:hAnsi="Arial Narrow"/>
          <w:noProof/>
          <w:sz w:val="22"/>
          <w:szCs w:val="22"/>
          <w:lang w:val="fr-FR"/>
        </w:rPr>
        <w:t>2</w:t>
      </w:r>
      <w:r w:rsidR="004F6F41" w:rsidRPr="005C7794">
        <w:rPr>
          <w:rFonts w:ascii="Arial Narrow" w:hAnsi="Arial Narrow"/>
          <w:noProof/>
          <w:sz w:val="22"/>
          <w:szCs w:val="22"/>
          <w:lang w:val="fr-FR"/>
        </w:rPr>
        <w:t xml:space="preserve"> pour la mission </w:t>
      </w:r>
      <w:r w:rsidR="004F6F41" w:rsidRPr="005C7794">
        <w:rPr>
          <w:rFonts w:ascii="Arial Narrow" w:eastAsia="Arial Unicode MS" w:hAnsi="Arial Narrow" w:cs="Arial"/>
          <w:sz w:val="22"/>
          <w:szCs w:val="22"/>
          <w:lang w:val="fr-FR"/>
        </w:rPr>
        <w:t>d'attractivité de la destination métropolitaine, d'accueil des rencontres professionnelles et Bureau des Congrès</w:t>
      </w:r>
      <w:r w:rsidRPr="005C7794">
        <w:rPr>
          <w:rFonts w:ascii="Arial Narrow" w:hAnsi="Arial Narrow"/>
          <w:noProof/>
          <w:sz w:val="22"/>
          <w:szCs w:val="22"/>
          <w:lang w:val="fr-FR"/>
        </w:rPr>
        <w:t>. La SPL établit qu'une partie des subventions versées dans ce cadre en 202</w:t>
      </w:r>
      <w:r w:rsidR="00584E26">
        <w:rPr>
          <w:rFonts w:ascii="Arial Narrow" w:hAnsi="Arial Narrow"/>
          <w:noProof/>
          <w:sz w:val="22"/>
          <w:szCs w:val="22"/>
          <w:lang w:val="fr-FR"/>
        </w:rPr>
        <w:t>1</w:t>
      </w:r>
      <w:r w:rsidRPr="005C7794">
        <w:rPr>
          <w:rFonts w:ascii="Arial Narrow" w:hAnsi="Arial Narrow"/>
          <w:noProof/>
          <w:sz w:val="22"/>
          <w:szCs w:val="22"/>
          <w:lang w:val="fr-FR"/>
        </w:rPr>
        <w:t xml:space="preserve"> n'a pas été dépensée en raison de la </w:t>
      </w:r>
      <w:r w:rsidRPr="005C7794">
        <w:rPr>
          <w:rFonts w:ascii="Arial Narrow" w:hAnsi="Arial Narrow"/>
          <w:noProof/>
          <w:sz w:val="22"/>
          <w:szCs w:val="22"/>
          <w:lang w:val="fr-FR"/>
        </w:rPr>
        <w:lastRenderedPageBreak/>
        <w:t xml:space="preserve">crise sanitaire. Rennes Métropole autorise donc la SPL à reporter ces crédits, estimés à </w:t>
      </w:r>
      <w:r w:rsidR="00584E26">
        <w:rPr>
          <w:rFonts w:ascii="Arial Narrow" w:hAnsi="Arial Narrow"/>
          <w:noProof/>
          <w:sz w:val="22"/>
          <w:szCs w:val="22"/>
          <w:lang w:val="fr-FR"/>
        </w:rPr>
        <w:t>18 0</w:t>
      </w:r>
      <w:r w:rsidRPr="005C7794">
        <w:rPr>
          <w:rFonts w:ascii="Arial Narrow" w:hAnsi="Arial Narrow"/>
          <w:noProof/>
          <w:sz w:val="22"/>
          <w:szCs w:val="22"/>
          <w:lang w:val="fr-FR"/>
        </w:rPr>
        <w:t>00 €, pour son plan d'actions 202</w:t>
      </w:r>
      <w:r w:rsidR="00584E26">
        <w:rPr>
          <w:rFonts w:ascii="Arial Narrow" w:hAnsi="Arial Narrow"/>
          <w:noProof/>
          <w:sz w:val="22"/>
          <w:szCs w:val="22"/>
          <w:lang w:val="fr-FR"/>
        </w:rPr>
        <w:t xml:space="preserve">2 </w:t>
      </w:r>
      <w:r w:rsidRPr="005C7794">
        <w:rPr>
          <w:rFonts w:ascii="Arial Narrow" w:hAnsi="Arial Narrow"/>
          <w:noProof/>
          <w:sz w:val="22"/>
          <w:szCs w:val="22"/>
          <w:lang w:val="fr-FR"/>
        </w:rPr>
        <w:t>et s'engage en complément à verser à la SPL pour l’année 202</w:t>
      </w:r>
      <w:r w:rsidR="00A36BDC">
        <w:rPr>
          <w:rFonts w:ascii="Arial Narrow" w:hAnsi="Arial Narrow"/>
          <w:noProof/>
          <w:sz w:val="22"/>
          <w:szCs w:val="22"/>
          <w:lang w:val="fr-FR"/>
        </w:rPr>
        <w:t>2</w:t>
      </w:r>
      <w:r w:rsidRPr="005C7794">
        <w:rPr>
          <w:rFonts w:ascii="Arial Narrow" w:hAnsi="Arial Narrow"/>
          <w:noProof/>
          <w:sz w:val="22"/>
          <w:szCs w:val="22"/>
          <w:lang w:val="fr-FR"/>
        </w:rPr>
        <w:t xml:space="preserve"> :</w:t>
      </w:r>
    </w:p>
    <w:p w:rsidR="00C84942" w:rsidRPr="005C7794" w:rsidRDefault="00C84942" w:rsidP="005C7794">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Narrow" w:eastAsia="?????? Pro W3" w:hAnsi="Arial Narrow" w:cs="Arial Narrow"/>
          <w:sz w:val="22"/>
          <w:szCs w:val="22"/>
          <w:lang w:eastAsia="en-US"/>
        </w:rPr>
      </w:pPr>
      <w:r w:rsidRPr="005C7794">
        <w:rPr>
          <w:rFonts w:ascii="Arial Narrow" w:eastAsia="?????? Pro W3" w:hAnsi="Arial Narrow" w:cs="Arial Narrow"/>
          <w:sz w:val="22"/>
          <w:szCs w:val="22"/>
          <w:lang w:eastAsia="en-US"/>
        </w:rPr>
        <w:t>Une subvention de fonction</w:t>
      </w:r>
      <w:r w:rsidR="00111C52" w:rsidRPr="005C7794">
        <w:rPr>
          <w:rFonts w:ascii="Arial Narrow" w:eastAsia="?????? Pro W3" w:hAnsi="Arial Narrow" w:cs="Arial Narrow"/>
          <w:sz w:val="22"/>
          <w:szCs w:val="22"/>
          <w:lang w:eastAsia="en-US"/>
        </w:rPr>
        <w:t xml:space="preserve">nement d'un montant de 1 </w:t>
      </w:r>
      <w:r w:rsidR="00584E26">
        <w:rPr>
          <w:rFonts w:ascii="Arial Narrow" w:eastAsia="?????? Pro W3" w:hAnsi="Arial Narrow" w:cs="Arial Narrow"/>
          <w:sz w:val="22"/>
          <w:szCs w:val="22"/>
          <w:lang w:eastAsia="en-US"/>
        </w:rPr>
        <w:t>421</w:t>
      </w:r>
      <w:r w:rsidR="0066087B" w:rsidRPr="005C7794">
        <w:rPr>
          <w:rFonts w:ascii="Arial Narrow" w:eastAsia="?????? Pro W3" w:hAnsi="Arial Narrow" w:cs="Arial Narrow"/>
          <w:sz w:val="22"/>
          <w:szCs w:val="22"/>
          <w:lang w:eastAsia="en-US"/>
        </w:rPr>
        <w:t xml:space="preserve"> </w:t>
      </w:r>
      <w:r w:rsidR="00584E26">
        <w:rPr>
          <w:rFonts w:ascii="Arial Narrow" w:eastAsia="?????? Pro W3" w:hAnsi="Arial Narrow" w:cs="Arial Narrow"/>
          <w:sz w:val="22"/>
          <w:szCs w:val="22"/>
          <w:lang w:eastAsia="en-US"/>
        </w:rPr>
        <w:t>603</w:t>
      </w:r>
      <w:r w:rsidRPr="005C7794">
        <w:rPr>
          <w:rFonts w:ascii="Arial Narrow" w:eastAsia="?????? Pro W3" w:hAnsi="Arial Narrow" w:cs="Arial Narrow"/>
          <w:sz w:val="22"/>
          <w:szCs w:val="22"/>
          <w:lang w:eastAsia="en-US"/>
        </w:rPr>
        <w:t xml:space="preserve"> euros.</w:t>
      </w:r>
    </w:p>
    <w:p w:rsidR="00C84942" w:rsidRPr="005C7794" w:rsidRDefault="00C84942" w:rsidP="005C7794">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Narrow" w:eastAsia="?????? Pro W3" w:hAnsi="Arial Narrow" w:cs="Arial Narrow"/>
          <w:sz w:val="22"/>
          <w:szCs w:val="22"/>
          <w:lang w:eastAsia="en-US"/>
        </w:rPr>
      </w:pPr>
      <w:r w:rsidRPr="005C7794">
        <w:rPr>
          <w:rFonts w:ascii="Arial Narrow" w:eastAsia="?????? Pro W3" w:hAnsi="Arial Narrow" w:cs="Arial Narrow"/>
          <w:sz w:val="22"/>
          <w:szCs w:val="22"/>
          <w:lang w:eastAsia="en-US"/>
        </w:rPr>
        <w:t>Une subvention</w:t>
      </w:r>
      <w:r w:rsidR="000A4643" w:rsidRPr="005C7794">
        <w:rPr>
          <w:rFonts w:ascii="Arial Narrow" w:eastAsia="?????? Pro W3" w:hAnsi="Arial Narrow" w:cs="Arial Narrow"/>
          <w:sz w:val="22"/>
          <w:szCs w:val="22"/>
          <w:lang w:eastAsia="en-US"/>
        </w:rPr>
        <w:t xml:space="preserve"> d'équipement d'un montant de </w:t>
      </w:r>
      <w:r w:rsidR="00584E26">
        <w:rPr>
          <w:rFonts w:ascii="Arial Narrow" w:eastAsia="?????? Pro W3" w:hAnsi="Arial Narrow" w:cs="Arial Narrow"/>
          <w:sz w:val="22"/>
          <w:szCs w:val="22"/>
          <w:lang w:eastAsia="en-US"/>
        </w:rPr>
        <w:t>8</w:t>
      </w:r>
      <w:r w:rsidRPr="005C7794">
        <w:rPr>
          <w:rFonts w:ascii="Arial Narrow" w:eastAsia="?????? Pro W3" w:hAnsi="Arial Narrow" w:cs="Arial Narrow"/>
          <w:sz w:val="22"/>
          <w:szCs w:val="22"/>
          <w:lang w:eastAsia="en-US"/>
        </w:rPr>
        <w:t xml:space="preserve"> 000 euros.</w:t>
      </w:r>
    </w:p>
    <w:p w:rsidR="00C84942" w:rsidRPr="005C7794" w:rsidRDefault="00C84942" w:rsidP="005C7794">
      <w:pPr>
        <w:tabs>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Narrow" w:eastAsia="?????? Pro W3" w:hAnsi="Arial Narrow" w:cs="Arial Narrow"/>
          <w:sz w:val="22"/>
          <w:szCs w:val="22"/>
          <w:lang w:eastAsia="en-US"/>
        </w:rPr>
      </w:pPr>
      <w:r w:rsidRPr="005C7794">
        <w:rPr>
          <w:rFonts w:ascii="Arial Narrow" w:eastAsia="?????? Pro W3" w:hAnsi="Arial Narrow" w:cs="Arial Narrow"/>
          <w:sz w:val="22"/>
          <w:szCs w:val="22"/>
          <w:lang w:eastAsia="en-US"/>
        </w:rPr>
        <w:t>Sous réserve du vote des crédits correspondants au budget 20</w:t>
      </w:r>
      <w:r w:rsidR="00A54C69" w:rsidRPr="005C7794">
        <w:rPr>
          <w:rFonts w:ascii="Arial Narrow" w:eastAsia="?????? Pro W3" w:hAnsi="Arial Narrow" w:cs="Arial Narrow"/>
          <w:sz w:val="22"/>
          <w:szCs w:val="22"/>
          <w:lang w:eastAsia="en-US"/>
        </w:rPr>
        <w:t>2</w:t>
      </w:r>
      <w:r w:rsidR="00693E06">
        <w:rPr>
          <w:rFonts w:ascii="Arial Narrow" w:eastAsia="?????? Pro W3" w:hAnsi="Arial Narrow" w:cs="Arial Narrow"/>
          <w:sz w:val="22"/>
          <w:szCs w:val="22"/>
          <w:lang w:eastAsia="en-US"/>
        </w:rPr>
        <w:t>2</w:t>
      </w:r>
      <w:r w:rsidRPr="005C7794">
        <w:rPr>
          <w:rFonts w:ascii="Arial Narrow" w:eastAsia="?????? Pro W3" w:hAnsi="Arial Narrow" w:cs="Arial Narrow"/>
          <w:sz w:val="22"/>
          <w:szCs w:val="22"/>
          <w:lang w:eastAsia="en-US"/>
        </w:rPr>
        <w:t xml:space="preserve">. </w:t>
      </w:r>
    </w:p>
    <w:p w:rsidR="009156FE" w:rsidRPr="005C7794" w:rsidRDefault="009156FE"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Narrow" w:eastAsia="?????? Pro W3" w:hAnsi="Arial Narrow" w:cs="Arial Narrow"/>
          <w:bCs/>
          <w:sz w:val="22"/>
          <w:szCs w:val="22"/>
          <w:lang w:eastAsia="en-US"/>
        </w:rPr>
      </w:pPr>
    </w:p>
    <w:p w:rsidR="00C84942" w:rsidRPr="005C7794" w:rsidRDefault="00C84942"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Narrow" w:eastAsia="?????? Pro W3" w:hAnsi="Arial Narrow" w:cs="Arial Narrow"/>
          <w:bCs/>
          <w:sz w:val="22"/>
          <w:szCs w:val="22"/>
          <w:lang w:eastAsia="en-US"/>
        </w:rPr>
      </w:pPr>
      <w:r w:rsidRPr="005C7794">
        <w:rPr>
          <w:rFonts w:ascii="Arial Narrow" w:eastAsia="?????? Pro W3" w:hAnsi="Arial Narrow" w:cs="Arial Narrow"/>
          <w:bCs/>
          <w:sz w:val="22"/>
          <w:szCs w:val="22"/>
          <w:lang w:eastAsia="en-US"/>
        </w:rPr>
        <w:t>La subvention d’équipement sera versée sur présentation des factures acquittées.</w:t>
      </w:r>
    </w:p>
    <w:p w:rsidR="00D64FC4" w:rsidRPr="005C7794" w:rsidRDefault="00D64FC4"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Narrow" w:eastAsia="?????? Pro W3" w:hAnsi="Arial Narrow" w:cs="Arial Narrow"/>
          <w:bCs/>
          <w:sz w:val="22"/>
          <w:szCs w:val="22"/>
          <w:lang w:eastAsia="en-US"/>
        </w:rPr>
      </w:pPr>
    </w:p>
    <w:p w:rsidR="009A063C" w:rsidRDefault="00D64FC4"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Narrow" w:eastAsia="Arial Unicode MS" w:hAnsi="Arial Narrow" w:cs="Arial"/>
          <w:b/>
          <w:sz w:val="22"/>
          <w:szCs w:val="22"/>
          <w:u w:val="single"/>
        </w:rPr>
      </w:pPr>
      <w:r w:rsidRPr="001625EF">
        <w:rPr>
          <w:rFonts w:ascii="Arial Narrow" w:eastAsia="Arial Unicode MS" w:hAnsi="Arial Narrow"/>
          <w:b/>
          <w:sz w:val="22"/>
          <w:szCs w:val="22"/>
          <w:u w:val="single"/>
        </w:rPr>
        <w:t xml:space="preserve">3 </w:t>
      </w:r>
      <w:r w:rsidR="007A6E21" w:rsidRPr="001625EF">
        <w:rPr>
          <w:rFonts w:ascii="Arial Narrow" w:eastAsia="Arial Unicode MS" w:hAnsi="Arial Narrow"/>
          <w:b/>
          <w:sz w:val="22"/>
          <w:szCs w:val="22"/>
          <w:u w:val="single"/>
        </w:rPr>
        <w:t>–</w:t>
      </w:r>
      <w:r w:rsidRPr="001625EF">
        <w:rPr>
          <w:rFonts w:ascii="Arial Narrow" w:eastAsia="Arial Unicode MS" w:hAnsi="Arial Narrow"/>
          <w:b/>
          <w:sz w:val="22"/>
          <w:szCs w:val="22"/>
          <w:u w:val="single"/>
        </w:rPr>
        <w:t xml:space="preserve"> </w:t>
      </w:r>
      <w:r w:rsidR="00C1456C" w:rsidRPr="001625EF">
        <w:rPr>
          <w:rFonts w:ascii="Arial Narrow" w:eastAsia="Arial Unicode MS" w:hAnsi="Arial Narrow"/>
          <w:b/>
          <w:sz w:val="22"/>
          <w:szCs w:val="22"/>
          <w:u w:val="single"/>
        </w:rPr>
        <w:t>C</w:t>
      </w:r>
      <w:r w:rsidRPr="001625EF">
        <w:rPr>
          <w:rFonts w:ascii="Arial Narrow" w:eastAsia="Arial Unicode MS" w:hAnsi="Arial Narrow"/>
          <w:b/>
          <w:sz w:val="22"/>
          <w:szCs w:val="22"/>
          <w:u w:val="single"/>
        </w:rPr>
        <w:t xml:space="preserve">onvention </w:t>
      </w:r>
      <w:r w:rsidRPr="001625EF">
        <w:rPr>
          <w:rFonts w:ascii="Arial Narrow" w:eastAsia="Arial Unicode MS" w:hAnsi="Arial Narrow" w:cs="Arial"/>
          <w:b/>
          <w:sz w:val="22"/>
          <w:szCs w:val="22"/>
          <w:u w:val="single"/>
        </w:rPr>
        <w:t xml:space="preserve">d'objectifs et de moyens </w:t>
      </w:r>
      <w:r w:rsidR="00631BE0" w:rsidRPr="001625EF">
        <w:rPr>
          <w:rFonts w:ascii="Arial Narrow" w:eastAsia="Arial Unicode MS" w:hAnsi="Arial Narrow" w:cs="Arial"/>
          <w:b/>
          <w:sz w:val="22"/>
          <w:szCs w:val="22"/>
          <w:u w:val="single"/>
        </w:rPr>
        <w:t xml:space="preserve">2022 </w:t>
      </w:r>
      <w:r w:rsidRPr="001625EF">
        <w:rPr>
          <w:rFonts w:ascii="Arial Narrow" w:eastAsia="Arial Unicode MS" w:hAnsi="Arial Narrow" w:cs="Arial"/>
          <w:b/>
          <w:sz w:val="22"/>
          <w:szCs w:val="22"/>
          <w:u w:val="single"/>
        </w:rPr>
        <w:t>relative à</w:t>
      </w:r>
      <w:r w:rsidR="00631BE0" w:rsidRPr="001625EF">
        <w:rPr>
          <w:rFonts w:ascii="Arial Narrow" w:eastAsia="Arial Unicode MS" w:hAnsi="Arial Narrow" w:cs="Arial"/>
          <w:b/>
          <w:sz w:val="22"/>
          <w:szCs w:val="22"/>
          <w:u w:val="single"/>
        </w:rPr>
        <w:t xml:space="preserve"> l'attractivité, la promotion et la communication</w:t>
      </w:r>
      <w:r w:rsidRPr="001625EF">
        <w:rPr>
          <w:rFonts w:ascii="Arial Narrow" w:eastAsia="Arial Unicode MS" w:hAnsi="Arial Narrow" w:cs="Arial"/>
          <w:b/>
          <w:sz w:val="22"/>
          <w:szCs w:val="22"/>
          <w:u w:val="single"/>
        </w:rPr>
        <w:t xml:space="preserve"> </w:t>
      </w:r>
      <w:r w:rsidR="00B05431" w:rsidRPr="001625EF">
        <w:rPr>
          <w:rFonts w:ascii="Arial Narrow" w:eastAsia="Arial Unicode MS" w:hAnsi="Arial Narrow" w:cs="Arial"/>
          <w:b/>
          <w:sz w:val="22"/>
          <w:szCs w:val="22"/>
          <w:u w:val="single"/>
        </w:rPr>
        <w:t>économique</w:t>
      </w:r>
      <w:r w:rsidR="00631BE0" w:rsidRPr="001625EF">
        <w:rPr>
          <w:rFonts w:ascii="Arial Narrow" w:eastAsia="Arial Unicode MS" w:hAnsi="Arial Narrow" w:cs="Arial"/>
          <w:b/>
          <w:sz w:val="22"/>
          <w:szCs w:val="22"/>
          <w:u w:val="single"/>
        </w:rPr>
        <w:t>s</w:t>
      </w:r>
      <w:r w:rsidR="00B05431" w:rsidRPr="001625EF">
        <w:rPr>
          <w:rFonts w:ascii="Arial Narrow" w:eastAsia="Arial Unicode MS" w:hAnsi="Arial Narrow" w:cs="Arial"/>
          <w:b/>
          <w:sz w:val="22"/>
          <w:szCs w:val="22"/>
          <w:u w:val="single"/>
        </w:rPr>
        <w:t xml:space="preserve"> </w:t>
      </w:r>
    </w:p>
    <w:p w:rsidR="00B75E29" w:rsidRPr="00584E26" w:rsidRDefault="00B75E29" w:rsidP="005C77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Narrow" w:eastAsia="Arial Unicode MS" w:hAnsi="Arial Narrow" w:cs="Arial"/>
          <w:b/>
          <w:sz w:val="22"/>
          <w:szCs w:val="22"/>
          <w:highlight w:val="yellow"/>
          <w:u w:val="single"/>
        </w:rPr>
      </w:pPr>
    </w:p>
    <w:p w:rsidR="003643CC" w:rsidRDefault="00631BE0" w:rsidP="001728C4">
      <w:pPr>
        <w:jc w:val="both"/>
        <w:rPr>
          <w:rFonts w:ascii="Arial Narrow" w:eastAsia="Arial Unicode MS" w:hAnsi="Arial Narrow"/>
          <w:sz w:val="22"/>
          <w:szCs w:val="22"/>
        </w:rPr>
      </w:pPr>
      <w:r w:rsidRPr="00631BE0">
        <w:rPr>
          <w:rFonts w:ascii="Arial Narrow" w:eastAsia="Arial Unicode MS" w:hAnsi="Arial Narrow"/>
          <w:sz w:val="22"/>
          <w:szCs w:val="22"/>
        </w:rPr>
        <w:t xml:space="preserve">Il convient également </w:t>
      </w:r>
      <w:r>
        <w:rPr>
          <w:rFonts w:ascii="Arial Narrow" w:eastAsia="Arial Unicode MS" w:hAnsi="Arial Narrow"/>
          <w:sz w:val="22"/>
          <w:szCs w:val="22"/>
        </w:rPr>
        <w:t>de conclure une nouvelle convention d'objectifs et de moyens, entre la SPL Destination Rennes et Rennes Métropole, pour l'année 2022, afin de préciser les soutiens appor</w:t>
      </w:r>
      <w:r w:rsidR="00616A05">
        <w:rPr>
          <w:rFonts w:ascii="Arial Narrow" w:eastAsia="Arial Unicode MS" w:hAnsi="Arial Narrow"/>
          <w:sz w:val="22"/>
          <w:szCs w:val="22"/>
        </w:rPr>
        <w:t>tés par Rennes Métropole à la SP</w:t>
      </w:r>
      <w:r>
        <w:rPr>
          <w:rFonts w:ascii="Arial Narrow" w:eastAsia="Arial Unicode MS" w:hAnsi="Arial Narrow"/>
          <w:sz w:val="22"/>
          <w:szCs w:val="22"/>
        </w:rPr>
        <w:t>L, relatifs aux actions engagé</w:t>
      </w:r>
      <w:r w:rsidR="00D42975">
        <w:rPr>
          <w:rFonts w:ascii="Arial Narrow" w:eastAsia="Arial Unicode MS" w:hAnsi="Arial Narrow"/>
          <w:sz w:val="22"/>
          <w:szCs w:val="22"/>
        </w:rPr>
        <w:t>e</w:t>
      </w:r>
      <w:r>
        <w:rPr>
          <w:rFonts w:ascii="Arial Narrow" w:eastAsia="Arial Unicode MS" w:hAnsi="Arial Narrow"/>
          <w:sz w:val="22"/>
          <w:szCs w:val="22"/>
        </w:rPr>
        <w:t>s par cette dernière en matière d'attractivité, de promotion et de communication économiques.</w:t>
      </w:r>
    </w:p>
    <w:p w:rsidR="00631BE0" w:rsidRDefault="00631BE0" w:rsidP="001728C4">
      <w:pPr>
        <w:jc w:val="both"/>
        <w:rPr>
          <w:rFonts w:ascii="Arial Narrow" w:eastAsia="Arial Unicode MS" w:hAnsi="Arial Narrow"/>
          <w:sz w:val="22"/>
          <w:szCs w:val="22"/>
        </w:rPr>
      </w:pPr>
    </w:p>
    <w:p w:rsidR="00631BE0" w:rsidRDefault="00631BE0" w:rsidP="001728C4">
      <w:pPr>
        <w:jc w:val="both"/>
        <w:rPr>
          <w:rFonts w:ascii="Arial Narrow" w:eastAsia="Arial Unicode MS" w:hAnsi="Arial Narrow"/>
          <w:sz w:val="22"/>
          <w:szCs w:val="22"/>
        </w:rPr>
      </w:pPr>
      <w:r>
        <w:rPr>
          <w:rFonts w:ascii="Arial Narrow" w:eastAsia="Arial Unicode MS" w:hAnsi="Arial Narrow"/>
          <w:sz w:val="22"/>
          <w:szCs w:val="22"/>
        </w:rPr>
        <w:t>Ces actions sont menées en parfaite cohérence avec les objectifs du plan de Rebond(s) et font l'objet d'une étroite coopération entre les services de la Métropole et ceux de la SPL pour concevoir et mettre en œuvre un projet d'ensemble coordonné.</w:t>
      </w:r>
    </w:p>
    <w:p w:rsidR="00631BE0" w:rsidRDefault="00631BE0">
      <w:pPr>
        <w:rPr>
          <w:rFonts w:ascii="Arial Narrow" w:eastAsia="Arial Unicode MS" w:hAnsi="Arial Narrow"/>
          <w:sz w:val="22"/>
          <w:szCs w:val="22"/>
        </w:rPr>
      </w:pPr>
    </w:p>
    <w:p w:rsidR="00631BE0" w:rsidRDefault="00631BE0">
      <w:pPr>
        <w:rPr>
          <w:rFonts w:ascii="Arial Narrow" w:eastAsia="Arial Unicode MS" w:hAnsi="Arial Narrow"/>
          <w:sz w:val="22"/>
          <w:szCs w:val="22"/>
        </w:rPr>
      </w:pPr>
      <w:r>
        <w:rPr>
          <w:rFonts w:ascii="Arial Narrow" w:eastAsia="Arial Unicode MS" w:hAnsi="Arial Narrow"/>
          <w:sz w:val="22"/>
          <w:szCs w:val="22"/>
        </w:rPr>
        <w:t>Les missions de la SPL sur ce volet portent sur 6 points :</w:t>
      </w:r>
    </w:p>
    <w:p w:rsidR="00631BE0" w:rsidRPr="001625EF" w:rsidRDefault="00631BE0" w:rsidP="001625EF">
      <w:pPr>
        <w:pStyle w:val="Paragraphedeliste"/>
        <w:numPr>
          <w:ilvl w:val="0"/>
          <w:numId w:val="13"/>
        </w:numPr>
        <w:rPr>
          <w:rFonts w:ascii="Arial Narrow" w:eastAsia="Arial Unicode MS" w:hAnsi="Arial Narrow"/>
          <w:sz w:val="22"/>
          <w:szCs w:val="22"/>
        </w:rPr>
      </w:pPr>
      <w:r w:rsidRPr="001625EF">
        <w:rPr>
          <w:rFonts w:ascii="Arial Narrow" w:eastAsia="Arial Unicode MS" w:hAnsi="Arial Narrow"/>
          <w:sz w:val="22"/>
          <w:szCs w:val="22"/>
        </w:rPr>
        <w:t>Concevoir et mettre en œuvre une stratégie de communication pour valoriser et promouvoir Rennes Métropole en tant que destination économique</w:t>
      </w:r>
    </w:p>
    <w:p w:rsidR="00631BE0" w:rsidRPr="001625EF" w:rsidRDefault="00631BE0" w:rsidP="001625EF">
      <w:pPr>
        <w:pStyle w:val="Paragraphedeliste"/>
        <w:numPr>
          <w:ilvl w:val="0"/>
          <w:numId w:val="13"/>
        </w:numPr>
        <w:rPr>
          <w:rFonts w:ascii="Arial Narrow" w:eastAsia="Arial Unicode MS" w:hAnsi="Arial Narrow"/>
          <w:sz w:val="22"/>
          <w:szCs w:val="22"/>
        </w:rPr>
      </w:pPr>
      <w:r w:rsidRPr="001625EF">
        <w:rPr>
          <w:rFonts w:ascii="Arial Narrow" w:eastAsia="Arial Unicode MS" w:hAnsi="Arial Narrow"/>
          <w:sz w:val="22"/>
          <w:szCs w:val="22"/>
        </w:rPr>
        <w:t xml:space="preserve">Promouvoir la destination économique via les salons et l'événementiel </w:t>
      </w:r>
    </w:p>
    <w:p w:rsidR="00631BE0" w:rsidRPr="001625EF" w:rsidRDefault="00631BE0" w:rsidP="001625EF">
      <w:pPr>
        <w:pStyle w:val="Paragraphedeliste"/>
        <w:numPr>
          <w:ilvl w:val="0"/>
          <w:numId w:val="13"/>
        </w:numPr>
        <w:rPr>
          <w:rFonts w:ascii="Arial Narrow" w:eastAsia="Arial Unicode MS" w:hAnsi="Arial Narrow"/>
          <w:sz w:val="22"/>
          <w:szCs w:val="22"/>
        </w:rPr>
      </w:pPr>
      <w:r w:rsidRPr="001625EF">
        <w:rPr>
          <w:rFonts w:ascii="Arial Narrow" w:eastAsia="Arial Unicode MS" w:hAnsi="Arial Narrow"/>
          <w:sz w:val="22"/>
          <w:szCs w:val="22"/>
        </w:rPr>
        <w:t xml:space="preserve">Promouvoir les secteurs d'excellence du territoire </w:t>
      </w:r>
      <w:r w:rsidR="001625EF">
        <w:rPr>
          <w:rFonts w:ascii="Arial Narrow" w:eastAsia="Arial Unicode MS" w:hAnsi="Arial Narrow"/>
          <w:sz w:val="22"/>
          <w:szCs w:val="22"/>
        </w:rPr>
        <w:t>dont</w:t>
      </w:r>
      <w:r w:rsidRPr="001625EF">
        <w:rPr>
          <w:rFonts w:ascii="Arial Narrow" w:eastAsia="Arial Unicode MS" w:hAnsi="Arial Narrow"/>
          <w:sz w:val="22"/>
          <w:szCs w:val="22"/>
        </w:rPr>
        <w:t xml:space="preserve"> </w:t>
      </w:r>
      <w:r w:rsidR="00D42975">
        <w:rPr>
          <w:rFonts w:ascii="Arial Narrow" w:eastAsia="Arial Unicode MS" w:hAnsi="Arial Narrow"/>
          <w:sz w:val="22"/>
          <w:szCs w:val="22"/>
        </w:rPr>
        <w:t xml:space="preserve">plus spécifiquement en 2022 </w:t>
      </w:r>
      <w:r w:rsidRPr="001625EF">
        <w:rPr>
          <w:rFonts w:ascii="Arial Narrow" w:eastAsia="Arial Unicode MS" w:hAnsi="Arial Narrow"/>
          <w:sz w:val="22"/>
          <w:szCs w:val="22"/>
        </w:rPr>
        <w:t>le Pôle d'Excellence Industrielle, et accompagner par la communication les actions de prospection qui lui sont liées</w:t>
      </w:r>
    </w:p>
    <w:p w:rsidR="00631BE0" w:rsidRPr="001625EF" w:rsidRDefault="00631BE0" w:rsidP="001625EF">
      <w:pPr>
        <w:pStyle w:val="Paragraphedeliste"/>
        <w:numPr>
          <w:ilvl w:val="0"/>
          <w:numId w:val="13"/>
        </w:numPr>
        <w:rPr>
          <w:rFonts w:ascii="Arial Narrow" w:eastAsia="Arial Unicode MS" w:hAnsi="Arial Narrow"/>
          <w:sz w:val="22"/>
          <w:szCs w:val="22"/>
        </w:rPr>
      </w:pPr>
      <w:r w:rsidRPr="001625EF">
        <w:rPr>
          <w:rFonts w:ascii="Arial Narrow" w:eastAsia="Arial Unicode MS" w:hAnsi="Arial Narrow"/>
          <w:sz w:val="22"/>
          <w:szCs w:val="22"/>
        </w:rPr>
        <w:t>Promouvoir la Responsabilité Sociale et Environnementale des entreprises (RSE)</w:t>
      </w:r>
    </w:p>
    <w:p w:rsidR="001625EF" w:rsidRPr="001625EF" w:rsidRDefault="001625EF" w:rsidP="001625EF">
      <w:pPr>
        <w:pStyle w:val="Paragraphedeliste"/>
        <w:numPr>
          <w:ilvl w:val="0"/>
          <w:numId w:val="13"/>
        </w:numPr>
        <w:rPr>
          <w:rFonts w:ascii="Arial Narrow" w:eastAsia="Arial Unicode MS" w:hAnsi="Arial Narrow"/>
          <w:sz w:val="22"/>
          <w:szCs w:val="22"/>
        </w:rPr>
      </w:pPr>
      <w:r w:rsidRPr="001625EF">
        <w:rPr>
          <w:rFonts w:ascii="Arial Narrow" w:eastAsia="Arial Unicode MS" w:hAnsi="Arial Narrow"/>
          <w:sz w:val="22"/>
          <w:szCs w:val="22"/>
        </w:rPr>
        <w:t xml:space="preserve">Faciliter les mobilités professionnelles entrantes en réponse aux enjeux des ressources humaines et au défi du recrutement </w:t>
      </w:r>
    </w:p>
    <w:p w:rsidR="001625EF" w:rsidRDefault="001625EF" w:rsidP="001625EF">
      <w:pPr>
        <w:pStyle w:val="Paragraphedeliste"/>
        <w:numPr>
          <w:ilvl w:val="0"/>
          <w:numId w:val="13"/>
        </w:numPr>
        <w:rPr>
          <w:rFonts w:ascii="Arial Narrow" w:eastAsia="Arial Unicode MS" w:hAnsi="Arial Narrow"/>
          <w:b/>
          <w:sz w:val="22"/>
          <w:szCs w:val="22"/>
          <w:u w:val="single"/>
        </w:rPr>
      </w:pPr>
      <w:r w:rsidRPr="001625EF">
        <w:rPr>
          <w:rFonts w:ascii="Arial Narrow" w:eastAsia="Arial Unicode MS" w:hAnsi="Arial Narrow"/>
          <w:sz w:val="22"/>
          <w:szCs w:val="22"/>
        </w:rPr>
        <w:t xml:space="preserve">Renforcer </w:t>
      </w:r>
      <w:r w:rsidR="00C63703">
        <w:rPr>
          <w:rFonts w:ascii="Arial Narrow" w:eastAsia="Arial Unicode MS" w:hAnsi="Arial Narrow"/>
          <w:sz w:val="22"/>
          <w:szCs w:val="22"/>
        </w:rPr>
        <w:t>les coopérations internationales.</w:t>
      </w:r>
    </w:p>
    <w:p w:rsidR="001625EF" w:rsidRDefault="001625EF" w:rsidP="001625EF">
      <w:pPr>
        <w:rPr>
          <w:rFonts w:ascii="Arial Narrow" w:eastAsia="Arial Unicode MS" w:hAnsi="Arial Narrow"/>
          <w:b/>
          <w:sz w:val="22"/>
          <w:szCs w:val="22"/>
          <w:u w:val="single"/>
        </w:rPr>
      </w:pPr>
    </w:p>
    <w:p w:rsidR="001625EF" w:rsidRDefault="001625EF" w:rsidP="001625EF">
      <w:pPr>
        <w:rPr>
          <w:rFonts w:ascii="Arial Narrow" w:eastAsia="Arial Unicode MS" w:hAnsi="Arial Narrow"/>
          <w:b/>
          <w:sz w:val="22"/>
          <w:szCs w:val="22"/>
          <w:u w:val="single"/>
        </w:rPr>
      </w:pPr>
    </w:p>
    <w:p w:rsidR="001625EF" w:rsidRPr="001625EF" w:rsidRDefault="001625EF" w:rsidP="001728C4">
      <w:pPr>
        <w:jc w:val="both"/>
        <w:rPr>
          <w:rFonts w:ascii="Arial Narrow" w:eastAsia="Arial Unicode MS" w:hAnsi="Arial Narrow"/>
          <w:sz w:val="22"/>
          <w:szCs w:val="22"/>
        </w:rPr>
      </w:pPr>
      <w:r w:rsidRPr="001625EF">
        <w:rPr>
          <w:rFonts w:ascii="Arial Narrow" w:eastAsia="Arial Unicode MS" w:hAnsi="Arial Narrow"/>
          <w:sz w:val="22"/>
          <w:szCs w:val="22"/>
        </w:rPr>
        <w:t xml:space="preserve">Une partie des subventions versées dans le cadre de cette </w:t>
      </w:r>
      <w:r>
        <w:rPr>
          <w:rFonts w:ascii="Arial Narrow" w:eastAsia="Arial Unicode MS" w:hAnsi="Arial Narrow"/>
          <w:sz w:val="22"/>
          <w:szCs w:val="22"/>
        </w:rPr>
        <w:t>activité</w:t>
      </w:r>
      <w:r w:rsidRPr="001625EF">
        <w:rPr>
          <w:rFonts w:ascii="Arial Narrow" w:eastAsia="Arial Unicode MS" w:hAnsi="Arial Narrow"/>
          <w:sz w:val="22"/>
          <w:szCs w:val="22"/>
        </w:rPr>
        <w:t xml:space="preserve"> au titre de l’année 2021 n’a pas été dépensée en raison de la crise sanitaire.</w:t>
      </w:r>
    </w:p>
    <w:p w:rsidR="00C81660" w:rsidRDefault="001625EF" w:rsidP="001728C4">
      <w:pPr>
        <w:jc w:val="both"/>
        <w:rPr>
          <w:rFonts w:ascii="Arial Narrow" w:eastAsia="Arial Unicode MS" w:hAnsi="Arial Narrow"/>
          <w:b/>
          <w:sz w:val="22"/>
          <w:szCs w:val="22"/>
          <w:u w:val="single"/>
        </w:rPr>
      </w:pPr>
      <w:r w:rsidRPr="001625EF">
        <w:rPr>
          <w:rFonts w:ascii="Arial Narrow" w:eastAsia="Arial Unicode MS" w:hAnsi="Arial Narrow"/>
          <w:sz w:val="22"/>
          <w:szCs w:val="22"/>
        </w:rPr>
        <w:t>Rennes Métropole autorise donc la SPL à reporter ces crédits pour son plan d’actions 2022 et s’engage, en complément, à verser à la SPL, pour l’année 2022 une subvention forfaitaire de 991 574 €</w:t>
      </w:r>
      <w:r w:rsidR="001728C4">
        <w:rPr>
          <w:rFonts w:ascii="Arial Narrow" w:eastAsia="Arial Unicode MS" w:hAnsi="Arial Narrow"/>
          <w:sz w:val="22"/>
          <w:szCs w:val="22"/>
        </w:rPr>
        <w:t>.</w:t>
      </w:r>
      <w:r w:rsidRPr="001625EF">
        <w:rPr>
          <w:rFonts w:ascii="Arial Narrow" w:eastAsia="Arial Unicode MS" w:hAnsi="Arial Narrow"/>
          <w:b/>
          <w:sz w:val="22"/>
          <w:szCs w:val="22"/>
          <w:u w:val="single"/>
        </w:rPr>
        <w:t xml:space="preserve"> </w:t>
      </w:r>
    </w:p>
    <w:p w:rsidR="001728C4" w:rsidRPr="001625EF" w:rsidRDefault="001728C4" w:rsidP="001625EF">
      <w:pPr>
        <w:rPr>
          <w:rFonts w:ascii="Arial Narrow" w:eastAsia="Arial Unicode MS" w:hAnsi="Arial Narrow"/>
          <w:b/>
          <w:sz w:val="22"/>
          <w:szCs w:val="22"/>
          <w:u w:val="single"/>
        </w:rPr>
      </w:pPr>
    </w:p>
    <w:p w:rsidR="003643CC" w:rsidRPr="003643CC" w:rsidRDefault="003643CC" w:rsidP="003643C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Narrow" w:eastAsia="Arial Unicode MS" w:hAnsi="Arial Narrow"/>
          <w:b/>
          <w:sz w:val="22"/>
          <w:szCs w:val="22"/>
          <w:u w:val="single"/>
        </w:rPr>
      </w:pPr>
      <w:r>
        <w:rPr>
          <w:rFonts w:ascii="Arial Narrow" w:eastAsia="Arial Unicode MS" w:hAnsi="Arial Narrow"/>
          <w:b/>
          <w:sz w:val="22"/>
          <w:szCs w:val="22"/>
          <w:u w:val="single"/>
        </w:rPr>
        <w:t>4</w:t>
      </w:r>
      <w:r w:rsidRPr="005C7794">
        <w:rPr>
          <w:rFonts w:ascii="Arial Narrow" w:eastAsia="Arial Unicode MS" w:hAnsi="Arial Narrow"/>
          <w:b/>
          <w:sz w:val="22"/>
          <w:szCs w:val="22"/>
          <w:u w:val="single"/>
        </w:rPr>
        <w:t xml:space="preserve"> – </w:t>
      </w:r>
      <w:r w:rsidRPr="003643CC">
        <w:rPr>
          <w:rFonts w:ascii="Arial Narrow" w:eastAsia="Arial Unicode MS" w:hAnsi="Arial Narrow"/>
          <w:b/>
          <w:sz w:val="22"/>
          <w:szCs w:val="22"/>
          <w:u w:val="single"/>
        </w:rPr>
        <w:t>Récapitulatif des subventions à verser à Destination Rennes</w:t>
      </w:r>
    </w:p>
    <w:p w:rsidR="00056C2E" w:rsidRDefault="00056C2E" w:rsidP="005C7794">
      <w:pPr>
        <w:rPr>
          <w:rFonts w:ascii="Arial Narrow" w:eastAsia="?????? Pro W3" w:hAnsi="Arial Narrow" w:cs="Arial Narrow"/>
          <w:sz w:val="22"/>
          <w:szCs w:val="22"/>
          <w:lang w:eastAsia="en-US"/>
        </w:rPr>
      </w:pPr>
    </w:p>
    <w:tbl>
      <w:tblPr>
        <w:tblW w:w="0" w:type="auto"/>
        <w:tblInd w:w="108" w:type="dxa"/>
        <w:tblCellMar>
          <w:left w:w="0" w:type="dxa"/>
          <w:right w:w="0" w:type="dxa"/>
        </w:tblCellMar>
        <w:tblLook w:val="04A0" w:firstRow="1" w:lastRow="0" w:firstColumn="1" w:lastColumn="0" w:noHBand="0" w:noVBand="1"/>
      </w:tblPr>
      <w:tblGrid>
        <w:gridCol w:w="2451"/>
        <w:gridCol w:w="1832"/>
        <w:gridCol w:w="1836"/>
        <w:gridCol w:w="1701"/>
        <w:gridCol w:w="1407"/>
      </w:tblGrid>
      <w:tr w:rsidR="003643CC" w:rsidRPr="00445B64" w:rsidTr="00331A00">
        <w:tc>
          <w:tcPr>
            <w:tcW w:w="24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643CC" w:rsidRPr="00C81660" w:rsidRDefault="00C81660" w:rsidP="00C81660">
            <w:pPr>
              <w:rPr>
                <w:rFonts w:ascii="Arial Narrow" w:eastAsiaTheme="minorHAnsi" w:hAnsi="Arial Narrow" w:cs="Calibri"/>
                <w:b/>
                <w:sz w:val="22"/>
                <w:szCs w:val="22"/>
              </w:rPr>
            </w:pPr>
            <w:r w:rsidRPr="00C81660">
              <w:rPr>
                <w:rFonts w:ascii="Arial Narrow" w:eastAsiaTheme="minorHAnsi" w:hAnsi="Arial Narrow" w:cs="Calibri"/>
                <w:b/>
                <w:sz w:val="22"/>
                <w:szCs w:val="22"/>
              </w:rPr>
              <w:t>Subventions de fonctionnement</w:t>
            </w:r>
          </w:p>
        </w:tc>
        <w:tc>
          <w:tcPr>
            <w:tcW w:w="18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43CC" w:rsidRPr="00445B64" w:rsidRDefault="003643CC" w:rsidP="00001F55">
            <w:pPr>
              <w:jc w:val="center"/>
              <w:rPr>
                <w:rFonts w:ascii="Arial Narrow" w:eastAsiaTheme="minorHAnsi" w:hAnsi="Arial Narrow" w:cs="Calibri"/>
                <w:b/>
                <w:bCs/>
                <w:sz w:val="22"/>
                <w:szCs w:val="22"/>
              </w:rPr>
            </w:pPr>
            <w:r w:rsidRPr="00445B64">
              <w:rPr>
                <w:rFonts w:ascii="Arial Narrow" w:hAnsi="Arial Narrow"/>
                <w:b/>
                <w:bCs/>
                <w:sz w:val="22"/>
              </w:rPr>
              <w:t>Office du Tourisme</w:t>
            </w:r>
          </w:p>
        </w:tc>
        <w:tc>
          <w:tcPr>
            <w:tcW w:w="18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43CC" w:rsidRPr="00445B64" w:rsidRDefault="003643CC" w:rsidP="00001F55">
            <w:pPr>
              <w:jc w:val="center"/>
              <w:rPr>
                <w:rFonts w:ascii="Arial Narrow" w:eastAsiaTheme="minorHAnsi" w:hAnsi="Arial Narrow" w:cs="Calibri"/>
                <w:b/>
                <w:bCs/>
                <w:sz w:val="22"/>
                <w:szCs w:val="22"/>
              </w:rPr>
            </w:pPr>
            <w:r>
              <w:rPr>
                <w:rFonts w:ascii="Arial Narrow" w:hAnsi="Arial Narrow"/>
                <w:b/>
                <w:bCs/>
                <w:sz w:val="22"/>
              </w:rPr>
              <w:t>Attractivité de la destination – Bureau des congrès</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43CC" w:rsidRPr="003643CC" w:rsidRDefault="00612E30" w:rsidP="00612E30">
            <w:pPr>
              <w:jc w:val="center"/>
              <w:rPr>
                <w:rFonts w:ascii="Arial Narrow" w:eastAsiaTheme="minorHAnsi" w:hAnsi="Arial Narrow" w:cs="Calibri"/>
                <w:b/>
                <w:bCs/>
                <w:sz w:val="22"/>
                <w:szCs w:val="22"/>
              </w:rPr>
            </w:pPr>
            <w:r w:rsidRPr="00612E30">
              <w:rPr>
                <w:rFonts w:ascii="Arial Narrow" w:hAnsi="Arial Narrow"/>
                <w:b/>
                <w:bCs/>
                <w:sz w:val="22"/>
              </w:rPr>
              <w:t>Attractivité, promotion et  communication économiques</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43CC" w:rsidRPr="00445B64" w:rsidRDefault="003643CC" w:rsidP="00001F55">
            <w:pPr>
              <w:jc w:val="center"/>
              <w:rPr>
                <w:rFonts w:ascii="Arial Narrow" w:eastAsiaTheme="minorHAnsi" w:hAnsi="Arial Narrow" w:cs="Calibri"/>
                <w:b/>
                <w:bCs/>
                <w:sz w:val="22"/>
                <w:szCs w:val="22"/>
              </w:rPr>
            </w:pPr>
            <w:r w:rsidRPr="00445B64">
              <w:rPr>
                <w:rFonts w:ascii="Arial Narrow" w:hAnsi="Arial Narrow"/>
                <w:b/>
                <w:bCs/>
                <w:sz w:val="22"/>
              </w:rPr>
              <w:t>Total</w:t>
            </w:r>
          </w:p>
        </w:tc>
      </w:tr>
      <w:tr w:rsidR="007019D7" w:rsidRPr="00445B64" w:rsidTr="00C1683B">
        <w:trPr>
          <w:trHeight w:val="749"/>
        </w:trPr>
        <w:tc>
          <w:tcPr>
            <w:tcW w:w="24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019D7" w:rsidRPr="00C81660" w:rsidRDefault="007019D7" w:rsidP="00C1683B">
            <w:pPr>
              <w:rPr>
                <w:rFonts w:ascii="Arial Narrow" w:eastAsiaTheme="minorHAnsi" w:hAnsi="Arial Narrow" w:cs="Calibri"/>
                <w:b/>
                <w:sz w:val="22"/>
                <w:szCs w:val="22"/>
              </w:rPr>
            </w:pPr>
            <w:r>
              <w:rPr>
                <w:rFonts w:ascii="Arial Narrow" w:hAnsi="Arial Narrow"/>
                <w:sz w:val="22"/>
              </w:rPr>
              <w:t xml:space="preserve">Rappel des subventions versées </w:t>
            </w:r>
            <w:r w:rsidR="00B74547">
              <w:rPr>
                <w:rFonts w:ascii="Arial Narrow" w:hAnsi="Arial Narrow"/>
                <w:sz w:val="22"/>
              </w:rPr>
              <w:t>en</w:t>
            </w:r>
            <w:r>
              <w:rPr>
                <w:rFonts w:ascii="Arial Narrow" w:hAnsi="Arial Narrow"/>
                <w:sz w:val="22"/>
              </w:rPr>
              <w:t xml:space="preserve"> 2020</w:t>
            </w:r>
          </w:p>
        </w:tc>
        <w:tc>
          <w:tcPr>
            <w:tcW w:w="18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019D7" w:rsidRPr="00445B64" w:rsidRDefault="007019D7" w:rsidP="00C1683B">
            <w:pPr>
              <w:jc w:val="center"/>
              <w:rPr>
                <w:rFonts w:ascii="Arial Narrow" w:eastAsiaTheme="minorHAnsi" w:hAnsi="Arial Narrow" w:cs="Calibri"/>
                <w:sz w:val="22"/>
                <w:szCs w:val="22"/>
              </w:rPr>
            </w:pPr>
            <w:r w:rsidRPr="00445B64">
              <w:rPr>
                <w:rFonts w:ascii="Arial Narrow" w:hAnsi="Arial Narrow"/>
                <w:sz w:val="22"/>
              </w:rPr>
              <w:t>2 343 100 €</w:t>
            </w:r>
          </w:p>
          <w:p w:rsidR="007019D7" w:rsidRPr="00C81660" w:rsidRDefault="007019D7" w:rsidP="00C1683B">
            <w:pPr>
              <w:jc w:val="center"/>
              <w:rPr>
                <w:rFonts w:ascii="Arial Narrow" w:hAnsi="Arial Narrow"/>
              </w:rPr>
            </w:pPr>
            <w:r w:rsidRPr="00445B64">
              <w:rPr>
                <w:rFonts w:ascii="Arial Narrow" w:hAnsi="Arial Narrow"/>
              </w:rPr>
              <w:t>(</w:t>
            </w:r>
            <w:r w:rsidR="00C1683B">
              <w:rPr>
                <w:rFonts w:ascii="Arial Narrow" w:hAnsi="Arial Narrow"/>
              </w:rPr>
              <w:t>=</w:t>
            </w:r>
            <w:r w:rsidRPr="00445B64">
              <w:rPr>
                <w:rFonts w:ascii="Arial Narrow" w:hAnsi="Arial Narrow"/>
              </w:rPr>
              <w:t>2,26</w:t>
            </w:r>
            <w:r>
              <w:rPr>
                <w:rFonts w:ascii="Arial Narrow" w:hAnsi="Arial Narrow"/>
              </w:rPr>
              <w:t xml:space="preserve"> </w:t>
            </w:r>
            <w:r w:rsidRPr="00445B64">
              <w:rPr>
                <w:rFonts w:ascii="Arial Narrow" w:hAnsi="Arial Narrow"/>
              </w:rPr>
              <w:t>M</w:t>
            </w:r>
            <w:r>
              <w:rPr>
                <w:rFonts w:ascii="Arial Narrow" w:hAnsi="Arial Narrow"/>
              </w:rPr>
              <w:t xml:space="preserve"> </w:t>
            </w:r>
            <w:r w:rsidRPr="00445B64">
              <w:rPr>
                <w:rFonts w:ascii="Arial Narrow" w:hAnsi="Arial Narrow"/>
              </w:rPr>
              <w:t>€ +</w:t>
            </w:r>
            <w:r>
              <w:rPr>
                <w:rFonts w:ascii="Arial Narrow" w:hAnsi="Arial Narrow"/>
              </w:rPr>
              <w:t xml:space="preserve"> </w:t>
            </w:r>
            <w:r w:rsidRPr="00445B64">
              <w:rPr>
                <w:rFonts w:ascii="Arial Narrow" w:hAnsi="Arial Narrow"/>
              </w:rPr>
              <w:t>86 K€)</w:t>
            </w:r>
          </w:p>
        </w:tc>
        <w:tc>
          <w:tcPr>
            <w:tcW w:w="183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019D7" w:rsidRPr="00445B64" w:rsidRDefault="007019D7" w:rsidP="00C1683B">
            <w:pPr>
              <w:jc w:val="center"/>
              <w:rPr>
                <w:rFonts w:ascii="Arial Narrow" w:eastAsiaTheme="minorHAnsi" w:hAnsi="Arial Narrow" w:cs="Calibri"/>
                <w:sz w:val="22"/>
                <w:szCs w:val="22"/>
              </w:rPr>
            </w:pPr>
            <w:r w:rsidRPr="00445B64">
              <w:rPr>
                <w:rFonts w:ascii="Arial Narrow" w:hAnsi="Arial Narrow"/>
                <w:sz w:val="22"/>
              </w:rPr>
              <w:t>1 506 700 €</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019D7" w:rsidRPr="007019D7" w:rsidRDefault="007019D7" w:rsidP="00C1683B">
            <w:pPr>
              <w:jc w:val="center"/>
              <w:rPr>
                <w:rFonts w:ascii="Arial Narrow" w:hAnsi="Arial Narrow"/>
                <w:sz w:val="22"/>
              </w:rPr>
            </w:pPr>
            <w:r w:rsidRPr="007019D7">
              <w:rPr>
                <w:rFonts w:ascii="Arial Narrow" w:hAnsi="Arial Narrow"/>
                <w:sz w:val="22"/>
              </w:rPr>
              <w:t>1 176 000 €</w:t>
            </w:r>
          </w:p>
          <w:p w:rsidR="007019D7" w:rsidRPr="00B76020" w:rsidRDefault="007019D7" w:rsidP="00C1683B">
            <w:pPr>
              <w:jc w:val="center"/>
              <w:rPr>
                <w:rFonts w:ascii="Arial Narrow" w:hAnsi="Arial Narrow"/>
                <w:i/>
              </w:rPr>
            </w:pPr>
            <w:r w:rsidRPr="00B76020">
              <w:rPr>
                <w:rFonts w:ascii="Arial Narrow" w:hAnsi="Arial Narrow"/>
                <w:i/>
              </w:rPr>
              <w:t>(+ 300 000 € de report 2019)</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019D7" w:rsidRPr="007019D7" w:rsidRDefault="007019D7" w:rsidP="00C1683B">
            <w:pPr>
              <w:jc w:val="center"/>
              <w:rPr>
                <w:rFonts w:ascii="Arial Narrow" w:hAnsi="Arial Narrow"/>
                <w:sz w:val="22"/>
              </w:rPr>
            </w:pPr>
            <w:r w:rsidRPr="007019D7">
              <w:rPr>
                <w:rFonts w:ascii="Arial Narrow" w:hAnsi="Arial Narrow"/>
                <w:sz w:val="22"/>
              </w:rPr>
              <w:t>5 025 800 €</w:t>
            </w:r>
          </w:p>
          <w:p w:rsidR="007019D7" w:rsidRPr="00B76020" w:rsidRDefault="007019D7" w:rsidP="00C1683B">
            <w:pPr>
              <w:jc w:val="center"/>
              <w:rPr>
                <w:rFonts w:ascii="Arial Narrow" w:eastAsiaTheme="minorHAnsi" w:hAnsi="Arial Narrow" w:cs="Calibri"/>
                <w:i/>
              </w:rPr>
            </w:pPr>
            <w:r w:rsidRPr="00B76020">
              <w:rPr>
                <w:rFonts w:ascii="Arial Narrow" w:hAnsi="Arial Narrow"/>
                <w:i/>
              </w:rPr>
              <w:t>(+ 300 000 € de report</w:t>
            </w:r>
            <w:r w:rsidR="00B74547" w:rsidRPr="00B76020">
              <w:rPr>
                <w:rFonts w:ascii="Arial Narrow" w:hAnsi="Arial Narrow"/>
                <w:i/>
              </w:rPr>
              <w:t xml:space="preserve"> 2019</w:t>
            </w:r>
            <w:r w:rsidRPr="00B76020">
              <w:rPr>
                <w:rFonts w:ascii="Arial Narrow" w:hAnsi="Arial Narrow"/>
                <w:i/>
              </w:rPr>
              <w:t>)</w:t>
            </w:r>
          </w:p>
        </w:tc>
      </w:tr>
      <w:tr w:rsidR="006F4EE0" w:rsidRPr="00445B64" w:rsidTr="003D2FA7">
        <w:trPr>
          <w:trHeight w:val="405"/>
        </w:trPr>
        <w:tc>
          <w:tcPr>
            <w:tcW w:w="2451"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rsidR="006F4EE0" w:rsidRPr="006F4EE0" w:rsidRDefault="006F4EE0" w:rsidP="00C1683B">
            <w:pPr>
              <w:jc w:val="right"/>
              <w:rPr>
                <w:rFonts w:ascii="Arial Narrow" w:hAnsi="Arial Narrow"/>
              </w:rPr>
            </w:pPr>
            <w:r w:rsidRPr="006F4EE0">
              <w:rPr>
                <w:rFonts w:ascii="Arial Narrow" w:hAnsi="Arial Narrow"/>
                <w:i/>
              </w:rPr>
              <w:t>Crédits 2020 non consommés et reportés en 2021</w:t>
            </w:r>
          </w:p>
        </w:tc>
        <w:tc>
          <w:tcPr>
            <w:tcW w:w="1832"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rsidR="006F4EE0" w:rsidRPr="006F4EE0" w:rsidRDefault="006F4EE0" w:rsidP="00C1683B">
            <w:pPr>
              <w:jc w:val="center"/>
              <w:rPr>
                <w:rFonts w:ascii="Arial Narrow" w:eastAsiaTheme="minorHAnsi" w:hAnsi="Arial Narrow" w:cs="Calibri"/>
                <w:i/>
                <w:szCs w:val="22"/>
              </w:rPr>
            </w:pPr>
            <w:r w:rsidRPr="006F4EE0">
              <w:rPr>
                <w:rFonts w:ascii="Arial Narrow" w:eastAsiaTheme="minorHAnsi" w:hAnsi="Arial Narrow" w:cs="Calibri"/>
                <w:i/>
                <w:szCs w:val="22"/>
              </w:rPr>
              <w:t>322 700 €</w:t>
            </w:r>
          </w:p>
        </w:tc>
        <w:tc>
          <w:tcPr>
            <w:tcW w:w="1836"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rsidR="006F4EE0" w:rsidRPr="006F4EE0" w:rsidRDefault="006F4EE0" w:rsidP="00C1683B">
            <w:pPr>
              <w:jc w:val="center"/>
              <w:rPr>
                <w:rFonts w:ascii="Arial Narrow" w:eastAsiaTheme="minorHAnsi" w:hAnsi="Arial Narrow" w:cs="Calibri"/>
                <w:i/>
                <w:szCs w:val="22"/>
              </w:rPr>
            </w:pPr>
            <w:r w:rsidRPr="006F4EE0">
              <w:rPr>
                <w:rFonts w:ascii="Arial Narrow" w:eastAsiaTheme="minorHAnsi" w:hAnsi="Arial Narrow" w:cs="Calibri"/>
                <w:i/>
                <w:szCs w:val="22"/>
              </w:rPr>
              <w:t>176 900 €</w:t>
            </w:r>
          </w:p>
        </w:tc>
        <w:tc>
          <w:tcPr>
            <w:tcW w:w="1701"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rsidR="006F4EE0" w:rsidRPr="006F4EE0" w:rsidRDefault="006F4EE0" w:rsidP="00C1683B">
            <w:pPr>
              <w:jc w:val="center"/>
              <w:rPr>
                <w:rFonts w:ascii="Arial Narrow" w:eastAsiaTheme="minorHAnsi" w:hAnsi="Arial Narrow" w:cs="Calibri"/>
                <w:i/>
                <w:szCs w:val="22"/>
              </w:rPr>
            </w:pPr>
            <w:r w:rsidRPr="006F4EE0">
              <w:rPr>
                <w:rFonts w:ascii="Arial Narrow" w:eastAsiaTheme="minorHAnsi" w:hAnsi="Arial Narrow" w:cs="Calibri"/>
                <w:i/>
                <w:szCs w:val="22"/>
              </w:rPr>
              <w:t>680 000 €</w:t>
            </w:r>
          </w:p>
        </w:tc>
        <w:tc>
          <w:tcPr>
            <w:tcW w:w="1407"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rsidR="006F4EE0" w:rsidRPr="006F4EE0" w:rsidRDefault="006F4EE0" w:rsidP="00C1683B">
            <w:pPr>
              <w:jc w:val="center"/>
              <w:rPr>
                <w:rFonts w:ascii="Arial Narrow" w:eastAsiaTheme="minorHAnsi" w:hAnsi="Arial Narrow" w:cs="Calibri"/>
                <w:i/>
                <w:szCs w:val="22"/>
              </w:rPr>
            </w:pPr>
            <w:r w:rsidRPr="006F4EE0">
              <w:rPr>
                <w:rFonts w:ascii="Arial Narrow" w:eastAsiaTheme="minorHAnsi" w:hAnsi="Arial Narrow" w:cs="Calibri"/>
                <w:i/>
                <w:szCs w:val="22"/>
              </w:rPr>
              <w:t>1 179 600 €</w:t>
            </w:r>
          </w:p>
        </w:tc>
      </w:tr>
      <w:tr w:rsidR="007019D7" w:rsidRPr="00445B64" w:rsidTr="00C1683B">
        <w:trPr>
          <w:trHeight w:val="615"/>
        </w:trPr>
        <w:tc>
          <w:tcPr>
            <w:tcW w:w="24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019D7" w:rsidRPr="00445B64" w:rsidRDefault="007019D7" w:rsidP="00C1683B">
            <w:pPr>
              <w:rPr>
                <w:rFonts w:ascii="Arial Narrow" w:eastAsiaTheme="minorHAnsi" w:hAnsi="Arial Narrow" w:cs="Calibri"/>
                <w:sz w:val="22"/>
                <w:szCs w:val="22"/>
              </w:rPr>
            </w:pPr>
            <w:r>
              <w:rPr>
                <w:rFonts w:ascii="Arial Narrow" w:hAnsi="Arial Narrow"/>
                <w:sz w:val="22"/>
              </w:rPr>
              <w:t xml:space="preserve">Rappel des subventions versées </w:t>
            </w:r>
            <w:r w:rsidR="00B74547">
              <w:rPr>
                <w:rFonts w:ascii="Arial Narrow" w:hAnsi="Arial Narrow"/>
                <w:sz w:val="22"/>
              </w:rPr>
              <w:t>en</w:t>
            </w:r>
            <w:r>
              <w:rPr>
                <w:rFonts w:ascii="Arial Narrow" w:hAnsi="Arial Narrow"/>
                <w:sz w:val="22"/>
              </w:rPr>
              <w:t xml:space="preserve"> 2021</w:t>
            </w:r>
          </w:p>
        </w:tc>
        <w:tc>
          <w:tcPr>
            <w:tcW w:w="183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019D7" w:rsidRPr="003643CC" w:rsidRDefault="007019D7" w:rsidP="00C1683B">
            <w:pPr>
              <w:jc w:val="center"/>
              <w:rPr>
                <w:rFonts w:ascii="Arial Narrow" w:eastAsiaTheme="minorHAnsi" w:hAnsi="Arial Narrow" w:cs="Calibri"/>
                <w:sz w:val="22"/>
                <w:szCs w:val="22"/>
              </w:rPr>
            </w:pPr>
            <w:r w:rsidRPr="003643CC">
              <w:rPr>
                <w:rFonts w:ascii="Arial Narrow" w:hAnsi="Arial Narrow"/>
                <w:sz w:val="22"/>
              </w:rPr>
              <w:t>2 10</w:t>
            </w:r>
            <w:r>
              <w:rPr>
                <w:rFonts w:ascii="Arial Narrow" w:hAnsi="Arial Narrow"/>
                <w:sz w:val="22"/>
              </w:rPr>
              <w:t>5</w:t>
            </w:r>
            <w:r w:rsidRPr="003643CC">
              <w:rPr>
                <w:rFonts w:ascii="Arial Narrow" w:hAnsi="Arial Narrow"/>
                <w:sz w:val="22"/>
              </w:rPr>
              <w:t xml:space="preserve"> </w:t>
            </w:r>
            <w:r>
              <w:rPr>
                <w:rFonts w:ascii="Arial Narrow" w:hAnsi="Arial Narrow"/>
                <w:sz w:val="22"/>
              </w:rPr>
              <w:t>275</w:t>
            </w:r>
            <w:r w:rsidRPr="003643CC">
              <w:rPr>
                <w:rFonts w:ascii="Arial Narrow" w:hAnsi="Arial Narrow"/>
                <w:sz w:val="22"/>
              </w:rPr>
              <w:t xml:space="preserve"> €</w:t>
            </w:r>
          </w:p>
          <w:p w:rsidR="007019D7" w:rsidRPr="00712CEE" w:rsidRDefault="007019D7" w:rsidP="00C1683B">
            <w:pPr>
              <w:jc w:val="center"/>
              <w:rPr>
                <w:rFonts w:ascii="Arial Narrow" w:hAnsi="Arial Narrow"/>
              </w:rPr>
            </w:pPr>
            <w:r w:rsidRPr="003643CC">
              <w:rPr>
                <w:rFonts w:ascii="Arial Narrow" w:hAnsi="Arial Narrow"/>
              </w:rPr>
              <w:t>(</w:t>
            </w:r>
            <w:r>
              <w:rPr>
                <w:rFonts w:ascii="Arial Narrow" w:hAnsi="Arial Narrow"/>
              </w:rPr>
              <w:t>=</w:t>
            </w:r>
            <w:r w:rsidRPr="003643CC">
              <w:rPr>
                <w:rFonts w:ascii="Arial Narrow" w:hAnsi="Arial Narrow"/>
              </w:rPr>
              <w:t>2,01</w:t>
            </w:r>
            <w:r>
              <w:rPr>
                <w:rFonts w:ascii="Arial Narrow" w:hAnsi="Arial Narrow"/>
              </w:rPr>
              <w:t xml:space="preserve">9 </w:t>
            </w:r>
            <w:r w:rsidRPr="003643CC">
              <w:rPr>
                <w:rFonts w:ascii="Arial Narrow" w:hAnsi="Arial Narrow"/>
              </w:rPr>
              <w:t>M€ +</w:t>
            </w:r>
            <w:r>
              <w:rPr>
                <w:rFonts w:ascii="Arial Narrow" w:hAnsi="Arial Narrow"/>
              </w:rPr>
              <w:t xml:space="preserve"> </w:t>
            </w:r>
            <w:r w:rsidRPr="003643CC">
              <w:rPr>
                <w:rFonts w:ascii="Arial Narrow" w:hAnsi="Arial Narrow"/>
              </w:rPr>
              <w:t>86 K€)</w:t>
            </w:r>
          </w:p>
        </w:tc>
        <w:tc>
          <w:tcPr>
            <w:tcW w:w="18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019D7" w:rsidRPr="00C81660" w:rsidRDefault="007019D7" w:rsidP="00C1683B">
            <w:pPr>
              <w:jc w:val="center"/>
              <w:rPr>
                <w:rFonts w:ascii="Arial Narrow" w:eastAsiaTheme="minorHAnsi" w:hAnsi="Arial Narrow" w:cs="Calibri"/>
                <w:i/>
                <w:sz w:val="22"/>
                <w:szCs w:val="22"/>
              </w:rPr>
            </w:pPr>
            <w:r>
              <w:rPr>
                <w:rFonts w:ascii="Arial Narrow" w:hAnsi="Arial Narrow"/>
                <w:sz w:val="22"/>
              </w:rPr>
              <w:t>1 351 4</w:t>
            </w:r>
            <w:r w:rsidRPr="003643CC">
              <w:rPr>
                <w:rFonts w:ascii="Arial Narrow" w:hAnsi="Arial Narrow"/>
                <w:sz w:val="22"/>
              </w:rPr>
              <w:t>00 €</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019D7" w:rsidRPr="003643CC" w:rsidRDefault="007019D7" w:rsidP="00C1683B">
            <w:pPr>
              <w:jc w:val="center"/>
              <w:rPr>
                <w:rFonts w:ascii="Arial Narrow" w:eastAsiaTheme="minorHAnsi" w:hAnsi="Arial Narrow" w:cs="Calibri"/>
                <w:sz w:val="22"/>
                <w:szCs w:val="22"/>
              </w:rPr>
            </w:pPr>
            <w:r>
              <w:rPr>
                <w:rFonts w:ascii="Arial Narrow" w:hAnsi="Arial Narrow"/>
                <w:sz w:val="22"/>
              </w:rPr>
              <w:t>766 100</w:t>
            </w:r>
            <w:r w:rsidRPr="003643CC">
              <w:rPr>
                <w:rFonts w:ascii="Arial Narrow" w:hAnsi="Arial Narrow"/>
                <w:sz w:val="22"/>
              </w:rPr>
              <w:t xml:space="preserve"> €</w:t>
            </w:r>
          </w:p>
        </w:tc>
        <w:tc>
          <w:tcPr>
            <w:tcW w:w="14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019D7" w:rsidRPr="003643CC" w:rsidRDefault="007019D7" w:rsidP="00C1683B">
            <w:pPr>
              <w:jc w:val="center"/>
              <w:rPr>
                <w:rFonts w:ascii="Arial Narrow" w:eastAsiaTheme="minorHAnsi" w:hAnsi="Arial Narrow" w:cs="Calibri"/>
                <w:sz w:val="22"/>
                <w:szCs w:val="22"/>
              </w:rPr>
            </w:pPr>
            <w:r w:rsidRPr="003643CC">
              <w:rPr>
                <w:rFonts w:ascii="Arial Narrow" w:hAnsi="Arial Narrow"/>
                <w:sz w:val="22"/>
              </w:rPr>
              <w:t xml:space="preserve">4 </w:t>
            </w:r>
            <w:r>
              <w:rPr>
                <w:rFonts w:ascii="Arial Narrow" w:hAnsi="Arial Narrow"/>
                <w:sz w:val="22"/>
              </w:rPr>
              <w:t>222</w:t>
            </w:r>
            <w:r w:rsidRPr="003643CC">
              <w:rPr>
                <w:rFonts w:ascii="Arial Narrow" w:hAnsi="Arial Narrow"/>
                <w:sz w:val="22"/>
              </w:rPr>
              <w:t xml:space="preserve"> </w:t>
            </w:r>
            <w:r>
              <w:rPr>
                <w:rFonts w:ascii="Arial Narrow" w:hAnsi="Arial Narrow"/>
                <w:sz w:val="22"/>
              </w:rPr>
              <w:t>775</w:t>
            </w:r>
            <w:r w:rsidRPr="003643CC">
              <w:rPr>
                <w:rFonts w:ascii="Arial Narrow" w:hAnsi="Arial Narrow"/>
                <w:sz w:val="22"/>
              </w:rPr>
              <w:t xml:space="preserve"> €</w:t>
            </w:r>
          </w:p>
        </w:tc>
      </w:tr>
      <w:tr w:rsidR="007019D7" w:rsidRPr="00445B64" w:rsidTr="003D2FA7">
        <w:tc>
          <w:tcPr>
            <w:tcW w:w="2451"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7019D7" w:rsidRPr="006F4EE0" w:rsidRDefault="007019D7" w:rsidP="00C1683B">
            <w:pPr>
              <w:jc w:val="right"/>
              <w:rPr>
                <w:rFonts w:ascii="Arial Narrow" w:eastAsiaTheme="minorHAnsi" w:hAnsi="Arial Narrow" w:cs="Calibri"/>
                <w:i/>
                <w:sz w:val="22"/>
                <w:szCs w:val="22"/>
              </w:rPr>
            </w:pPr>
            <w:r w:rsidRPr="006F4EE0">
              <w:rPr>
                <w:rFonts w:ascii="Arial Narrow" w:hAnsi="Arial Narrow"/>
                <w:i/>
              </w:rPr>
              <w:lastRenderedPageBreak/>
              <w:t>Crédits 2021 non consommés et reportés en 2022</w:t>
            </w:r>
          </w:p>
        </w:tc>
        <w:tc>
          <w:tcPr>
            <w:tcW w:w="1832"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rsidR="007019D7" w:rsidRPr="006F4EE0" w:rsidRDefault="007019D7" w:rsidP="00C1683B">
            <w:pPr>
              <w:jc w:val="center"/>
              <w:rPr>
                <w:rFonts w:ascii="Arial Narrow" w:eastAsiaTheme="minorHAnsi" w:hAnsi="Arial Narrow" w:cs="Calibri"/>
                <w:i/>
                <w:szCs w:val="22"/>
              </w:rPr>
            </w:pPr>
            <w:r w:rsidRPr="006F4EE0">
              <w:rPr>
                <w:rFonts w:ascii="Arial Narrow" w:eastAsiaTheme="minorHAnsi" w:hAnsi="Arial Narrow" w:cs="Calibri"/>
                <w:i/>
                <w:szCs w:val="22"/>
              </w:rPr>
              <w:t>151 000 €</w:t>
            </w:r>
          </w:p>
        </w:tc>
        <w:tc>
          <w:tcPr>
            <w:tcW w:w="1836"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rsidR="007019D7" w:rsidRPr="006F4EE0" w:rsidRDefault="007019D7" w:rsidP="00C1683B">
            <w:pPr>
              <w:jc w:val="center"/>
              <w:rPr>
                <w:rFonts w:ascii="Arial Narrow" w:eastAsiaTheme="minorHAnsi" w:hAnsi="Arial Narrow" w:cs="Calibri"/>
                <w:i/>
                <w:szCs w:val="22"/>
              </w:rPr>
            </w:pPr>
            <w:r w:rsidRPr="006F4EE0">
              <w:rPr>
                <w:rFonts w:ascii="Arial Narrow" w:eastAsiaTheme="minorHAnsi" w:hAnsi="Arial Narrow" w:cs="Calibri"/>
                <w:i/>
                <w:szCs w:val="22"/>
              </w:rPr>
              <w:t>18 000 €</w:t>
            </w:r>
          </w:p>
        </w:tc>
        <w:tc>
          <w:tcPr>
            <w:tcW w:w="1701"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rsidR="007019D7" w:rsidRPr="006F4EE0" w:rsidRDefault="007019D7" w:rsidP="00C1683B">
            <w:pPr>
              <w:jc w:val="center"/>
              <w:rPr>
                <w:rFonts w:ascii="Arial Narrow" w:eastAsiaTheme="minorHAnsi" w:hAnsi="Arial Narrow" w:cs="Calibri"/>
                <w:i/>
                <w:szCs w:val="22"/>
              </w:rPr>
            </w:pPr>
            <w:r w:rsidRPr="006F4EE0">
              <w:rPr>
                <w:rFonts w:ascii="Arial Narrow" w:eastAsiaTheme="minorHAnsi" w:hAnsi="Arial Narrow" w:cs="Calibri"/>
                <w:i/>
                <w:szCs w:val="22"/>
              </w:rPr>
              <w:t>275 000 €</w:t>
            </w:r>
          </w:p>
        </w:tc>
        <w:tc>
          <w:tcPr>
            <w:tcW w:w="1407"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7019D7" w:rsidRPr="006F4EE0" w:rsidRDefault="007019D7" w:rsidP="00C1683B">
            <w:pPr>
              <w:jc w:val="center"/>
              <w:rPr>
                <w:rFonts w:ascii="Arial Narrow" w:eastAsiaTheme="minorHAnsi" w:hAnsi="Arial Narrow" w:cs="Calibri"/>
                <w:i/>
                <w:szCs w:val="22"/>
              </w:rPr>
            </w:pPr>
            <w:r w:rsidRPr="006F4EE0">
              <w:rPr>
                <w:rFonts w:ascii="Arial Narrow" w:hAnsi="Arial Narrow"/>
                <w:i/>
              </w:rPr>
              <w:t>444 000 €</w:t>
            </w:r>
          </w:p>
        </w:tc>
      </w:tr>
      <w:tr w:rsidR="007019D7" w:rsidRPr="00445B64" w:rsidTr="00C1683B">
        <w:trPr>
          <w:trHeight w:val="513"/>
        </w:trPr>
        <w:tc>
          <w:tcPr>
            <w:tcW w:w="2451"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rsidR="007019D7" w:rsidRPr="003643CC" w:rsidRDefault="007019D7" w:rsidP="00C1683B">
            <w:pPr>
              <w:rPr>
                <w:rFonts w:ascii="Arial Narrow" w:eastAsiaTheme="minorHAnsi" w:hAnsi="Arial Narrow" w:cs="Calibri"/>
                <w:sz w:val="22"/>
                <w:szCs w:val="22"/>
              </w:rPr>
            </w:pPr>
            <w:r w:rsidRPr="003643CC">
              <w:rPr>
                <w:rFonts w:ascii="Arial Narrow" w:hAnsi="Arial Narrow"/>
                <w:sz w:val="22"/>
              </w:rPr>
              <w:t xml:space="preserve">Subventions </w:t>
            </w:r>
            <w:r>
              <w:rPr>
                <w:rFonts w:ascii="Arial Narrow" w:hAnsi="Arial Narrow"/>
                <w:sz w:val="22"/>
              </w:rPr>
              <w:t xml:space="preserve">à verser en </w:t>
            </w:r>
            <w:r w:rsidRPr="003643CC">
              <w:rPr>
                <w:rFonts w:ascii="Arial Narrow" w:hAnsi="Arial Narrow"/>
                <w:sz w:val="22"/>
              </w:rPr>
              <w:t>202</w:t>
            </w:r>
            <w:r>
              <w:rPr>
                <w:rFonts w:ascii="Arial Narrow" w:hAnsi="Arial Narrow"/>
                <w:sz w:val="22"/>
              </w:rPr>
              <w:t>2</w:t>
            </w:r>
          </w:p>
        </w:tc>
        <w:tc>
          <w:tcPr>
            <w:tcW w:w="1832"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rsidR="007019D7" w:rsidRPr="00331A00" w:rsidRDefault="007019D7" w:rsidP="00C1683B">
            <w:pPr>
              <w:jc w:val="center"/>
              <w:rPr>
                <w:rFonts w:ascii="Arial Narrow" w:eastAsiaTheme="minorHAnsi" w:hAnsi="Arial Narrow" w:cs="Calibri"/>
                <w:b/>
                <w:sz w:val="22"/>
                <w:szCs w:val="22"/>
              </w:rPr>
            </w:pPr>
            <w:r w:rsidRPr="00331A00">
              <w:rPr>
                <w:rFonts w:ascii="Arial Narrow" w:hAnsi="Arial Narrow"/>
                <w:b/>
                <w:sz w:val="22"/>
              </w:rPr>
              <w:t>2 399 324 €</w:t>
            </w:r>
          </w:p>
          <w:p w:rsidR="007019D7" w:rsidRPr="003643CC" w:rsidRDefault="007019D7" w:rsidP="00C1683B">
            <w:pPr>
              <w:jc w:val="center"/>
              <w:rPr>
                <w:rFonts w:ascii="Arial Narrow" w:hAnsi="Arial Narrow"/>
                <w:sz w:val="22"/>
              </w:rPr>
            </w:pPr>
            <w:r>
              <w:rPr>
                <w:rFonts w:ascii="Arial Narrow" w:hAnsi="Arial Narrow"/>
              </w:rPr>
              <w:t xml:space="preserve">(=2,313 </w:t>
            </w:r>
            <w:r w:rsidRPr="003643CC">
              <w:rPr>
                <w:rFonts w:ascii="Arial Narrow" w:hAnsi="Arial Narrow"/>
              </w:rPr>
              <w:t>M€ +</w:t>
            </w:r>
            <w:r>
              <w:rPr>
                <w:rFonts w:ascii="Arial Narrow" w:hAnsi="Arial Narrow"/>
              </w:rPr>
              <w:t xml:space="preserve"> </w:t>
            </w:r>
            <w:r w:rsidRPr="003643CC">
              <w:rPr>
                <w:rFonts w:ascii="Arial Narrow" w:hAnsi="Arial Narrow"/>
              </w:rPr>
              <w:t>86 K€)</w:t>
            </w:r>
          </w:p>
        </w:tc>
        <w:tc>
          <w:tcPr>
            <w:tcW w:w="183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rsidR="007019D7" w:rsidRPr="00C81660" w:rsidRDefault="007019D7" w:rsidP="00C1683B">
            <w:pPr>
              <w:jc w:val="center"/>
              <w:rPr>
                <w:rFonts w:ascii="Arial Narrow" w:eastAsiaTheme="minorHAnsi" w:hAnsi="Arial Narrow" w:cs="Calibri"/>
                <w:i/>
                <w:sz w:val="22"/>
                <w:szCs w:val="22"/>
              </w:rPr>
            </w:pPr>
            <w:r w:rsidRPr="00331A00">
              <w:rPr>
                <w:rFonts w:ascii="Arial Narrow" w:hAnsi="Arial Narrow"/>
                <w:b/>
                <w:sz w:val="22"/>
              </w:rPr>
              <w:t>1 421 603 €</w:t>
            </w:r>
          </w:p>
        </w:tc>
        <w:tc>
          <w:tcPr>
            <w:tcW w:w="170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rsidR="007019D7" w:rsidRPr="00331A00" w:rsidRDefault="007019D7" w:rsidP="00C1683B">
            <w:pPr>
              <w:jc w:val="center"/>
              <w:rPr>
                <w:rFonts w:ascii="Arial Narrow" w:eastAsiaTheme="minorHAnsi" w:hAnsi="Arial Narrow" w:cs="Calibri"/>
                <w:b/>
                <w:sz w:val="22"/>
                <w:szCs w:val="22"/>
              </w:rPr>
            </w:pPr>
            <w:r w:rsidRPr="00331A00">
              <w:rPr>
                <w:rFonts w:ascii="Arial Narrow" w:hAnsi="Arial Narrow"/>
                <w:b/>
                <w:sz w:val="22"/>
              </w:rPr>
              <w:t>991 574 €</w:t>
            </w:r>
          </w:p>
        </w:tc>
        <w:tc>
          <w:tcPr>
            <w:tcW w:w="140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rsidR="007019D7" w:rsidRPr="00331A00" w:rsidRDefault="007019D7" w:rsidP="00C1683B">
            <w:pPr>
              <w:jc w:val="center"/>
              <w:rPr>
                <w:rFonts w:ascii="Arial Narrow" w:eastAsiaTheme="minorHAnsi" w:hAnsi="Arial Narrow" w:cs="Calibri"/>
                <w:b/>
                <w:sz w:val="22"/>
                <w:szCs w:val="22"/>
              </w:rPr>
            </w:pPr>
            <w:r w:rsidRPr="00331A00">
              <w:rPr>
                <w:rFonts w:ascii="Arial Narrow" w:hAnsi="Arial Narrow"/>
                <w:b/>
                <w:sz w:val="22"/>
              </w:rPr>
              <w:t>4 812 501 €</w:t>
            </w:r>
          </w:p>
        </w:tc>
      </w:tr>
    </w:tbl>
    <w:p w:rsidR="00336696" w:rsidRDefault="00336696" w:rsidP="005C7794">
      <w:pPr>
        <w:rPr>
          <w:rFonts w:ascii="Arial Narrow" w:eastAsia="?????? Pro W3" w:hAnsi="Arial Narrow" w:cs="Arial Narrow"/>
          <w:sz w:val="22"/>
          <w:szCs w:val="22"/>
          <w:lang w:eastAsia="en-US"/>
        </w:rPr>
      </w:pPr>
    </w:p>
    <w:p w:rsidR="00B74547" w:rsidRPr="005C7794" w:rsidRDefault="00B74547" w:rsidP="005C7794">
      <w:pPr>
        <w:rPr>
          <w:rFonts w:ascii="Arial Narrow" w:eastAsia="?????? Pro W3" w:hAnsi="Arial Narrow" w:cs="Arial Narrow"/>
          <w:sz w:val="22"/>
          <w:szCs w:val="22"/>
          <w:lang w:eastAsia="en-US"/>
        </w:rPr>
      </w:pPr>
    </w:p>
    <w:tbl>
      <w:tblPr>
        <w:tblW w:w="0" w:type="auto"/>
        <w:tblInd w:w="108" w:type="dxa"/>
        <w:tblCellMar>
          <w:left w:w="0" w:type="dxa"/>
          <w:right w:w="0" w:type="dxa"/>
        </w:tblCellMar>
        <w:tblLook w:val="04A0" w:firstRow="1" w:lastRow="0" w:firstColumn="1" w:lastColumn="0" w:noHBand="0" w:noVBand="1"/>
      </w:tblPr>
      <w:tblGrid>
        <w:gridCol w:w="2443"/>
        <w:gridCol w:w="1835"/>
        <w:gridCol w:w="1841"/>
        <w:gridCol w:w="1701"/>
        <w:gridCol w:w="1407"/>
      </w:tblGrid>
      <w:tr w:rsidR="00C81660" w:rsidRPr="00445B64" w:rsidTr="00331A00">
        <w:tc>
          <w:tcPr>
            <w:tcW w:w="24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81660" w:rsidRPr="00C81660" w:rsidRDefault="00C81660" w:rsidP="00C81660">
            <w:pPr>
              <w:rPr>
                <w:rFonts w:ascii="Arial Narrow" w:eastAsiaTheme="minorHAnsi" w:hAnsi="Arial Narrow" w:cs="Calibri"/>
                <w:b/>
                <w:sz w:val="22"/>
                <w:szCs w:val="22"/>
              </w:rPr>
            </w:pPr>
            <w:r w:rsidRPr="00C81660">
              <w:rPr>
                <w:rFonts w:ascii="Arial Narrow" w:eastAsiaTheme="minorHAnsi" w:hAnsi="Arial Narrow" w:cs="Calibri"/>
                <w:b/>
                <w:sz w:val="22"/>
                <w:szCs w:val="22"/>
              </w:rPr>
              <w:t xml:space="preserve">Subventions </w:t>
            </w:r>
            <w:r>
              <w:rPr>
                <w:rFonts w:ascii="Arial Narrow" w:eastAsiaTheme="minorHAnsi" w:hAnsi="Arial Narrow" w:cs="Calibri"/>
                <w:b/>
                <w:sz w:val="22"/>
                <w:szCs w:val="22"/>
              </w:rPr>
              <w:t>d'équipement</w:t>
            </w:r>
          </w:p>
        </w:tc>
        <w:tc>
          <w:tcPr>
            <w:tcW w:w="1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81660" w:rsidRPr="00445B64" w:rsidRDefault="00C81660" w:rsidP="00001F55">
            <w:pPr>
              <w:jc w:val="center"/>
              <w:rPr>
                <w:rFonts w:ascii="Arial Narrow" w:eastAsiaTheme="minorHAnsi" w:hAnsi="Arial Narrow" w:cs="Calibri"/>
                <w:b/>
                <w:bCs/>
                <w:sz w:val="22"/>
                <w:szCs w:val="22"/>
              </w:rPr>
            </w:pPr>
            <w:r w:rsidRPr="00445B64">
              <w:rPr>
                <w:rFonts w:ascii="Arial Narrow" w:hAnsi="Arial Narrow"/>
                <w:b/>
                <w:bCs/>
                <w:sz w:val="22"/>
              </w:rPr>
              <w:t>Office du Tourisme</w:t>
            </w:r>
          </w:p>
        </w:tc>
        <w:tc>
          <w:tcPr>
            <w:tcW w:w="18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81660" w:rsidRPr="00445B64" w:rsidRDefault="00C81660" w:rsidP="00001F55">
            <w:pPr>
              <w:jc w:val="center"/>
              <w:rPr>
                <w:rFonts w:ascii="Arial Narrow" w:eastAsiaTheme="minorHAnsi" w:hAnsi="Arial Narrow" w:cs="Calibri"/>
                <w:b/>
                <w:bCs/>
                <w:sz w:val="22"/>
                <w:szCs w:val="22"/>
              </w:rPr>
            </w:pPr>
            <w:r>
              <w:rPr>
                <w:rFonts w:ascii="Arial Narrow" w:hAnsi="Arial Narrow"/>
                <w:b/>
                <w:bCs/>
                <w:sz w:val="22"/>
              </w:rPr>
              <w:t>Attractivité de la destination – Bureau des congrès</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81660" w:rsidRPr="003643CC" w:rsidRDefault="00612E30" w:rsidP="00001F55">
            <w:pPr>
              <w:jc w:val="center"/>
              <w:rPr>
                <w:rFonts w:ascii="Arial Narrow" w:eastAsiaTheme="minorHAnsi" w:hAnsi="Arial Narrow" w:cs="Calibri"/>
                <w:b/>
                <w:bCs/>
                <w:sz w:val="22"/>
                <w:szCs w:val="22"/>
              </w:rPr>
            </w:pPr>
            <w:r w:rsidRPr="00612E30">
              <w:rPr>
                <w:rFonts w:ascii="Arial Narrow" w:hAnsi="Arial Narrow"/>
                <w:b/>
                <w:bCs/>
                <w:sz w:val="22"/>
              </w:rPr>
              <w:t>Attractivité, promotion et  communication économiques</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81660" w:rsidRPr="00445B64" w:rsidRDefault="00C81660" w:rsidP="00001F55">
            <w:pPr>
              <w:jc w:val="center"/>
              <w:rPr>
                <w:rFonts w:ascii="Arial Narrow" w:eastAsiaTheme="minorHAnsi" w:hAnsi="Arial Narrow" w:cs="Calibri"/>
                <w:b/>
                <w:bCs/>
                <w:sz w:val="22"/>
                <w:szCs w:val="22"/>
              </w:rPr>
            </w:pPr>
            <w:r w:rsidRPr="00445B64">
              <w:rPr>
                <w:rFonts w:ascii="Arial Narrow" w:hAnsi="Arial Narrow"/>
                <w:b/>
                <w:bCs/>
                <w:sz w:val="22"/>
              </w:rPr>
              <w:t>Total</w:t>
            </w:r>
          </w:p>
        </w:tc>
      </w:tr>
      <w:tr w:rsidR="00B74547" w:rsidRPr="00445B64" w:rsidTr="00C1683B">
        <w:tc>
          <w:tcPr>
            <w:tcW w:w="24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74547" w:rsidRPr="00C81660" w:rsidRDefault="00B74547" w:rsidP="00C1683B">
            <w:pPr>
              <w:rPr>
                <w:rFonts w:ascii="Arial Narrow" w:eastAsiaTheme="minorHAnsi" w:hAnsi="Arial Narrow" w:cs="Calibri"/>
                <w:b/>
                <w:sz w:val="22"/>
                <w:szCs w:val="22"/>
              </w:rPr>
            </w:pPr>
            <w:r>
              <w:rPr>
                <w:rFonts w:ascii="Arial Narrow" w:hAnsi="Arial Narrow"/>
                <w:sz w:val="22"/>
              </w:rPr>
              <w:t>Rappel des subventions versées en 2020</w:t>
            </w:r>
          </w:p>
        </w:tc>
        <w:tc>
          <w:tcPr>
            <w:tcW w:w="183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74547" w:rsidRPr="00C81660" w:rsidRDefault="00B74547" w:rsidP="00C1683B">
            <w:pPr>
              <w:jc w:val="center"/>
              <w:rPr>
                <w:rFonts w:ascii="Arial Narrow" w:hAnsi="Arial Narrow"/>
                <w:sz w:val="22"/>
              </w:rPr>
            </w:pPr>
            <w:r w:rsidRPr="00C81660">
              <w:rPr>
                <w:rFonts w:ascii="Arial Narrow" w:hAnsi="Arial Narrow"/>
                <w:sz w:val="22"/>
              </w:rPr>
              <w:t>59 000 €</w:t>
            </w:r>
          </w:p>
        </w:tc>
        <w:tc>
          <w:tcPr>
            <w:tcW w:w="184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74547" w:rsidRPr="00C81660" w:rsidRDefault="00B74547" w:rsidP="00C1683B">
            <w:pPr>
              <w:jc w:val="center"/>
              <w:rPr>
                <w:rFonts w:ascii="Arial Narrow" w:eastAsiaTheme="minorHAnsi" w:hAnsi="Arial Narrow" w:cs="Calibri"/>
                <w:sz w:val="22"/>
                <w:szCs w:val="22"/>
              </w:rPr>
            </w:pPr>
            <w:r>
              <w:rPr>
                <w:rFonts w:ascii="Arial Narrow" w:hAnsi="Arial Narrow"/>
                <w:sz w:val="22"/>
              </w:rPr>
              <w:t>15 000</w:t>
            </w:r>
            <w:r w:rsidRPr="00C81660">
              <w:rPr>
                <w:rFonts w:ascii="Arial Narrow" w:hAnsi="Arial Narrow"/>
                <w:sz w:val="22"/>
              </w:rPr>
              <w:t xml:space="preserve"> €</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74547" w:rsidRPr="00C81660" w:rsidRDefault="00B74547" w:rsidP="00C1683B">
            <w:pPr>
              <w:jc w:val="center"/>
              <w:rPr>
                <w:rFonts w:ascii="Arial Narrow" w:eastAsiaTheme="minorHAnsi" w:hAnsi="Arial Narrow" w:cs="Calibri"/>
                <w:sz w:val="22"/>
                <w:szCs w:val="22"/>
              </w:rPr>
            </w:pPr>
            <w:r>
              <w:rPr>
                <w:rFonts w:ascii="Arial Narrow" w:hAnsi="Arial Narrow"/>
                <w:sz w:val="22"/>
              </w:rPr>
              <w:t>3 000 €</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74547" w:rsidRPr="00C81660" w:rsidRDefault="00B74547" w:rsidP="00C1683B">
            <w:pPr>
              <w:jc w:val="center"/>
              <w:rPr>
                <w:rFonts w:ascii="Arial Narrow" w:eastAsiaTheme="minorHAnsi" w:hAnsi="Arial Narrow" w:cs="Calibri"/>
                <w:sz w:val="22"/>
                <w:szCs w:val="22"/>
              </w:rPr>
            </w:pPr>
            <w:r>
              <w:rPr>
                <w:rFonts w:ascii="Arial Narrow" w:hAnsi="Arial Narrow"/>
                <w:sz w:val="22"/>
              </w:rPr>
              <w:t>77 000</w:t>
            </w:r>
            <w:r w:rsidRPr="00C81660">
              <w:rPr>
                <w:rFonts w:ascii="Arial Narrow" w:hAnsi="Arial Narrow"/>
                <w:sz w:val="22"/>
              </w:rPr>
              <w:t xml:space="preserve"> €</w:t>
            </w:r>
          </w:p>
        </w:tc>
      </w:tr>
      <w:tr w:rsidR="00712CEE" w:rsidRPr="00445B64" w:rsidTr="00C1683B">
        <w:tc>
          <w:tcPr>
            <w:tcW w:w="244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12CEE" w:rsidRPr="00445B64" w:rsidRDefault="00712CEE" w:rsidP="00C1683B">
            <w:pPr>
              <w:rPr>
                <w:rFonts w:ascii="Arial Narrow" w:eastAsiaTheme="minorHAnsi" w:hAnsi="Arial Narrow" w:cs="Calibri"/>
                <w:sz w:val="22"/>
                <w:szCs w:val="22"/>
              </w:rPr>
            </w:pPr>
            <w:r>
              <w:rPr>
                <w:rFonts w:ascii="Arial Narrow" w:hAnsi="Arial Narrow"/>
                <w:sz w:val="22"/>
              </w:rPr>
              <w:t xml:space="preserve">Rappel des subventions versées </w:t>
            </w:r>
            <w:r w:rsidR="00B74547">
              <w:rPr>
                <w:rFonts w:ascii="Arial Narrow" w:hAnsi="Arial Narrow"/>
                <w:sz w:val="22"/>
              </w:rPr>
              <w:t>en</w:t>
            </w:r>
            <w:r>
              <w:rPr>
                <w:rFonts w:ascii="Arial Narrow" w:hAnsi="Arial Narrow"/>
                <w:sz w:val="22"/>
              </w:rPr>
              <w:t xml:space="preserve"> 2021</w:t>
            </w:r>
          </w:p>
        </w:tc>
        <w:tc>
          <w:tcPr>
            <w:tcW w:w="183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12CEE" w:rsidRPr="00C81660" w:rsidRDefault="00712CEE" w:rsidP="00C1683B">
            <w:pPr>
              <w:jc w:val="center"/>
              <w:rPr>
                <w:rFonts w:ascii="Arial Narrow" w:hAnsi="Arial Narrow"/>
                <w:sz w:val="22"/>
              </w:rPr>
            </w:pPr>
            <w:r>
              <w:rPr>
                <w:rFonts w:ascii="Arial Narrow" w:hAnsi="Arial Narrow"/>
                <w:sz w:val="22"/>
              </w:rPr>
              <w:t>-</w:t>
            </w:r>
          </w:p>
        </w:tc>
        <w:tc>
          <w:tcPr>
            <w:tcW w:w="184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12CEE" w:rsidRPr="00C81660" w:rsidRDefault="00712CEE" w:rsidP="00C1683B">
            <w:pPr>
              <w:jc w:val="center"/>
              <w:rPr>
                <w:rFonts w:ascii="Arial Narrow" w:eastAsiaTheme="minorHAnsi" w:hAnsi="Arial Narrow" w:cs="Calibri"/>
                <w:sz w:val="22"/>
                <w:szCs w:val="22"/>
              </w:rPr>
            </w:pPr>
            <w:r>
              <w:rPr>
                <w:rFonts w:ascii="Arial Narrow" w:hAnsi="Arial Narrow"/>
                <w:sz w:val="22"/>
              </w:rPr>
              <w:t>26 000 €</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12CEE" w:rsidRPr="00C81660" w:rsidRDefault="00712CEE" w:rsidP="00C1683B">
            <w:pPr>
              <w:jc w:val="center"/>
              <w:rPr>
                <w:rFonts w:ascii="Arial Narrow" w:eastAsiaTheme="minorHAnsi" w:hAnsi="Arial Narrow" w:cs="Calibri"/>
                <w:sz w:val="22"/>
                <w:szCs w:val="22"/>
              </w:rPr>
            </w:pPr>
            <w:r>
              <w:rPr>
                <w:rFonts w:ascii="Arial Narrow" w:hAnsi="Arial Narrow"/>
                <w:sz w:val="22"/>
              </w:rPr>
              <w:t>-</w:t>
            </w:r>
          </w:p>
        </w:tc>
        <w:tc>
          <w:tcPr>
            <w:tcW w:w="140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12CEE" w:rsidRPr="00C81660" w:rsidRDefault="00712CEE" w:rsidP="00C1683B">
            <w:pPr>
              <w:jc w:val="center"/>
              <w:rPr>
                <w:rFonts w:ascii="Arial Narrow" w:eastAsiaTheme="minorHAnsi" w:hAnsi="Arial Narrow" w:cs="Calibri"/>
                <w:sz w:val="22"/>
                <w:szCs w:val="22"/>
              </w:rPr>
            </w:pPr>
            <w:r>
              <w:rPr>
                <w:rFonts w:ascii="Arial Narrow" w:hAnsi="Arial Narrow"/>
                <w:sz w:val="22"/>
              </w:rPr>
              <w:t>26</w:t>
            </w:r>
            <w:r w:rsidRPr="00C81660">
              <w:rPr>
                <w:rFonts w:ascii="Arial Narrow" w:hAnsi="Arial Narrow"/>
                <w:sz w:val="22"/>
              </w:rPr>
              <w:t xml:space="preserve"> 000 €</w:t>
            </w:r>
          </w:p>
        </w:tc>
      </w:tr>
      <w:tr w:rsidR="00712CEE" w:rsidRPr="00445B64" w:rsidTr="00C1683B">
        <w:trPr>
          <w:trHeight w:val="60"/>
        </w:trPr>
        <w:tc>
          <w:tcPr>
            <w:tcW w:w="2443"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rsidR="00712CEE" w:rsidRPr="003643CC" w:rsidRDefault="00712CEE" w:rsidP="00C1683B">
            <w:pPr>
              <w:rPr>
                <w:rFonts w:ascii="Arial Narrow" w:eastAsiaTheme="minorHAnsi" w:hAnsi="Arial Narrow" w:cs="Calibri"/>
                <w:sz w:val="22"/>
                <w:szCs w:val="22"/>
              </w:rPr>
            </w:pPr>
            <w:r w:rsidRPr="003643CC">
              <w:rPr>
                <w:rFonts w:ascii="Arial Narrow" w:hAnsi="Arial Narrow"/>
                <w:sz w:val="22"/>
              </w:rPr>
              <w:t xml:space="preserve">Subventions </w:t>
            </w:r>
            <w:r>
              <w:rPr>
                <w:rFonts w:ascii="Arial Narrow" w:hAnsi="Arial Narrow"/>
                <w:sz w:val="22"/>
              </w:rPr>
              <w:t xml:space="preserve">à verser en </w:t>
            </w:r>
            <w:r w:rsidRPr="003643CC">
              <w:rPr>
                <w:rFonts w:ascii="Arial Narrow" w:hAnsi="Arial Narrow"/>
                <w:sz w:val="22"/>
              </w:rPr>
              <w:t>202</w:t>
            </w:r>
            <w:r>
              <w:rPr>
                <w:rFonts w:ascii="Arial Narrow" w:hAnsi="Arial Narrow"/>
                <w:sz w:val="22"/>
              </w:rPr>
              <w:t>2</w:t>
            </w:r>
          </w:p>
        </w:tc>
        <w:tc>
          <w:tcPr>
            <w:tcW w:w="183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rsidR="00712CEE" w:rsidRPr="00C81660" w:rsidRDefault="00712CEE" w:rsidP="00C1683B">
            <w:pPr>
              <w:jc w:val="center"/>
              <w:rPr>
                <w:rFonts w:ascii="Arial Narrow" w:hAnsi="Arial Narrow"/>
                <w:sz w:val="22"/>
              </w:rPr>
            </w:pPr>
            <w:r>
              <w:rPr>
                <w:rFonts w:ascii="Arial Narrow" w:hAnsi="Arial Narrow"/>
                <w:sz w:val="22"/>
              </w:rPr>
              <w:t>-</w:t>
            </w:r>
          </w:p>
        </w:tc>
        <w:tc>
          <w:tcPr>
            <w:tcW w:w="184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rsidR="00712CEE" w:rsidRPr="00B74547" w:rsidRDefault="00712CEE" w:rsidP="00C1683B">
            <w:pPr>
              <w:jc w:val="center"/>
              <w:rPr>
                <w:rFonts w:ascii="Arial Narrow" w:eastAsiaTheme="minorHAnsi" w:hAnsi="Arial Narrow" w:cs="Calibri"/>
                <w:b/>
                <w:sz w:val="22"/>
                <w:szCs w:val="22"/>
              </w:rPr>
            </w:pPr>
            <w:r w:rsidRPr="00B74547">
              <w:rPr>
                <w:rFonts w:ascii="Arial Narrow" w:hAnsi="Arial Narrow"/>
                <w:b/>
                <w:sz w:val="22"/>
              </w:rPr>
              <w:t>8 000 €</w:t>
            </w:r>
          </w:p>
        </w:tc>
        <w:tc>
          <w:tcPr>
            <w:tcW w:w="170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rsidR="00712CEE" w:rsidRPr="00B74547" w:rsidRDefault="00712CEE" w:rsidP="00C1683B">
            <w:pPr>
              <w:jc w:val="center"/>
              <w:rPr>
                <w:rFonts w:ascii="Arial Narrow" w:eastAsiaTheme="minorHAnsi" w:hAnsi="Arial Narrow" w:cs="Calibri"/>
                <w:b/>
                <w:sz w:val="22"/>
                <w:szCs w:val="22"/>
              </w:rPr>
            </w:pPr>
            <w:r w:rsidRPr="00B74547">
              <w:rPr>
                <w:rFonts w:ascii="Arial Narrow" w:hAnsi="Arial Narrow"/>
                <w:b/>
                <w:sz w:val="22"/>
              </w:rPr>
              <w:t>-</w:t>
            </w:r>
          </w:p>
        </w:tc>
        <w:tc>
          <w:tcPr>
            <w:tcW w:w="140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rsidR="00712CEE" w:rsidRPr="00B74547" w:rsidRDefault="00712CEE" w:rsidP="00C1683B">
            <w:pPr>
              <w:jc w:val="center"/>
              <w:rPr>
                <w:rFonts w:ascii="Arial Narrow" w:eastAsiaTheme="minorHAnsi" w:hAnsi="Arial Narrow" w:cs="Calibri"/>
                <w:b/>
                <w:sz w:val="22"/>
                <w:szCs w:val="22"/>
              </w:rPr>
            </w:pPr>
            <w:r w:rsidRPr="00B74547">
              <w:rPr>
                <w:rFonts w:ascii="Arial Narrow" w:hAnsi="Arial Narrow"/>
                <w:b/>
                <w:sz w:val="22"/>
              </w:rPr>
              <w:t>8 000 €</w:t>
            </w:r>
          </w:p>
        </w:tc>
      </w:tr>
    </w:tbl>
    <w:p w:rsidR="00C81660" w:rsidRDefault="00C81660" w:rsidP="005C7794">
      <w:pPr>
        <w:ind w:left="7200" w:right="-851" w:hanging="7200"/>
        <w:jc w:val="both"/>
        <w:rPr>
          <w:rFonts w:ascii="Arial Narrow" w:eastAsia="Arial Unicode MS" w:hAnsi="Arial Narrow" w:cs="Arial"/>
          <w:noProof/>
          <w:sz w:val="22"/>
          <w:szCs w:val="22"/>
        </w:rPr>
      </w:pPr>
    </w:p>
    <w:p w:rsidR="00C81660" w:rsidRDefault="00C81660" w:rsidP="005C7794">
      <w:pPr>
        <w:ind w:left="7200" w:right="-851" w:hanging="7200"/>
        <w:jc w:val="both"/>
        <w:rPr>
          <w:rFonts w:ascii="Arial Narrow" w:eastAsia="Arial Unicode MS" w:hAnsi="Arial Narrow" w:cs="Arial"/>
          <w:noProof/>
          <w:sz w:val="22"/>
          <w:szCs w:val="22"/>
        </w:rPr>
      </w:pPr>
    </w:p>
    <w:p w:rsidR="0074427B" w:rsidRDefault="0074427B" w:rsidP="0074427B">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rsidR="0074427B" w:rsidRDefault="0074427B" w:rsidP="005C7794">
      <w:pPr>
        <w:ind w:left="7200" w:right="-851" w:hanging="7200"/>
        <w:jc w:val="both"/>
        <w:rPr>
          <w:rFonts w:ascii="Arial Narrow" w:eastAsia="Arial Unicode MS" w:hAnsi="Arial Narrow" w:cs="Arial"/>
          <w:noProof/>
          <w:sz w:val="22"/>
          <w:szCs w:val="22"/>
        </w:rPr>
      </w:pPr>
    </w:p>
    <w:p w:rsidR="00AC4EA2" w:rsidRPr="005C7794" w:rsidRDefault="00AC4EA2" w:rsidP="0025172D">
      <w:pPr>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5C7794">
        <w:rPr>
          <w:rFonts w:ascii="Arial Narrow" w:eastAsia="Arial Unicode MS" w:hAnsi="Arial Narrow" w:cs="Arial"/>
          <w:noProof/>
          <w:sz w:val="22"/>
          <w:szCs w:val="22"/>
        </w:rPr>
        <w:t>approuver les termes de l'avenant n°</w:t>
      </w:r>
      <w:r w:rsidR="00336696">
        <w:rPr>
          <w:rFonts w:ascii="Arial Narrow" w:eastAsia="Arial Unicode MS" w:hAnsi="Arial Narrow" w:cs="Arial"/>
          <w:noProof/>
          <w:sz w:val="22"/>
          <w:szCs w:val="22"/>
        </w:rPr>
        <w:t xml:space="preserve"> </w:t>
      </w:r>
      <w:r w:rsidR="0091218D">
        <w:rPr>
          <w:rFonts w:ascii="Arial Narrow" w:eastAsia="Arial Unicode MS" w:hAnsi="Arial Narrow" w:cs="Arial"/>
          <w:noProof/>
          <w:sz w:val="22"/>
          <w:szCs w:val="22"/>
        </w:rPr>
        <w:t>5</w:t>
      </w:r>
      <w:r w:rsidRPr="005C7794">
        <w:rPr>
          <w:rFonts w:ascii="Arial Narrow" w:eastAsia="Arial Unicode MS" w:hAnsi="Arial Narrow" w:cs="Arial"/>
          <w:noProof/>
          <w:sz w:val="22"/>
          <w:szCs w:val="22"/>
        </w:rPr>
        <w:t xml:space="preserve"> à la convention d’objectifs et de moyens pluriannuelle </w:t>
      </w:r>
      <w:r w:rsidR="00877089" w:rsidRPr="005C7794">
        <w:rPr>
          <w:rFonts w:ascii="Arial Narrow" w:eastAsia="Arial Unicode MS" w:hAnsi="Arial Narrow" w:cs="Arial"/>
          <w:noProof/>
          <w:sz w:val="22"/>
          <w:szCs w:val="22"/>
        </w:rPr>
        <w:t>n°</w:t>
      </w:r>
      <w:r w:rsidR="00336696">
        <w:rPr>
          <w:rFonts w:ascii="Arial Narrow" w:eastAsia="Arial Unicode MS" w:hAnsi="Arial Narrow" w:cs="Arial"/>
          <w:noProof/>
          <w:sz w:val="22"/>
          <w:szCs w:val="22"/>
        </w:rPr>
        <w:t xml:space="preserve"> </w:t>
      </w:r>
      <w:r w:rsidR="00877089" w:rsidRPr="005C7794">
        <w:rPr>
          <w:rFonts w:ascii="Arial Narrow" w:eastAsia="Arial Unicode MS" w:hAnsi="Arial Narrow" w:cs="Arial"/>
          <w:noProof/>
          <w:sz w:val="22"/>
          <w:szCs w:val="22"/>
        </w:rPr>
        <w:t xml:space="preserve">16C0887 </w:t>
      </w:r>
      <w:r w:rsidRPr="005C7794">
        <w:rPr>
          <w:rFonts w:ascii="Arial Narrow" w:eastAsia="Arial Unicode MS" w:hAnsi="Arial Narrow" w:cs="Arial"/>
          <w:noProof/>
          <w:sz w:val="22"/>
          <w:szCs w:val="22"/>
        </w:rPr>
        <w:t>relative à la mission d’office de tourisme métropolitain conclue avec la SPL "Destination Rennes" ;</w:t>
      </w:r>
    </w:p>
    <w:p w:rsidR="00AC4EA2" w:rsidRPr="005C7794" w:rsidRDefault="00AC4EA2" w:rsidP="0025172D">
      <w:pPr>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5C7794">
        <w:rPr>
          <w:rFonts w:ascii="Arial Narrow" w:eastAsia="Arial Unicode MS" w:hAnsi="Arial Narrow" w:cs="Arial"/>
          <w:noProof/>
          <w:sz w:val="22"/>
          <w:szCs w:val="22"/>
        </w:rPr>
        <w:t xml:space="preserve">approuver le montant de la subvention de fonctionnement à verser par Rennes Métropole pour l’exécution des missions confiées à la SPL </w:t>
      </w:r>
      <w:r w:rsidR="00336696">
        <w:rPr>
          <w:rFonts w:ascii="Arial Narrow" w:eastAsia="Arial Unicode MS" w:hAnsi="Arial Narrow" w:cs="Arial"/>
          <w:noProof/>
          <w:sz w:val="22"/>
          <w:szCs w:val="22"/>
        </w:rPr>
        <w:t>"Destination Rennes"</w:t>
      </w:r>
      <w:r w:rsidRPr="005C7794">
        <w:rPr>
          <w:rFonts w:ascii="Arial Narrow" w:eastAsia="Arial Unicode MS" w:hAnsi="Arial Narrow" w:cs="Arial"/>
          <w:noProof/>
          <w:sz w:val="22"/>
          <w:szCs w:val="22"/>
        </w:rPr>
        <w:t xml:space="preserve"> pour l’année 20</w:t>
      </w:r>
      <w:r w:rsidR="00860556" w:rsidRPr="005C7794">
        <w:rPr>
          <w:rFonts w:ascii="Arial Narrow" w:eastAsia="Arial Unicode MS" w:hAnsi="Arial Narrow" w:cs="Arial"/>
          <w:noProof/>
          <w:sz w:val="22"/>
          <w:szCs w:val="22"/>
        </w:rPr>
        <w:t>2</w:t>
      </w:r>
      <w:r w:rsidR="0091218D">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xml:space="preserve"> au titre de la convention relative à la mission d’office de tourisme métropolitain, qui s’élève à </w:t>
      </w:r>
      <w:r w:rsidR="0076285F" w:rsidRPr="005C7794">
        <w:rPr>
          <w:rFonts w:ascii="Arial Narrow" w:hAnsi="Arial Narrow"/>
          <w:sz w:val="22"/>
          <w:szCs w:val="22"/>
        </w:rPr>
        <w:t>2 </w:t>
      </w:r>
      <w:r w:rsidR="0091218D">
        <w:rPr>
          <w:rFonts w:ascii="Arial Narrow" w:hAnsi="Arial Narrow"/>
          <w:sz w:val="22"/>
          <w:szCs w:val="22"/>
        </w:rPr>
        <w:t>3</w:t>
      </w:r>
      <w:r w:rsidR="004F6F41" w:rsidRPr="005C7794">
        <w:rPr>
          <w:rFonts w:ascii="Arial Narrow" w:hAnsi="Arial Narrow"/>
          <w:sz w:val="22"/>
          <w:szCs w:val="22"/>
        </w:rPr>
        <w:t>1</w:t>
      </w:r>
      <w:r w:rsidR="0091218D">
        <w:rPr>
          <w:rFonts w:ascii="Arial Narrow" w:hAnsi="Arial Narrow"/>
          <w:sz w:val="22"/>
          <w:szCs w:val="22"/>
        </w:rPr>
        <w:t>3</w:t>
      </w:r>
      <w:r w:rsidR="004F6F41" w:rsidRPr="005C7794">
        <w:rPr>
          <w:rFonts w:ascii="Arial Narrow" w:hAnsi="Arial Narrow"/>
          <w:sz w:val="22"/>
          <w:szCs w:val="22"/>
        </w:rPr>
        <w:t xml:space="preserve"> 0</w:t>
      </w:r>
      <w:r w:rsidR="0091218D">
        <w:rPr>
          <w:rFonts w:ascii="Arial Narrow" w:hAnsi="Arial Narrow"/>
          <w:sz w:val="22"/>
          <w:szCs w:val="22"/>
        </w:rPr>
        <w:t>49</w:t>
      </w:r>
      <w:r w:rsidR="00584E26">
        <w:rPr>
          <w:rFonts w:ascii="Arial Narrow" w:hAnsi="Arial Narrow"/>
          <w:sz w:val="22"/>
          <w:szCs w:val="22"/>
        </w:rPr>
        <w:t xml:space="preserve"> </w:t>
      </w:r>
      <w:r w:rsidRPr="005C7794">
        <w:rPr>
          <w:rFonts w:ascii="Arial Narrow" w:eastAsia="Arial Unicode MS" w:hAnsi="Arial Narrow" w:cs="Arial"/>
          <w:noProof/>
          <w:sz w:val="22"/>
          <w:szCs w:val="22"/>
        </w:rPr>
        <w:t>€, sous réserve de l'inscription des crédi</w:t>
      </w:r>
      <w:r w:rsidR="0076285F" w:rsidRPr="005C7794">
        <w:rPr>
          <w:rFonts w:ascii="Arial Narrow" w:eastAsia="Arial Unicode MS" w:hAnsi="Arial Narrow" w:cs="Arial"/>
          <w:noProof/>
          <w:sz w:val="22"/>
          <w:szCs w:val="22"/>
        </w:rPr>
        <w:t>ts correspondants au budget 20</w:t>
      </w:r>
      <w:r w:rsidR="00055A7E" w:rsidRPr="005C7794">
        <w:rPr>
          <w:rFonts w:ascii="Arial Narrow" w:eastAsia="Arial Unicode MS" w:hAnsi="Arial Narrow" w:cs="Arial"/>
          <w:noProof/>
          <w:sz w:val="22"/>
          <w:szCs w:val="22"/>
        </w:rPr>
        <w:t>2</w:t>
      </w:r>
      <w:r w:rsidR="0091218D">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w:t>
      </w:r>
    </w:p>
    <w:p w:rsidR="0076285F" w:rsidRPr="005C7794" w:rsidRDefault="00AC4EA2" w:rsidP="0025172D">
      <w:pPr>
        <w:pStyle w:val="article-2"/>
        <w:numPr>
          <w:ilvl w:val="0"/>
          <w:numId w:val="14"/>
        </w:numPr>
        <w:tabs>
          <w:tab w:val="clear" w:pos="708"/>
          <w:tab w:val="clear" w:pos="8566"/>
        </w:tabs>
        <w:ind w:left="426"/>
        <w:rPr>
          <w:color w:val="auto"/>
        </w:rPr>
      </w:pPr>
      <w:r w:rsidRPr="005C7794">
        <w:rPr>
          <w:rFonts w:eastAsia="Arial Unicode MS" w:cs="Arial"/>
          <w:noProof/>
          <w:color w:val="auto"/>
        </w:rPr>
        <w:t xml:space="preserve">approuver le montant de la subvention </w:t>
      </w:r>
      <w:r w:rsidR="00E2431D" w:rsidRPr="005C7794">
        <w:rPr>
          <w:rFonts w:eastAsia="Arial Unicode MS" w:cs="Arial"/>
          <w:noProof/>
          <w:color w:val="auto"/>
        </w:rPr>
        <w:t>de fonctionnement</w:t>
      </w:r>
      <w:r w:rsidRPr="005C7794">
        <w:rPr>
          <w:rFonts w:eastAsia="Arial Unicode MS" w:cs="Arial"/>
          <w:noProof/>
          <w:color w:val="auto"/>
        </w:rPr>
        <w:t xml:space="preserve"> à verser, au titre de la convention </w:t>
      </w:r>
      <w:r w:rsidR="00877089" w:rsidRPr="005C7794">
        <w:rPr>
          <w:rFonts w:eastAsia="Arial Unicode MS" w:cs="Arial"/>
          <w:noProof/>
          <w:color w:val="auto"/>
        </w:rPr>
        <w:t>n°</w:t>
      </w:r>
      <w:r w:rsidR="00336696">
        <w:rPr>
          <w:rFonts w:eastAsia="Arial Unicode MS" w:cs="Arial"/>
          <w:noProof/>
          <w:color w:val="auto"/>
        </w:rPr>
        <w:t xml:space="preserve"> </w:t>
      </w:r>
      <w:r w:rsidR="00BE3612">
        <w:rPr>
          <w:rFonts w:eastAsia="Arial Unicode MS" w:cs="Arial"/>
          <w:noProof/>
          <w:color w:val="auto"/>
        </w:rPr>
        <w:t>16C0887</w:t>
      </w:r>
      <w:r w:rsidR="00877089" w:rsidRPr="005C7794">
        <w:rPr>
          <w:rFonts w:eastAsia="Arial Unicode MS" w:cs="Arial"/>
          <w:noProof/>
          <w:color w:val="auto"/>
        </w:rPr>
        <w:t xml:space="preserve"> </w:t>
      </w:r>
      <w:r w:rsidRPr="005C7794">
        <w:rPr>
          <w:rFonts w:eastAsia="Arial Unicode MS" w:cs="Arial"/>
          <w:noProof/>
          <w:color w:val="auto"/>
        </w:rPr>
        <w:t xml:space="preserve">relative à la mission d’office de tourisme métropolitain, par Rennes Métropole à la SPL </w:t>
      </w:r>
      <w:r w:rsidR="00336696">
        <w:rPr>
          <w:rFonts w:eastAsia="Arial Unicode MS" w:cs="Arial"/>
          <w:noProof/>
          <w:color w:val="auto"/>
        </w:rPr>
        <w:t>"Destination Rennes"</w:t>
      </w:r>
      <w:r w:rsidRPr="005C7794">
        <w:rPr>
          <w:rFonts w:eastAsia="Arial Unicode MS" w:cs="Arial"/>
          <w:noProof/>
          <w:color w:val="auto"/>
        </w:rPr>
        <w:t xml:space="preserve"> pour l’année 20</w:t>
      </w:r>
      <w:r w:rsidR="00055A7E" w:rsidRPr="005C7794">
        <w:rPr>
          <w:rFonts w:eastAsia="Arial Unicode MS" w:cs="Arial"/>
          <w:noProof/>
          <w:color w:val="auto"/>
        </w:rPr>
        <w:t>2</w:t>
      </w:r>
      <w:r w:rsidR="0091218D">
        <w:rPr>
          <w:rFonts w:eastAsia="Arial Unicode MS" w:cs="Arial"/>
          <w:noProof/>
          <w:color w:val="auto"/>
        </w:rPr>
        <w:t>2</w:t>
      </w:r>
      <w:r w:rsidRPr="005C7794">
        <w:rPr>
          <w:rFonts w:eastAsia="Arial Unicode MS" w:cs="Arial"/>
          <w:noProof/>
          <w:color w:val="auto"/>
        </w:rPr>
        <w:t xml:space="preserve">, qui s’élève à </w:t>
      </w:r>
      <w:r w:rsidR="0076285F" w:rsidRPr="005C7794">
        <w:rPr>
          <w:color w:val="auto"/>
        </w:rPr>
        <w:t>8</w:t>
      </w:r>
      <w:r w:rsidR="00706BDA" w:rsidRPr="005C7794">
        <w:rPr>
          <w:color w:val="auto"/>
        </w:rPr>
        <w:t>6</w:t>
      </w:r>
      <w:r w:rsidR="0076285F" w:rsidRPr="005C7794">
        <w:rPr>
          <w:color w:val="auto"/>
        </w:rPr>
        <w:t xml:space="preserve"> </w:t>
      </w:r>
      <w:r w:rsidR="00856DE0">
        <w:rPr>
          <w:color w:val="auto"/>
        </w:rPr>
        <w:t>27</w:t>
      </w:r>
      <w:r w:rsidR="00E95451" w:rsidRPr="005C7794">
        <w:rPr>
          <w:color w:val="auto"/>
        </w:rPr>
        <w:t>5</w:t>
      </w:r>
      <w:r w:rsidR="0076285F" w:rsidRPr="005C7794">
        <w:rPr>
          <w:color w:val="auto"/>
        </w:rPr>
        <w:t xml:space="preserve"> </w:t>
      </w:r>
      <w:r w:rsidR="00F45DE6" w:rsidRPr="005C7794">
        <w:rPr>
          <w:color w:val="auto"/>
        </w:rPr>
        <w:t>€</w:t>
      </w:r>
      <w:r w:rsidR="0076285F" w:rsidRPr="005C7794">
        <w:rPr>
          <w:color w:val="auto"/>
        </w:rPr>
        <w:t xml:space="preserve"> au titre de la mission création de parcours touristiques</w:t>
      </w:r>
      <w:r w:rsidR="0091218D">
        <w:rPr>
          <w:color w:val="auto"/>
        </w:rPr>
        <w:t xml:space="preserve"> - coopération territoriale</w:t>
      </w:r>
      <w:r w:rsidR="009E7D82" w:rsidRPr="005C7794">
        <w:rPr>
          <w:color w:val="auto"/>
        </w:rPr>
        <w:t>,</w:t>
      </w:r>
      <w:r w:rsidR="003C142B" w:rsidRPr="005C7794">
        <w:rPr>
          <w:color w:val="auto"/>
        </w:rPr>
        <w:t xml:space="preserve"> </w:t>
      </w:r>
      <w:r w:rsidR="00706BDA" w:rsidRPr="005C7794">
        <w:rPr>
          <w:rFonts w:eastAsia="Arial Unicode MS" w:cs="Arial"/>
          <w:noProof/>
        </w:rPr>
        <w:t>sous réserve de l'inscription des crédits correspondants au budget 202</w:t>
      </w:r>
      <w:r w:rsidR="0091218D">
        <w:rPr>
          <w:rFonts w:eastAsia="Arial Unicode MS" w:cs="Arial"/>
          <w:noProof/>
        </w:rPr>
        <w:t>2</w:t>
      </w:r>
      <w:r w:rsidR="0076285F" w:rsidRPr="005C7794">
        <w:rPr>
          <w:color w:val="auto"/>
        </w:rPr>
        <w:t xml:space="preserve"> ;</w:t>
      </w:r>
    </w:p>
    <w:p w:rsidR="0076285F" w:rsidRPr="001625EF" w:rsidRDefault="0076285F" w:rsidP="0025172D">
      <w:pPr>
        <w:pStyle w:val="article-2"/>
        <w:numPr>
          <w:ilvl w:val="0"/>
          <w:numId w:val="14"/>
        </w:numPr>
        <w:tabs>
          <w:tab w:val="clear" w:pos="708"/>
          <w:tab w:val="clear" w:pos="8566"/>
        </w:tabs>
        <w:ind w:left="426"/>
        <w:rPr>
          <w:color w:val="auto"/>
        </w:rPr>
      </w:pPr>
      <w:proofErr w:type="gramStart"/>
      <w:r w:rsidRPr="001625EF">
        <w:rPr>
          <w:color w:val="auto"/>
        </w:rPr>
        <w:t>approuver</w:t>
      </w:r>
      <w:proofErr w:type="gramEnd"/>
      <w:r w:rsidRPr="001625EF">
        <w:rPr>
          <w:color w:val="auto"/>
        </w:rPr>
        <w:t xml:space="preserve"> les termes de l'avenant n°</w:t>
      </w:r>
      <w:r w:rsidR="00336696" w:rsidRPr="001625EF">
        <w:rPr>
          <w:color w:val="auto"/>
        </w:rPr>
        <w:t xml:space="preserve"> </w:t>
      </w:r>
      <w:r w:rsidR="0091218D" w:rsidRPr="001625EF">
        <w:rPr>
          <w:color w:val="auto"/>
        </w:rPr>
        <w:t>5</w:t>
      </w:r>
      <w:r w:rsidRPr="001625EF">
        <w:rPr>
          <w:color w:val="auto"/>
        </w:rPr>
        <w:t xml:space="preserve"> à la convention d’objectifs et de moyens pluriannuelle </w:t>
      </w:r>
      <w:r w:rsidR="00877089" w:rsidRPr="001625EF">
        <w:rPr>
          <w:color w:val="auto"/>
        </w:rPr>
        <w:t>n°</w:t>
      </w:r>
      <w:r w:rsidR="00336696" w:rsidRPr="001625EF">
        <w:rPr>
          <w:color w:val="auto"/>
        </w:rPr>
        <w:t xml:space="preserve"> </w:t>
      </w:r>
      <w:r w:rsidR="00877089" w:rsidRPr="001625EF">
        <w:rPr>
          <w:color w:val="auto"/>
        </w:rPr>
        <w:t xml:space="preserve">16C0888 </w:t>
      </w:r>
      <w:r w:rsidRPr="001625EF">
        <w:rPr>
          <w:color w:val="auto"/>
        </w:rPr>
        <w:t xml:space="preserve">relative à </w:t>
      </w:r>
      <w:r w:rsidRPr="001625EF">
        <w:rPr>
          <w:rFonts w:eastAsia="Arial Unicode MS" w:cs="Arial"/>
          <w:noProof/>
          <w:color w:val="auto"/>
        </w:rPr>
        <w:t>la mission d'attractivité de la destination métropolitaine, d'accueil des rencontres professionnelles et Bureau des Congrès</w:t>
      </w:r>
      <w:r w:rsidRPr="001625EF">
        <w:rPr>
          <w:color w:val="auto"/>
        </w:rPr>
        <w:t xml:space="preserve"> conclue avec la SPL "Destination Rennes" ;</w:t>
      </w:r>
    </w:p>
    <w:p w:rsidR="00AC4EA2" w:rsidRPr="005C7794" w:rsidRDefault="00AC4EA2" w:rsidP="0025172D">
      <w:pPr>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5C7794">
        <w:rPr>
          <w:rFonts w:ascii="Arial Narrow" w:eastAsia="Arial Unicode MS" w:hAnsi="Arial Narrow" w:cs="Arial"/>
          <w:noProof/>
          <w:sz w:val="22"/>
          <w:szCs w:val="22"/>
        </w:rPr>
        <w:t xml:space="preserve">approuver le montant de la subvention de fonctionnement à verser par Rennes Métropole pour l’exécution </w:t>
      </w:r>
      <w:r w:rsidR="00336696">
        <w:rPr>
          <w:rFonts w:ascii="Arial Narrow" w:eastAsia="Arial Unicode MS" w:hAnsi="Arial Narrow" w:cs="Arial"/>
          <w:noProof/>
          <w:sz w:val="22"/>
          <w:szCs w:val="22"/>
        </w:rPr>
        <w:t>des missions confiées à la SPL "Destination Rennes"</w:t>
      </w:r>
      <w:r w:rsidRPr="005C7794">
        <w:rPr>
          <w:rFonts w:ascii="Arial Narrow" w:eastAsia="Arial Unicode MS" w:hAnsi="Arial Narrow" w:cs="Arial"/>
          <w:noProof/>
          <w:sz w:val="22"/>
          <w:szCs w:val="22"/>
        </w:rPr>
        <w:t xml:space="preserve"> pour l’année 20</w:t>
      </w:r>
      <w:r w:rsidR="00706BDA" w:rsidRPr="005C7794">
        <w:rPr>
          <w:rFonts w:ascii="Arial Narrow" w:eastAsia="Arial Unicode MS" w:hAnsi="Arial Narrow" w:cs="Arial"/>
          <w:noProof/>
          <w:sz w:val="22"/>
          <w:szCs w:val="22"/>
        </w:rPr>
        <w:t>2</w:t>
      </w:r>
      <w:r w:rsidR="0091218D">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xml:space="preserve"> au titre de la convention </w:t>
      </w:r>
      <w:r w:rsidR="00877089" w:rsidRPr="005C7794">
        <w:rPr>
          <w:rFonts w:ascii="Arial Narrow" w:hAnsi="Arial Narrow"/>
          <w:sz w:val="22"/>
          <w:szCs w:val="22"/>
        </w:rPr>
        <w:t>n°</w:t>
      </w:r>
      <w:r w:rsidR="00336696">
        <w:rPr>
          <w:rFonts w:ascii="Arial Narrow" w:hAnsi="Arial Narrow"/>
          <w:sz w:val="22"/>
          <w:szCs w:val="22"/>
        </w:rPr>
        <w:t xml:space="preserve"> </w:t>
      </w:r>
      <w:r w:rsidR="00877089" w:rsidRPr="005C7794">
        <w:rPr>
          <w:rFonts w:ascii="Arial Narrow" w:hAnsi="Arial Narrow"/>
          <w:sz w:val="22"/>
          <w:szCs w:val="22"/>
        </w:rPr>
        <w:t xml:space="preserve">16C0888 </w:t>
      </w:r>
      <w:r w:rsidRPr="005C7794">
        <w:rPr>
          <w:rFonts w:ascii="Arial Narrow" w:eastAsia="Arial Unicode MS" w:hAnsi="Arial Narrow" w:cs="Arial"/>
          <w:noProof/>
          <w:sz w:val="22"/>
          <w:szCs w:val="22"/>
        </w:rPr>
        <w:t>relative</w:t>
      </w:r>
      <w:r w:rsidR="0076285F" w:rsidRPr="005C7794">
        <w:rPr>
          <w:rFonts w:ascii="Arial Narrow" w:eastAsia="Arial Unicode MS" w:hAnsi="Arial Narrow" w:cs="Arial"/>
          <w:noProof/>
          <w:sz w:val="22"/>
          <w:szCs w:val="22"/>
        </w:rPr>
        <w:t xml:space="preserve"> à</w:t>
      </w:r>
      <w:r w:rsidRPr="005C7794">
        <w:rPr>
          <w:rFonts w:ascii="Arial Narrow" w:eastAsia="Arial Unicode MS" w:hAnsi="Arial Narrow" w:cs="Arial"/>
          <w:noProof/>
          <w:sz w:val="22"/>
          <w:szCs w:val="22"/>
        </w:rPr>
        <w:t xml:space="preserve"> la mission d'attractivité de la destination métropolitaine, d'accueil des rencontres professionnelles et Bureau des Congrès, qui s’élève à</w:t>
      </w:r>
      <w:r w:rsidR="0076285F" w:rsidRPr="005C7794">
        <w:rPr>
          <w:rFonts w:ascii="Arial Narrow" w:eastAsia="Arial Unicode MS" w:hAnsi="Arial Narrow" w:cs="Arial"/>
          <w:noProof/>
          <w:sz w:val="22"/>
          <w:szCs w:val="22"/>
        </w:rPr>
        <w:t xml:space="preserve"> </w:t>
      </w:r>
      <w:r w:rsidR="0076285F" w:rsidRPr="005C7794">
        <w:rPr>
          <w:rFonts w:ascii="Arial Narrow" w:eastAsia="?????? Pro W3" w:hAnsi="Arial Narrow" w:cs="Arial Narrow"/>
          <w:sz w:val="22"/>
          <w:szCs w:val="22"/>
          <w:lang w:eastAsia="en-US"/>
        </w:rPr>
        <w:t xml:space="preserve">1 </w:t>
      </w:r>
      <w:r w:rsidR="0091218D">
        <w:rPr>
          <w:rFonts w:ascii="Arial Narrow" w:eastAsia="?????? Pro W3" w:hAnsi="Arial Narrow" w:cs="Arial Narrow"/>
          <w:sz w:val="22"/>
          <w:szCs w:val="22"/>
          <w:lang w:eastAsia="en-US"/>
        </w:rPr>
        <w:t>42</w:t>
      </w:r>
      <w:r w:rsidR="009E7D82" w:rsidRPr="005C7794">
        <w:rPr>
          <w:rFonts w:ascii="Arial Narrow" w:eastAsia="?????? Pro W3" w:hAnsi="Arial Narrow" w:cs="Arial Narrow"/>
          <w:sz w:val="22"/>
          <w:szCs w:val="22"/>
          <w:lang w:eastAsia="en-US"/>
        </w:rPr>
        <w:t>1</w:t>
      </w:r>
      <w:r w:rsidR="00706BDA" w:rsidRPr="005C7794">
        <w:rPr>
          <w:rFonts w:ascii="Arial Narrow" w:eastAsia="?????? Pro W3" w:hAnsi="Arial Narrow" w:cs="Arial Narrow"/>
          <w:sz w:val="22"/>
          <w:szCs w:val="22"/>
          <w:lang w:eastAsia="en-US"/>
        </w:rPr>
        <w:t xml:space="preserve"> </w:t>
      </w:r>
      <w:r w:rsidR="0091218D">
        <w:rPr>
          <w:rFonts w:ascii="Arial Narrow" w:eastAsia="?????? Pro W3" w:hAnsi="Arial Narrow" w:cs="Arial Narrow"/>
          <w:sz w:val="22"/>
          <w:szCs w:val="22"/>
          <w:lang w:eastAsia="en-US"/>
        </w:rPr>
        <w:t>603</w:t>
      </w:r>
      <w:r w:rsidR="0076285F" w:rsidRPr="005C7794">
        <w:rPr>
          <w:rFonts w:ascii="Arial Narrow" w:eastAsia="?????? Pro W3" w:hAnsi="Arial Narrow" w:cs="Arial Narrow"/>
          <w:sz w:val="22"/>
          <w:szCs w:val="22"/>
          <w:lang w:eastAsia="en-US"/>
        </w:rPr>
        <w:t xml:space="preserve"> </w:t>
      </w:r>
      <w:r w:rsidRPr="005C7794">
        <w:rPr>
          <w:rFonts w:ascii="Arial Narrow" w:eastAsia="Arial Unicode MS" w:hAnsi="Arial Narrow" w:cs="Arial"/>
          <w:noProof/>
          <w:sz w:val="22"/>
          <w:szCs w:val="22"/>
        </w:rPr>
        <w:t>€, sous réserve de l'inscription des crédi</w:t>
      </w:r>
      <w:r w:rsidR="0076285F" w:rsidRPr="005C7794">
        <w:rPr>
          <w:rFonts w:ascii="Arial Narrow" w:eastAsia="Arial Unicode MS" w:hAnsi="Arial Narrow" w:cs="Arial"/>
          <w:noProof/>
          <w:sz w:val="22"/>
          <w:szCs w:val="22"/>
        </w:rPr>
        <w:t>ts correspondants au budget 20</w:t>
      </w:r>
      <w:r w:rsidR="00706BDA" w:rsidRPr="005C7794">
        <w:rPr>
          <w:rFonts w:ascii="Arial Narrow" w:eastAsia="Arial Unicode MS" w:hAnsi="Arial Narrow" w:cs="Arial"/>
          <w:noProof/>
          <w:sz w:val="22"/>
          <w:szCs w:val="22"/>
        </w:rPr>
        <w:t>2</w:t>
      </w:r>
      <w:r w:rsidR="0091218D">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w:t>
      </w:r>
    </w:p>
    <w:p w:rsidR="00AC4EA2" w:rsidRPr="005C7794" w:rsidRDefault="00AC4EA2" w:rsidP="0025172D">
      <w:pPr>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5C7794">
        <w:rPr>
          <w:rFonts w:ascii="Arial Narrow" w:eastAsia="Arial Unicode MS" w:hAnsi="Arial Narrow" w:cs="Arial"/>
          <w:noProof/>
          <w:sz w:val="22"/>
          <w:szCs w:val="22"/>
        </w:rPr>
        <w:t xml:space="preserve">approuver le montant de la subvention d’équipement à verser, au titre de la convention </w:t>
      </w:r>
      <w:r w:rsidR="00877089" w:rsidRPr="005C7794">
        <w:rPr>
          <w:rFonts w:ascii="Arial Narrow" w:hAnsi="Arial Narrow"/>
          <w:sz w:val="22"/>
          <w:szCs w:val="22"/>
        </w:rPr>
        <w:t>n°</w:t>
      </w:r>
      <w:r w:rsidR="00336696">
        <w:rPr>
          <w:rFonts w:ascii="Arial Narrow" w:hAnsi="Arial Narrow"/>
          <w:sz w:val="22"/>
          <w:szCs w:val="22"/>
        </w:rPr>
        <w:t xml:space="preserve"> </w:t>
      </w:r>
      <w:r w:rsidR="00877089" w:rsidRPr="005C7794">
        <w:rPr>
          <w:rFonts w:ascii="Arial Narrow" w:hAnsi="Arial Narrow"/>
          <w:sz w:val="22"/>
          <w:szCs w:val="22"/>
        </w:rPr>
        <w:t xml:space="preserve">16C0888 </w:t>
      </w:r>
      <w:r w:rsidRPr="005C7794">
        <w:rPr>
          <w:rFonts w:ascii="Arial Narrow" w:eastAsia="Arial Unicode MS" w:hAnsi="Arial Narrow" w:cs="Arial"/>
          <w:noProof/>
          <w:sz w:val="22"/>
          <w:szCs w:val="22"/>
        </w:rPr>
        <w:t xml:space="preserve">relative à la mission d'attractivité de </w:t>
      </w:r>
      <w:r w:rsidR="00BE3612">
        <w:rPr>
          <w:rFonts w:ascii="Arial Narrow" w:eastAsia="Arial Unicode MS" w:hAnsi="Arial Narrow" w:cs="Arial"/>
          <w:noProof/>
          <w:sz w:val="22"/>
          <w:szCs w:val="22"/>
        </w:rPr>
        <w:t xml:space="preserve">la destination métropolitaine, </w:t>
      </w:r>
      <w:r w:rsidRPr="005C7794">
        <w:rPr>
          <w:rFonts w:ascii="Arial Narrow" w:eastAsia="Arial Unicode MS" w:hAnsi="Arial Narrow" w:cs="Arial"/>
          <w:noProof/>
          <w:sz w:val="22"/>
          <w:szCs w:val="22"/>
        </w:rPr>
        <w:t xml:space="preserve">d'accueil des rencontres professionnelles et Bureau des Congrès, par Rennes Métropole à la SPL </w:t>
      </w:r>
      <w:r w:rsidR="00336696">
        <w:rPr>
          <w:rFonts w:ascii="Arial Narrow" w:eastAsia="Arial Unicode MS" w:hAnsi="Arial Narrow" w:cs="Arial"/>
          <w:noProof/>
          <w:sz w:val="22"/>
          <w:szCs w:val="22"/>
        </w:rPr>
        <w:t>"</w:t>
      </w:r>
      <w:r w:rsidRPr="005C7794">
        <w:rPr>
          <w:rFonts w:ascii="Arial Narrow" w:eastAsia="Arial Unicode MS" w:hAnsi="Arial Narrow" w:cs="Arial"/>
          <w:noProof/>
          <w:sz w:val="22"/>
          <w:szCs w:val="22"/>
        </w:rPr>
        <w:t>Destination Rennes</w:t>
      </w:r>
      <w:r w:rsidR="00336696">
        <w:rPr>
          <w:rFonts w:ascii="Arial Narrow" w:eastAsia="Arial Unicode MS" w:hAnsi="Arial Narrow" w:cs="Arial"/>
          <w:noProof/>
          <w:sz w:val="22"/>
          <w:szCs w:val="22"/>
        </w:rPr>
        <w:t>"</w:t>
      </w:r>
      <w:r w:rsidRPr="005C7794">
        <w:rPr>
          <w:rFonts w:ascii="Arial Narrow" w:eastAsia="Arial Unicode MS" w:hAnsi="Arial Narrow" w:cs="Arial"/>
          <w:noProof/>
          <w:sz w:val="22"/>
          <w:szCs w:val="22"/>
        </w:rPr>
        <w:t xml:space="preserve"> pour l’année 20</w:t>
      </w:r>
      <w:r w:rsidR="004F533A" w:rsidRPr="005C7794">
        <w:rPr>
          <w:rFonts w:ascii="Arial Narrow" w:eastAsia="Arial Unicode MS" w:hAnsi="Arial Narrow" w:cs="Arial"/>
          <w:noProof/>
          <w:sz w:val="22"/>
          <w:szCs w:val="22"/>
        </w:rPr>
        <w:t>2</w:t>
      </w:r>
      <w:r w:rsidR="0091218D">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xml:space="preserve">, qui s’élève à </w:t>
      </w:r>
      <w:r w:rsidR="0091218D">
        <w:rPr>
          <w:rFonts w:ascii="Arial Narrow" w:eastAsia="Arial Unicode MS" w:hAnsi="Arial Narrow" w:cs="Arial"/>
          <w:noProof/>
          <w:sz w:val="22"/>
          <w:szCs w:val="22"/>
        </w:rPr>
        <w:t>8</w:t>
      </w:r>
      <w:r w:rsidRPr="005C7794">
        <w:rPr>
          <w:rFonts w:ascii="Arial Narrow" w:eastAsia="Arial Unicode MS" w:hAnsi="Arial Narrow" w:cs="Arial"/>
          <w:noProof/>
          <w:sz w:val="22"/>
          <w:szCs w:val="22"/>
        </w:rPr>
        <w:t xml:space="preserve"> 000 €, sous réserve de l'inscription des crédi</w:t>
      </w:r>
      <w:r w:rsidR="0076285F" w:rsidRPr="005C7794">
        <w:rPr>
          <w:rFonts w:ascii="Arial Narrow" w:eastAsia="Arial Unicode MS" w:hAnsi="Arial Narrow" w:cs="Arial"/>
          <w:noProof/>
          <w:sz w:val="22"/>
          <w:szCs w:val="22"/>
        </w:rPr>
        <w:t>ts correspondants au budget 20</w:t>
      </w:r>
      <w:r w:rsidR="00706BDA" w:rsidRPr="005C7794">
        <w:rPr>
          <w:rFonts w:ascii="Arial Narrow" w:eastAsia="Arial Unicode MS" w:hAnsi="Arial Narrow" w:cs="Arial"/>
          <w:noProof/>
          <w:sz w:val="22"/>
          <w:szCs w:val="22"/>
        </w:rPr>
        <w:t>2</w:t>
      </w:r>
      <w:r w:rsidR="0091218D">
        <w:rPr>
          <w:rFonts w:ascii="Arial Narrow" w:eastAsia="Arial Unicode MS" w:hAnsi="Arial Narrow" w:cs="Arial"/>
          <w:noProof/>
          <w:sz w:val="22"/>
          <w:szCs w:val="22"/>
        </w:rPr>
        <w:t>2</w:t>
      </w:r>
      <w:r w:rsidR="00706BDA" w:rsidRPr="005C7794">
        <w:rPr>
          <w:rFonts w:ascii="Arial Narrow" w:eastAsia="Arial Unicode MS" w:hAnsi="Arial Narrow" w:cs="Arial"/>
          <w:noProof/>
          <w:sz w:val="22"/>
          <w:szCs w:val="22"/>
        </w:rPr>
        <w:t xml:space="preserve"> </w:t>
      </w:r>
      <w:r w:rsidRPr="005C7794">
        <w:rPr>
          <w:rFonts w:ascii="Arial Narrow" w:eastAsia="Arial Unicode MS" w:hAnsi="Arial Narrow" w:cs="Arial"/>
          <w:noProof/>
          <w:sz w:val="22"/>
          <w:szCs w:val="22"/>
        </w:rPr>
        <w:t>;</w:t>
      </w:r>
    </w:p>
    <w:p w:rsidR="006052C9" w:rsidRPr="001625EF" w:rsidRDefault="006052C9" w:rsidP="0025172D">
      <w:pPr>
        <w:pStyle w:val="Paragraphedeliste"/>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1625EF">
        <w:rPr>
          <w:rFonts w:ascii="Arial Narrow" w:eastAsia="Arial Unicode MS" w:hAnsi="Arial Narrow" w:cs="Arial"/>
          <w:noProof/>
          <w:sz w:val="22"/>
          <w:szCs w:val="22"/>
        </w:rPr>
        <w:t>approuver</w:t>
      </w:r>
      <w:r w:rsidR="004F533A" w:rsidRPr="001625EF">
        <w:rPr>
          <w:rFonts w:ascii="Arial Narrow" w:eastAsia="Arial Unicode MS" w:hAnsi="Arial Narrow" w:cs="Arial"/>
          <w:noProof/>
          <w:sz w:val="22"/>
          <w:szCs w:val="22"/>
        </w:rPr>
        <w:t xml:space="preserve"> </w:t>
      </w:r>
      <w:r w:rsidRPr="001625EF">
        <w:rPr>
          <w:rFonts w:ascii="Arial Narrow" w:eastAsia="Arial Unicode MS" w:hAnsi="Arial Narrow" w:cs="Arial"/>
          <w:noProof/>
          <w:sz w:val="22"/>
          <w:szCs w:val="22"/>
        </w:rPr>
        <w:t>l</w:t>
      </w:r>
      <w:r w:rsidR="001625EF">
        <w:rPr>
          <w:rFonts w:ascii="Arial Narrow" w:eastAsia="Arial Unicode MS" w:hAnsi="Arial Narrow" w:cs="Arial"/>
          <w:noProof/>
          <w:sz w:val="22"/>
          <w:szCs w:val="22"/>
        </w:rPr>
        <w:t>es termes de l</w:t>
      </w:r>
      <w:r w:rsidR="00DB7BCB" w:rsidRPr="001625EF">
        <w:rPr>
          <w:rFonts w:ascii="Arial Narrow" w:eastAsia="Arial Unicode MS" w:hAnsi="Arial Narrow" w:cs="Arial"/>
          <w:noProof/>
          <w:sz w:val="22"/>
          <w:szCs w:val="22"/>
        </w:rPr>
        <w:t xml:space="preserve">a </w:t>
      </w:r>
      <w:r w:rsidR="004F533A" w:rsidRPr="001625EF">
        <w:rPr>
          <w:rFonts w:ascii="Arial Narrow" w:eastAsia="Arial Unicode MS" w:hAnsi="Arial Narrow" w:cs="Arial"/>
          <w:noProof/>
          <w:sz w:val="22"/>
          <w:szCs w:val="22"/>
        </w:rPr>
        <w:t>c</w:t>
      </w:r>
      <w:r w:rsidR="00F154EB" w:rsidRPr="001625EF">
        <w:rPr>
          <w:rFonts w:ascii="Arial Narrow" w:eastAsia="Arial Unicode MS" w:hAnsi="Arial Narrow" w:cs="Arial"/>
          <w:noProof/>
          <w:sz w:val="22"/>
          <w:szCs w:val="22"/>
        </w:rPr>
        <w:t>onvention d'objectifs et de moyens</w:t>
      </w:r>
      <w:r w:rsidR="001625EF">
        <w:rPr>
          <w:rFonts w:ascii="Arial Narrow" w:eastAsia="Arial Unicode MS" w:hAnsi="Arial Narrow" w:cs="Arial"/>
          <w:noProof/>
          <w:sz w:val="22"/>
          <w:szCs w:val="22"/>
        </w:rPr>
        <w:t xml:space="preserve"> 2022</w:t>
      </w:r>
      <w:r w:rsidR="004F533A" w:rsidRPr="001625EF">
        <w:rPr>
          <w:rFonts w:ascii="Arial Narrow" w:eastAsia="Arial Unicode MS" w:hAnsi="Arial Narrow" w:cs="Arial"/>
          <w:noProof/>
          <w:sz w:val="22"/>
          <w:szCs w:val="22"/>
        </w:rPr>
        <w:t xml:space="preserve"> </w:t>
      </w:r>
      <w:r w:rsidR="00F154EB" w:rsidRPr="001625EF">
        <w:rPr>
          <w:rFonts w:ascii="Arial Narrow" w:eastAsia="Arial Unicode MS" w:hAnsi="Arial Narrow" w:cs="Arial"/>
          <w:noProof/>
          <w:sz w:val="22"/>
          <w:szCs w:val="22"/>
        </w:rPr>
        <w:t xml:space="preserve">relative à </w:t>
      </w:r>
      <w:r w:rsidR="001625EF" w:rsidRPr="001625EF">
        <w:rPr>
          <w:rFonts w:ascii="Arial Narrow" w:eastAsia="Arial Unicode MS" w:hAnsi="Arial Narrow" w:cs="Arial"/>
          <w:noProof/>
          <w:sz w:val="22"/>
          <w:szCs w:val="22"/>
        </w:rPr>
        <w:t xml:space="preserve">l'attractivité, la promotion et </w:t>
      </w:r>
      <w:r w:rsidR="00F154EB" w:rsidRPr="001625EF">
        <w:rPr>
          <w:rFonts w:ascii="Arial Narrow" w:eastAsia="Arial Unicode MS" w:hAnsi="Arial Narrow" w:cs="Arial"/>
          <w:noProof/>
          <w:sz w:val="22"/>
          <w:szCs w:val="22"/>
        </w:rPr>
        <w:t>la com</w:t>
      </w:r>
      <w:r w:rsidR="006B2A5D" w:rsidRPr="001625EF">
        <w:rPr>
          <w:rFonts w:ascii="Arial Narrow" w:eastAsia="Arial Unicode MS" w:hAnsi="Arial Narrow" w:cs="Arial"/>
          <w:noProof/>
          <w:sz w:val="22"/>
          <w:szCs w:val="22"/>
        </w:rPr>
        <w:t xml:space="preserve">munication </w:t>
      </w:r>
      <w:r w:rsidR="00F154EB" w:rsidRPr="001625EF">
        <w:rPr>
          <w:rFonts w:ascii="Arial Narrow" w:eastAsia="Arial Unicode MS" w:hAnsi="Arial Narrow" w:cs="Arial"/>
          <w:noProof/>
          <w:sz w:val="22"/>
          <w:szCs w:val="22"/>
        </w:rPr>
        <w:t>économique</w:t>
      </w:r>
      <w:r w:rsidR="001625EF" w:rsidRPr="001625EF">
        <w:rPr>
          <w:rFonts w:ascii="Arial Narrow" w:eastAsia="Arial Unicode MS" w:hAnsi="Arial Narrow" w:cs="Arial"/>
          <w:noProof/>
          <w:sz w:val="22"/>
          <w:szCs w:val="22"/>
        </w:rPr>
        <w:t>s</w:t>
      </w:r>
      <w:r w:rsidR="00F154EB" w:rsidRPr="001625EF">
        <w:rPr>
          <w:rFonts w:ascii="Arial Narrow" w:eastAsia="Arial Unicode MS" w:hAnsi="Arial Narrow" w:cs="Arial"/>
          <w:noProof/>
          <w:sz w:val="22"/>
          <w:szCs w:val="22"/>
        </w:rPr>
        <w:t xml:space="preserve"> </w:t>
      </w:r>
      <w:r w:rsidR="004F533A" w:rsidRPr="001625EF">
        <w:rPr>
          <w:rFonts w:ascii="Arial Narrow" w:eastAsia="Arial Unicode MS" w:hAnsi="Arial Narrow" w:cs="Arial"/>
          <w:noProof/>
          <w:sz w:val="22"/>
          <w:szCs w:val="22"/>
        </w:rPr>
        <w:t xml:space="preserve">conclue avec la SPL </w:t>
      </w:r>
      <w:r w:rsidR="00336696" w:rsidRPr="001625EF">
        <w:rPr>
          <w:rFonts w:ascii="Arial Narrow" w:eastAsia="Arial Unicode MS" w:hAnsi="Arial Narrow" w:cs="Arial"/>
          <w:noProof/>
          <w:sz w:val="22"/>
          <w:szCs w:val="22"/>
        </w:rPr>
        <w:t>"</w:t>
      </w:r>
      <w:r w:rsidR="004F533A" w:rsidRPr="001625EF">
        <w:rPr>
          <w:rFonts w:ascii="Arial Narrow" w:eastAsia="Arial Unicode MS" w:hAnsi="Arial Narrow" w:cs="Arial"/>
          <w:noProof/>
          <w:sz w:val="22"/>
          <w:szCs w:val="22"/>
        </w:rPr>
        <w:t>Destination Rennes</w:t>
      </w:r>
      <w:r w:rsidR="00336696" w:rsidRPr="001625EF">
        <w:rPr>
          <w:rFonts w:ascii="Arial Narrow" w:eastAsia="Arial Unicode MS" w:hAnsi="Arial Narrow" w:cs="Arial"/>
          <w:noProof/>
          <w:sz w:val="22"/>
          <w:szCs w:val="22"/>
        </w:rPr>
        <w:t>"</w:t>
      </w:r>
      <w:r w:rsidR="004F533A" w:rsidRPr="001625EF">
        <w:rPr>
          <w:rFonts w:ascii="Arial Narrow" w:eastAsia="Arial Unicode MS" w:hAnsi="Arial Narrow" w:cs="Arial"/>
          <w:noProof/>
          <w:sz w:val="22"/>
          <w:szCs w:val="22"/>
        </w:rPr>
        <w:t xml:space="preserve"> ;</w:t>
      </w:r>
    </w:p>
    <w:p w:rsidR="00F154EB" w:rsidRPr="005C7794" w:rsidRDefault="00F010FB" w:rsidP="0025172D">
      <w:pPr>
        <w:pStyle w:val="Paragraphedeliste"/>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5C7794">
        <w:rPr>
          <w:rFonts w:ascii="Arial Narrow" w:eastAsia="Arial Unicode MS" w:hAnsi="Arial Narrow" w:cs="Arial"/>
          <w:noProof/>
          <w:sz w:val="22"/>
          <w:szCs w:val="22"/>
        </w:rPr>
        <w:t xml:space="preserve">approuver le montant de la subvention </w:t>
      </w:r>
      <w:r w:rsidR="00A7131E" w:rsidRPr="005C7794">
        <w:rPr>
          <w:rFonts w:ascii="Arial Narrow" w:eastAsia="Arial Unicode MS" w:hAnsi="Arial Narrow" w:cs="Arial"/>
          <w:noProof/>
          <w:sz w:val="22"/>
          <w:szCs w:val="22"/>
        </w:rPr>
        <w:t xml:space="preserve">de fonctionnement </w:t>
      </w:r>
      <w:r w:rsidR="004F533A" w:rsidRPr="005C7794">
        <w:rPr>
          <w:rFonts w:ascii="Arial Narrow" w:eastAsia="Arial Unicode MS" w:hAnsi="Arial Narrow" w:cs="Arial"/>
          <w:noProof/>
          <w:sz w:val="22"/>
          <w:szCs w:val="22"/>
        </w:rPr>
        <w:t>à verser par Rennes Métropole</w:t>
      </w:r>
      <w:r w:rsidR="00FE4F0A" w:rsidRPr="005C7794">
        <w:rPr>
          <w:rFonts w:ascii="Arial Narrow" w:eastAsia="Arial Unicode MS" w:hAnsi="Arial Narrow" w:cs="Arial"/>
          <w:noProof/>
          <w:sz w:val="22"/>
          <w:szCs w:val="22"/>
        </w:rPr>
        <w:t xml:space="preserve"> à la SPL Destination Rennes</w:t>
      </w:r>
      <w:r w:rsidR="004F533A" w:rsidRPr="005C7794">
        <w:rPr>
          <w:rFonts w:ascii="Arial Narrow" w:eastAsia="Arial Unicode MS" w:hAnsi="Arial Narrow" w:cs="Arial"/>
          <w:noProof/>
          <w:sz w:val="22"/>
          <w:szCs w:val="22"/>
        </w:rPr>
        <w:t xml:space="preserve">, au titre de la convention </w:t>
      </w:r>
      <w:r w:rsidR="00FE4F0A" w:rsidRPr="005C7794">
        <w:rPr>
          <w:rFonts w:ascii="Arial Narrow" w:eastAsia="Arial Unicode MS" w:hAnsi="Arial Narrow" w:cs="Arial"/>
          <w:noProof/>
          <w:sz w:val="22"/>
          <w:szCs w:val="22"/>
        </w:rPr>
        <w:t>relative à la mission attractivité</w:t>
      </w:r>
      <w:r w:rsidR="001625EF">
        <w:rPr>
          <w:rFonts w:ascii="Arial Narrow" w:eastAsia="Arial Unicode MS" w:hAnsi="Arial Narrow" w:cs="Arial"/>
          <w:noProof/>
          <w:sz w:val="22"/>
          <w:szCs w:val="22"/>
        </w:rPr>
        <w:t>, promotion et communication</w:t>
      </w:r>
      <w:r w:rsidR="00FE4F0A" w:rsidRPr="005C7794">
        <w:rPr>
          <w:rFonts w:ascii="Arial Narrow" w:eastAsia="Arial Unicode MS" w:hAnsi="Arial Narrow" w:cs="Arial"/>
          <w:noProof/>
          <w:sz w:val="22"/>
          <w:szCs w:val="22"/>
        </w:rPr>
        <w:t xml:space="preserve"> économique</w:t>
      </w:r>
      <w:r w:rsidR="001625EF">
        <w:rPr>
          <w:rFonts w:ascii="Arial Narrow" w:eastAsia="Arial Unicode MS" w:hAnsi="Arial Narrow" w:cs="Arial"/>
          <w:noProof/>
          <w:sz w:val="22"/>
          <w:szCs w:val="22"/>
        </w:rPr>
        <w:t>s</w:t>
      </w:r>
      <w:r w:rsidR="00FE4F0A" w:rsidRPr="005C7794">
        <w:rPr>
          <w:rFonts w:ascii="Arial Narrow" w:eastAsia="Arial Unicode MS" w:hAnsi="Arial Narrow" w:cs="Arial"/>
          <w:noProof/>
          <w:sz w:val="22"/>
          <w:szCs w:val="22"/>
        </w:rPr>
        <w:t xml:space="preserve"> </w:t>
      </w:r>
      <w:r w:rsidR="006B2A5D" w:rsidRPr="005C7794">
        <w:rPr>
          <w:rFonts w:ascii="Arial Narrow" w:eastAsia="Arial Unicode MS" w:hAnsi="Arial Narrow" w:cs="Arial"/>
          <w:noProof/>
          <w:sz w:val="22"/>
          <w:szCs w:val="22"/>
        </w:rPr>
        <w:t xml:space="preserve">pour l’année </w:t>
      </w:r>
      <w:r w:rsidR="00A142BD" w:rsidRPr="005C7794">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0</w:t>
      </w:r>
      <w:r w:rsidR="004F533A" w:rsidRPr="005C7794">
        <w:rPr>
          <w:rFonts w:ascii="Arial Narrow" w:eastAsia="Arial Unicode MS" w:hAnsi="Arial Narrow" w:cs="Arial"/>
          <w:noProof/>
          <w:sz w:val="22"/>
          <w:szCs w:val="22"/>
        </w:rPr>
        <w:t>2</w:t>
      </w:r>
      <w:r w:rsidR="0091218D">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xml:space="preserve">, </w:t>
      </w:r>
      <w:r w:rsidR="00FE4F0A" w:rsidRPr="005C7794">
        <w:rPr>
          <w:rFonts w:ascii="Arial Narrow" w:eastAsia="Arial Unicode MS" w:hAnsi="Arial Narrow" w:cs="Arial"/>
          <w:noProof/>
          <w:sz w:val="22"/>
          <w:szCs w:val="22"/>
        </w:rPr>
        <w:t xml:space="preserve">qui s'élève à </w:t>
      </w:r>
      <w:r w:rsidR="0091218D">
        <w:rPr>
          <w:rFonts w:ascii="Arial Narrow" w:eastAsia="Arial Unicode MS" w:hAnsi="Arial Narrow" w:cs="Arial"/>
          <w:noProof/>
          <w:sz w:val="22"/>
          <w:szCs w:val="22"/>
        </w:rPr>
        <w:t>991 574</w:t>
      </w:r>
      <w:r w:rsidR="00FE4F0A" w:rsidRPr="005C7794">
        <w:rPr>
          <w:rFonts w:ascii="Arial Narrow" w:eastAsia="Arial Unicode MS" w:hAnsi="Arial Narrow" w:cs="Arial"/>
          <w:noProof/>
          <w:sz w:val="22"/>
          <w:szCs w:val="22"/>
        </w:rPr>
        <w:t xml:space="preserve"> euros, </w:t>
      </w:r>
      <w:r w:rsidRPr="005C7794">
        <w:rPr>
          <w:rFonts w:ascii="Arial Narrow" w:eastAsia="Arial Unicode MS" w:hAnsi="Arial Narrow" w:cs="Arial"/>
          <w:noProof/>
          <w:sz w:val="22"/>
          <w:szCs w:val="22"/>
        </w:rPr>
        <w:t>sous réserve de l'inscription des crédits correspondants au budget</w:t>
      </w:r>
      <w:r w:rsidR="006B2A5D" w:rsidRPr="005C7794">
        <w:rPr>
          <w:rFonts w:ascii="Arial Narrow" w:eastAsia="Arial Unicode MS" w:hAnsi="Arial Narrow" w:cs="Arial"/>
          <w:noProof/>
          <w:sz w:val="22"/>
          <w:szCs w:val="22"/>
        </w:rPr>
        <w:t xml:space="preserve"> </w:t>
      </w:r>
      <w:r w:rsidR="004F533A" w:rsidRPr="005C7794">
        <w:rPr>
          <w:rFonts w:ascii="Arial Narrow" w:eastAsia="Arial Unicode MS" w:hAnsi="Arial Narrow" w:cs="Arial"/>
          <w:noProof/>
          <w:sz w:val="22"/>
          <w:szCs w:val="22"/>
        </w:rPr>
        <w:t>202</w:t>
      </w:r>
      <w:r w:rsidR="0091218D">
        <w:rPr>
          <w:rFonts w:ascii="Arial Narrow" w:eastAsia="Arial Unicode MS" w:hAnsi="Arial Narrow" w:cs="Arial"/>
          <w:noProof/>
          <w:sz w:val="22"/>
          <w:szCs w:val="22"/>
        </w:rPr>
        <w:t>2</w:t>
      </w:r>
      <w:r w:rsidR="004F533A" w:rsidRPr="005C7794">
        <w:rPr>
          <w:rFonts w:ascii="Arial Narrow" w:eastAsia="Arial Unicode MS" w:hAnsi="Arial Narrow" w:cs="Arial"/>
          <w:noProof/>
          <w:sz w:val="22"/>
          <w:szCs w:val="22"/>
        </w:rPr>
        <w:t xml:space="preserve"> ;</w:t>
      </w:r>
    </w:p>
    <w:p w:rsidR="006052C9" w:rsidRPr="005C7794" w:rsidRDefault="006052C9" w:rsidP="0025172D">
      <w:pPr>
        <w:pStyle w:val="Paragraphedeliste"/>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5C7794">
        <w:rPr>
          <w:rFonts w:ascii="Arial Narrow" w:eastAsia="Arial Unicode MS" w:hAnsi="Arial Narrow" w:cs="Arial"/>
          <w:noProof/>
          <w:sz w:val="22"/>
          <w:szCs w:val="22"/>
        </w:rPr>
        <w:t xml:space="preserve">autoriser </w:t>
      </w:r>
      <w:r w:rsidR="009E7D82" w:rsidRPr="005C7794">
        <w:rPr>
          <w:rFonts w:ascii="Arial Narrow" w:eastAsia="Arial Unicode MS" w:hAnsi="Arial Narrow" w:cs="Arial"/>
          <w:noProof/>
          <w:sz w:val="22"/>
          <w:szCs w:val="22"/>
        </w:rPr>
        <w:t>Madame la Présidente</w:t>
      </w:r>
      <w:r w:rsidRPr="005C7794">
        <w:rPr>
          <w:rFonts w:ascii="Arial Narrow" w:eastAsia="Arial Unicode MS" w:hAnsi="Arial Narrow" w:cs="Arial"/>
          <w:noProof/>
          <w:sz w:val="22"/>
          <w:szCs w:val="22"/>
        </w:rPr>
        <w:t>, ou toute autre personne dûment habilitée à cette fin en application des articles L 5211-9 et L2122-17 du Code général des collect</w:t>
      </w:r>
      <w:r w:rsidR="009516FA" w:rsidRPr="005C7794">
        <w:rPr>
          <w:rFonts w:ascii="Arial Narrow" w:eastAsia="Arial Unicode MS" w:hAnsi="Arial Narrow" w:cs="Arial"/>
          <w:noProof/>
          <w:sz w:val="22"/>
          <w:szCs w:val="22"/>
        </w:rPr>
        <w:t>ivités territoriales, à signer</w:t>
      </w:r>
      <w:r w:rsidRPr="005C7794">
        <w:rPr>
          <w:rFonts w:ascii="Arial Narrow" w:eastAsia="Arial Unicode MS" w:hAnsi="Arial Narrow" w:cs="Arial"/>
          <w:noProof/>
          <w:sz w:val="22"/>
          <w:szCs w:val="22"/>
        </w:rPr>
        <w:t xml:space="preserve"> </w:t>
      </w:r>
      <w:r w:rsidR="009516FA" w:rsidRPr="005C7794">
        <w:rPr>
          <w:rFonts w:ascii="Arial Narrow" w:eastAsia="Arial Unicode MS" w:hAnsi="Arial Narrow" w:cs="Arial"/>
          <w:noProof/>
          <w:sz w:val="22"/>
          <w:szCs w:val="22"/>
        </w:rPr>
        <w:t>l</w:t>
      </w:r>
      <w:r w:rsidR="00DF3F07">
        <w:rPr>
          <w:rFonts w:ascii="Arial Narrow" w:eastAsia="Arial Unicode MS" w:hAnsi="Arial Narrow" w:cs="Arial"/>
          <w:noProof/>
          <w:sz w:val="22"/>
          <w:szCs w:val="22"/>
        </w:rPr>
        <w:t>a convention et le</w:t>
      </w:r>
      <w:r w:rsidR="009516FA" w:rsidRPr="005C7794">
        <w:rPr>
          <w:rFonts w:ascii="Arial Narrow" w:eastAsia="Arial Unicode MS" w:hAnsi="Arial Narrow" w:cs="Arial"/>
          <w:noProof/>
          <w:sz w:val="22"/>
          <w:szCs w:val="22"/>
        </w:rPr>
        <w:t xml:space="preserve">s avenants </w:t>
      </w:r>
      <w:r w:rsidRPr="005C7794">
        <w:rPr>
          <w:rFonts w:ascii="Arial Narrow" w:eastAsia="Arial Unicode MS" w:hAnsi="Arial Narrow" w:cs="Arial"/>
          <w:noProof/>
          <w:sz w:val="22"/>
          <w:szCs w:val="22"/>
        </w:rPr>
        <w:t xml:space="preserve">ainsi que tous les actes s’y rapportant. </w:t>
      </w:r>
    </w:p>
    <w:p w:rsidR="006052C9" w:rsidRPr="005C7794" w:rsidRDefault="006052C9" w:rsidP="005C779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Narrow" w:eastAsia="Arial Unicode MS" w:hAnsi="Arial Narrow" w:cs="Arial"/>
          <w:noProof/>
          <w:sz w:val="22"/>
          <w:szCs w:val="22"/>
        </w:rPr>
      </w:pPr>
    </w:p>
    <w:p w:rsidR="006052C9" w:rsidRPr="005C7794" w:rsidRDefault="006052C9" w:rsidP="005C7794">
      <w:pPr>
        <w:pStyle w:val="Textecourrier"/>
        <w:rPr>
          <w:rFonts w:eastAsia="Times New Roman"/>
          <w:noProof w:val="0"/>
          <w:szCs w:val="22"/>
        </w:rPr>
      </w:pPr>
    </w:p>
    <w:p w:rsidR="00446882" w:rsidRPr="005C7794" w:rsidRDefault="006052C9" w:rsidP="005C7794">
      <w:pPr>
        <w:pStyle w:val="Textecourrier"/>
        <w:rPr>
          <w:szCs w:val="22"/>
        </w:rPr>
      </w:pPr>
      <w:r w:rsidRPr="005C7794">
        <w:rPr>
          <w:szCs w:val="22"/>
        </w:rPr>
        <w:t>Les dépenses en résultant seront imputées au budget principal</w:t>
      </w:r>
      <w:r w:rsidR="00446882" w:rsidRPr="005C7794">
        <w:rPr>
          <w:szCs w:val="22"/>
        </w:rPr>
        <w:t xml:space="preserve"> :</w:t>
      </w:r>
      <w:r w:rsidRPr="005C7794">
        <w:rPr>
          <w:szCs w:val="22"/>
        </w:rPr>
        <w:t xml:space="preserve"> chapitre 65, article 65748, fonction 633, chapitre 2</w:t>
      </w:r>
      <w:r w:rsidR="00446882" w:rsidRPr="005C7794">
        <w:rPr>
          <w:szCs w:val="22"/>
        </w:rPr>
        <w:t>04, article 20421, fonction 633 ;</w:t>
      </w:r>
      <w:r w:rsidRPr="005C7794">
        <w:rPr>
          <w:szCs w:val="22"/>
        </w:rPr>
        <w:t xml:space="preserve"> chapitre 65, article 65748, fonction 62, Mission "Attractivité et Développement économique", Programme "Développement et attractivités touristiques", actions "Tourismes d'agrément : informer les publics et promouvoir le destination", sous action "Office de Tourisme" (01050101) et "Rencontres professionnelles", sous action "Centre des congrès Couvent des Jacobins</w:t>
      </w:r>
      <w:r w:rsidR="004F533A" w:rsidRPr="005C7794">
        <w:rPr>
          <w:szCs w:val="22"/>
        </w:rPr>
        <w:t>" (01050201)</w:t>
      </w:r>
      <w:r w:rsidR="00446882" w:rsidRPr="005C7794">
        <w:rPr>
          <w:szCs w:val="22"/>
        </w:rPr>
        <w:t xml:space="preserve"> ; chapitre </w:t>
      </w:r>
      <w:r w:rsidR="00BE3612">
        <w:rPr>
          <w:szCs w:val="22"/>
        </w:rPr>
        <w:t>65, article 65748, fonction 64,</w:t>
      </w:r>
      <w:r w:rsidR="00446882" w:rsidRPr="005C7794">
        <w:rPr>
          <w:szCs w:val="22"/>
        </w:rPr>
        <w:t xml:space="preserve"> politique sectorielle "Pilotage de l'action publique" – sous-secteur "Prospective, évaluation, politques temporelles et coopérations".</w:t>
      </w:r>
    </w:p>
    <w:p w:rsidR="009E7AEE" w:rsidRDefault="009E7AEE" w:rsidP="005C7794">
      <w:pPr>
        <w:pStyle w:val="Textecourrie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2"/>
        </w:rPr>
      </w:pPr>
    </w:p>
    <w:p w:rsidR="005C63DF" w:rsidRPr="00523420" w:rsidRDefault="005C63DF" w:rsidP="005C63DF">
      <w:pPr>
        <w:autoSpaceDE w:val="0"/>
        <w:autoSpaceDN w:val="0"/>
        <w:adjustRightInd w:val="0"/>
        <w:jc w:val="center"/>
        <w:rPr>
          <w:rFonts w:ascii="Arial Narrow" w:hAnsi="Arial Narrow" w:cs="Arial Narrow,Bold"/>
          <w:b/>
          <w:bCs/>
          <w:sz w:val="22"/>
          <w:szCs w:val="22"/>
        </w:rPr>
      </w:pPr>
      <w:proofErr w:type="gramStart"/>
      <w:r w:rsidRPr="00523420">
        <w:rPr>
          <w:rFonts w:ascii="Arial Narrow" w:hAnsi="Arial Narrow" w:cs="Arial Narrow,Bold"/>
          <w:b/>
          <w:bCs/>
          <w:sz w:val="22"/>
          <w:szCs w:val="22"/>
        </w:rPr>
        <w:t>o</w:t>
      </w:r>
      <w:proofErr w:type="gramEnd"/>
      <w:r w:rsidRPr="00523420">
        <w:rPr>
          <w:rFonts w:ascii="Arial Narrow" w:hAnsi="Arial Narrow" w:cs="Arial Narrow,Bold"/>
          <w:b/>
          <w:bCs/>
          <w:sz w:val="22"/>
          <w:szCs w:val="22"/>
        </w:rPr>
        <w:t xml:space="preserve"> </w:t>
      </w:r>
      <w:proofErr w:type="spellStart"/>
      <w:r w:rsidRPr="00523420">
        <w:rPr>
          <w:rFonts w:ascii="Arial Narrow" w:hAnsi="Arial Narrow" w:cs="Arial Narrow,Bold"/>
          <w:b/>
          <w:bCs/>
          <w:sz w:val="22"/>
          <w:szCs w:val="22"/>
        </w:rPr>
        <w:t>O</w:t>
      </w:r>
      <w:proofErr w:type="spellEnd"/>
      <w:r w:rsidRPr="00523420">
        <w:rPr>
          <w:rFonts w:ascii="Arial Narrow" w:hAnsi="Arial Narrow" w:cs="Arial Narrow,Bold"/>
          <w:b/>
          <w:bCs/>
          <w:sz w:val="22"/>
          <w:szCs w:val="22"/>
        </w:rPr>
        <w:t xml:space="preserve"> </w:t>
      </w:r>
      <w:proofErr w:type="spellStart"/>
      <w:r w:rsidRPr="00523420">
        <w:rPr>
          <w:rFonts w:ascii="Arial Narrow" w:hAnsi="Arial Narrow" w:cs="Arial Narrow,Bold"/>
          <w:b/>
          <w:bCs/>
          <w:sz w:val="22"/>
          <w:szCs w:val="22"/>
        </w:rPr>
        <w:t>o</w:t>
      </w:r>
      <w:proofErr w:type="spellEnd"/>
    </w:p>
    <w:p w:rsidR="005C63DF" w:rsidRPr="00523420" w:rsidRDefault="005C63DF" w:rsidP="005C63DF">
      <w:pPr>
        <w:autoSpaceDE w:val="0"/>
        <w:autoSpaceDN w:val="0"/>
        <w:adjustRightInd w:val="0"/>
        <w:jc w:val="center"/>
        <w:rPr>
          <w:rFonts w:ascii="Arial Narrow" w:hAnsi="Arial Narrow" w:cs="Arial Narrow,Bold"/>
          <w:b/>
          <w:bCs/>
          <w:sz w:val="22"/>
          <w:szCs w:val="22"/>
        </w:rPr>
      </w:pPr>
    </w:p>
    <w:p w:rsidR="005C63DF" w:rsidRPr="00523420" w:rsidRDefault="005C63DF" w:rsidP="005C63DF">
      <w:pPr>
        <w:pStyle w:val="Textecourrier"/>
        <w:jc w:val="center"/>
        <w:rPr>
          <w:rFonts w:cs="Arial Narrow,Bold"/>
          <w:b/>
          <w:bCs/>
          <w:szCs w:val="22"/>
        </w:rPr>
      </w:pPr>
      <w:r w:rsidRPr="00523420">
        <w:rPr>
          <w:rFonts w:cs="Arial Narrow,Bold"/>
          <w:b/>
          <w:bCs/>
          <w:szCs w:val="22"/>
        </w:rPr>
        <w:t>Après en avoir délibéré, le Conseil, à l'unanimité,</w:t>
      </w:r>
    </w:p>
    <w:p w:rsidR="00523420" w:rsidRDefault="00523420" w:rsidP="005C63DF">
      <w:pPr>
        <w:pStyle w:val="Textecourrier"/>
        <w:jc w:val="center"/>
        <w:rPr>
          <w:rFonts w:cs="Arial Narrow,Bold"/>
          <w:b/>
          <w:bCs/>
        </w:rPr>
      </w:pPr>
      <w:r>
        <w:rPr>
          <w:rFonts w:cs="Arial Narrow,Bold"/>
          <w:b/>
          <w:bCs/>
        </w:rPr>
        <w:t>11 conseillers ne prenant pas part au vote (</w:t>
      </w:r>
      <w:r w:rsidRPr="00523420">
        <w:rPr>
          <w:rFonts w:cs="Arial Narrow,Bold"/>
          <w:b/>
          <w:bCs/>
        </w:rPr>
        <w:t xml:space="preserve">Mmes Faucheux, Parmentier, Pellerin, Schoumacker, </w:t>
      </w:r>
      <w:r w:rsidR="000C3671">
        <w:rPr>
          <w:rFonts w:cs="Arial Narrow,Bold"/>
          <w:b/>
          <w:bCs/>
        </w:rPr>
        <w:br/>
      </w:r>
      <w:r w:rsidRPr="00523420">
        <w:rPr>
          <w:rFonts w:cs="Arial Narrow,Bold"/>
          <w:b/>
          <w:bCs/>
        </w:rPr>
        <w:t>MM. Bouloux, Careil, Depouez, Huaumé, Le Bougeant, Pollet, Sémeril</w:t>
      </w:r>
      <w:r>
        <w:rPr>
          <w:rFonts w:cs="Arial Narrow,Bold"/>
          <w:b/>
          <w:bCs/>
        </w:rPr>
        <w:t>)</w:t>
      </w:r>
    </w:p>
    <w:p w:rsidR="005C63DF" w:rsidRDefault="005C63DF" w:rsidP="005C7794">
      <w:pPr>
        <w:pStyle w:val="Textecourrie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2"/>
        </w:rPr>
      </w:pPr>
    </w:p>
    <w:p w:rsidR="005C63DF" w:rsidRPr="005C7794" w:rsidRDefault="005C63DF" w:rsidP="005C63DF">
      <w:pPr>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5C7794">
        <w:rPr>
          <w:rFonts w:ascii="Arial Narrow" w:eastAsia="Arial Unicode MS" w:hAnsi="Arial Narrow" w:cs="Arial"/>
          <w:noProof/>
          <w:sz w:val="22"/>
          <w:szCs w:val="22"/>
        </w:rPr>
        <w:t>approuve les termes de l'avenant n°</w:t>
      </w:r>
      <w:r>
        <w:rPr>
          <w:rFonts w:ascii="Arial Narrow" w:eastAsia="Arial Unicode MS" w:hAnsi="Arial Narrow" w:cs="Arial"/>
          <w:noProof/>
          <w:sz w:val="22"/>
          <w:szCs w:val="22"/>
        </w:rPr>
        <w:t xml:space="preserve"> 5</w:t>
      </w:r>
      <w:r w:rsidRPr="005C7794">
        <w:rPr>
          <w:rFonts w:ascii="Arial Narrow" w:eastAsia="Arial Unicode MS" w:hAnsi="Arial Narrow" w:cs="Arial"/>
          <w:noProof/>
          <w:sz w:val="22"/>
          <w:szCs w:val="22"/>
        </w:rPr>
        <w:t xml:space="preserve"> à la convention d’objectifs et de moyens pluriannuelle n°</w:t>
      </w:r>
      <w:r>
        <w:rPr>
          <w:rFonts w:ascii="Arial Narrow" w:eastAsia="Arial Unicode MS" w:hAnsi="Arial Narrow" w:cs="Arial"/>
          <w:noProof/>
          <w:sz w:val="22"/>
          <w:szCs w:val="22"/>
        </w:rPr>
        <w:t xml:space="preserve"> </w:t>
      </w:r>
      <w:r w:rsidRPr="005C7794">
        <w:rPr>
          <w:rFonts w:ascii="Arial Narrow" w:eastAsia="Arial Unicode MS" w:hAnsi="Arial Narrow" w:cs="Arial"/>
          <w:noProof/>
          <w:sz w:val="22"/>
          <w:szCs w:val="22"/>
        </w:rPr>
        <w:t>16C0887 relative à la mission d’office de tourisme métropolitain conclue avec la SPL "Destination Rennes" ;</w:t>
      </w:r>
    </w:p>
    <w:p w:rsidR="005C63DF" w:rsidRPr="005C7794" w:rsidRDefault="005C63DF" w:rsidP="005C63DF">
      <w:pPr>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5C7794">
        <w:rPr>
          <w:rFonts w:ascii="Arial Narrow" w:eastAsia="Arial Unicode MS" w:hAnsi="Arial Narrow" w:cs="Arial"/>
          <w:noProof/>
          <w:sz w:val="22"/>
          <w:szCs w:val="22"/>
        </w:rPr>
        <w:t xml:space="preserve">approuve le montant de la subvention de fonctionnement à verser par Rennes Métropole pour l’exécution des missions confiées à la SPL </w:t>
      </w:r>
      <w:r>
        <w:rPr>
          <w:rFonts w:ascii="Arial Narrow" w:eastAsia="Arial Unicode MS" w:hAnsi="Arial Narrow" w:cs="Arial"/>
          <w:noProof/>
          <w:sz w:val="22"/>
          <w:szCs w:val="22"/>
        </w:rPr>
        <w:t>"Destination Rennes"</w:t>
      </w:r>
      <w:r w:rsidRPr="005C7794">
        <w:rPr>
          <w:rFonts w:ascii="Arial Narrow" w:eastAsia="Arial Unicode MS" w:hAnsi="Arial Narrow" w:cs="Arial"/>
          <w:noProof/>
          <w:sz w:val="22"/>
          <w:szCs w:val="22"/>
        </w:rPr>
        <w:t xml:space="preserve"> pour l’année 202</w:t>
      </w:r>
      <w:r>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xml:space="preserve"> au titre de la convention relative à la mission d’office de tourisme métropolitain, qui s’élève à </w:t>
      </w:r>
      <w:r w:rsidRPr="005C7794">
        <w:rPr>
          <w:rFonts w:ascii="Arial Narrow" w:hAnsi="Arial Narrow"/>
          <w:sz w:val="22"/>
          <w:szCs w:val="22"/>
        </w:rPr>
        <w:t>2 </w:t>
      </w:r>
      <w:r>
        <w:rPr>
          <w:rFonts w:ascii="Arial Narrow" w:hAnsi="Arial Narrow"/>
          <w:sz w:val="22"/>
          <w:szCs w:val="22"/>
        </w:rPr>
        <w:t>3</w:t>
      </w:r>
      <w:r w:rsidRPr="005C7794">
        <w:rPr>
          <w:rFonts w:ascii="Arial Narrow" w:hAnsi="Arial Narrow"/>
          <w:sz w:val="22"/>
          <w:szCs w:val="22"/>
        </w:rPr>
        <w:t>1</w:t>
      </w:r>
      <w:r>
        <w:rPr>
          <w:rFonts w:ascii="Arial Narrow" w:hAnsi="Arial Narrow"/>
          <w:sz w:val="22"/>
          <w:szCs w:val="22"/>
        </w:rPr>
        <w:t>3</w:t>
      </w:r>
      <w:r w:rsidRPr="005C7794">
        <w:rPr>
          <w:rFonts w:ascii="Arial Narrow" w:hAnsi="Arial Narrow"/>
          <w:sz w:val="22"/>
          <w:szCs w:val="22"/>
        </w:rPr>
        <w:t xml:space="preserve"> 0</w:t>
      </w:r>
      <w:r>
        <w:rPr>
          <w:rFonts w:ascii="Arial Narrow" w:hAnsi="Arial Narrow"/>
          <w:sz w:val="22"/>
          <w:szCs w:val="22"/>
        </w:rPr>
        <w:t xml:space="preserve">49 </w:t>
      </w:r>
      <w:r w:rsidRPr="005C7794">
        <w:rPr>
          <w:rFonts w:ascii="Arial Narrow" w:eastAsia="Arial Unicode MS" w:hAnsi="Arial Narrow" w:cs="Arial"/>
          <w:noProof/>
          <w:sz w:val="22"/>
          <w:szCs w:val="22"/>
        </w:rPr>
        <w:t>€, sous réserve de l'inscription des crédits correspondants au budget 202</w:t>
      </w:r>
      <w:r>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w:t>
      </w:r>
    </w:p>
    <w:p w:rsidR="005C63DF" w:rsidRPr="005C7794" w:rsidRDefault="005C63DF" w:rsidP="005C63DF">
      <w:pPr>
        <w:pStyle w:val="article-2"/>
        <w:numPr>
          <w:ilvl w:val="0"/>
          <w:numId w:val="14"/>
        </w:numPr>
        <w:tabs>
          <w:tab w:val="clear" w:pos="708"/>
          <w:tab w:val="clear" w:pos="8566"/>
        </w:tabs>
        <w:ind w:left="426"/>
        <w:rPr>
          <w:color w:val="auto"/>
        </w:rPr>
      </w:pPr>
      <w:r w:rsidRPr="005C7794">
        <w:rPr>
          <w:rFonts w:eastAsia="Arial Unicode MS" w:cs="Arial"/>
          <w:noProof/>
          <w:color w:val="auto"/>
        </w:rPr>
        <w:t>approuve le montant de la subvention de fonctionnement à verser, au titre de la convention n°</w:t>
      </w:r>
      <w:r>
        <w:rPr>
          <w:rFonts w:eastAsia="Arial Unicode MS" w:cs="Arial"/>
          <w:noProof/>
          <w:color w:val="auto"/>
        </w:rPr>
        <w:t xml:space="preserve"> 16C0887</w:t>
      </w:r>
      <w:r w:rsidRPr="005C7794">
        <w:rPr>
          <w:rFonts w:eastAsia="Arial Unicode MS" w:cs="Arial"/>
          <w:noProof/>
          <w:color w:val="auto"/>
        </w:rPr>
        <w:t xml:space="preserve"> relative à la mission d’office de tourisme métropolitain, par Rennes Métropole à la SPL </w:t>
      </w:r>
      <w:r>
        <w:rPr>
          <w:rFonts w:eastAsia="Arial Unicode MS" w:cs="Arial"/>
          <w:noProof/>
          <w:color w:val="auto"/>
        </w:rPr>
        <w:t>"Destination Rennes"</w:t>
      </w:r>
      <w:r w:rsidRPr="005C7794">
        <w:rPr>
          <w:rFonts w:eastAsia="Arial Unicode MS" w:cs="Arial"/>
          <w:noProof/>
          <w:color w:val="auto"/>
        </w:rPr>
        <w:t xml:space="preserve"> pour l’année 202</w:t>
      </w:r>
      <w:r>
        <w:rPr>
          <w:rFonts w:eastAsia="Arial Unicode MS" w:cs="Arial"/>
          <w:noProof/>
          <w:color w:val="auto"/>
        </w:rPr>
        <w:t>2</w:t>
      </w:r>
      <w:r w:rsidRPr="005C7794">
        <w:rPr>
          <w:rFonts w:eastAsia="Arial Unicode MS" w:cs="Arial"/>
          <w:noProof/>
          <w:color w:val="auto"/>
        </w:rPr>
        <w:t xml:space="preserve">, qui s’élève à </w:t>
      </w:r>
      <w:r w:rsidRPr="005C7794">
        <w:rPr>
          <w:color w:val="auto"/>
        </w:rPr>
        <w:t xml:space="preserve">86 </w:t>
      </w:r>
      <w:r>
        <w:rPr>
          <w:color w:val="auto"/>
        </w:rPr>
        <w:t>27</w:t>
      </w:r>
      <w:r w:rsidRPr="005C7794">
        <w:rPr>
          <w:color w:val="auto"/>
        </w:rPr>
        <w:t>5 € au titre de la mission création de parcours touristiques</w:t>
      </w:r>
      <w:r>
        <w:rPr>
          <w:color w:val="auto"/>
        </w:rPr>
        <w:t xml:space="preserve"> - coopération territoriale</w:t>
      </w:r>
      <w:r w:rsidRPr="005C7794">
        <w:rPr>
          <w:color w:val="auto"/>
        </w:rPr>
        <w:t xml:space="preserve">, </w:t>
      </w:r>
      <w:r w:rsidRPr="005C7794">
        <w:rPr>
          <w:rFonts w:eastAsia="Arial Unicode MS" w:cs="Arial"/>
          <w:noProof/>
        </w:rPr>
        <w:t>sous réserve de l'inscription des crédits correspondants au budget 202</w:t>
      </w:r>
      <w:r>
        <w:rPr>
          <w:rFonts w:eastAsia="Arial Unicode MS" w:cs="Arial"/>
          <w:noProof/>
        </w:rPr>
        <w:t>2</w:t>
      </w:r>
      <w:r w:rsidRPr="005C7794">
        <w:rPr>
          <w:color w:val="auto"/>
        </w:rPr>
        <w:t xml:space="preserve"> ;</w:t>
      </w:r>
    </w:p>
    <w:p w:rsidR="005C63DF" w:rsidRPr="001625EF" w:rsidRDefault="005C63DF" w:rsidP="005C63DF">
      <w:pPr>
        <w:pStyle w:val="article-2"/>
        <w:numPr>
          <w:ilvl w:val="0"/>
          <w:numId w:val="14"/>
        </w:numPr>
        <w:tabs>
          <w:tab w:val="clear" w:pos="708"/>
          <w:tab w:val="clear" w:pos="8566"/>
        </w:tabs>
        <w:ind w:left="426"/>
        <w:rPr>
          <w:color w:val="auto"/>
        </w:rPr>
      </w:pPr>
      <w:proofErr w:type="gramStart"/>
      <w:r w:rsidRPr="001625EF">
        <w:rPr>
          <w:color w:val="auto"/>
        </w:rPr>
        <w:t>approuve</w:t>
      </w:r>
      <w:proofErr w:type="gramEnd"/>
      <w:r w:rsidRPr="001625EF">
        <w:rPr>
          <w:color w:val="auto"/>
        </w:rPr>
        <w:t xml:space="preserve"> les termes de l'avenant n° 5 à la convention d’objectifs et de moyens pluriannuelle n° 16C0888 relative à </w:t>
      </w:r>
      <w:r w:rsidRPr="001625EF">
        <w:rPr>
          <w:rFonts w:eastAsia="Arial Unicode MS" w:cs="Arial"/>
          <w:noProof/>
          <w:color w:val="auto"/>
        </w:rPr>
        <w:t>la mission d'attractivité de la destination métropolitaine, d'accueil des rencontres professionnelles et Bureau des Congrès</w:t>
      </w:r>
      <w:r w:rsidRPr="001625EF">
        <w:rPr>
          <w:color w:val="auto"/>
        </w:rPr>
        <w:t xml:space="preserve"> conclue avec la SPL "Destination Rennes" ;</w:t>
      </w:r>
    </w:p>
    <w:p w:rsidR="005C63DF" w:rsidRPr="005C7794" w:rsidRDefault="005C63DF" w:rsidP="005C63DF">
      <w:pPr>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5C7794">
        <w:rPr>
          <w:rFonts w:ascii="Arial Narrow" w:eastAsia="Arial Unicode MS" w:hAnsi="Arial Narrow" w:cs="Arial"/>
          <w:noProof/>
          <w:sz w:val="22"/>
          <w:szCs w:val="22"/>
        </w:rPr>
        <w:t xml:space="preserve">approuve le montant de la subvention de fonctionnement à verser par Rennes Métropole pour l’exécution </w:t>
      </w:r>
      <w:r>
        <w:rPr>
          <w:rFonts w:ascii="Arial Narrow" w:eastAsia="Arial Unicode MS" w:hAnsi="Arial Narrow" w:cs="Arial"/>
          <w:noProof/>
          <w:sz w:val="22"/>
          <w:szCs w:val="22"/>
        </w:rPr>
        <w:t>des missions confiées à la SPL "Destination Rennes"</w:t>
      </w:r>
      <w:r w:rsidRPr="005C7794">
        <w:rPr>
          <w:rFonts w:ascii="Arial Narrow" w:eastAsia="Arial Unicode MS" w:hAnsi="Arial Narrow" w:cs="Arial"/>
          <w:noProof/>
          <w:sz w:val="22"/>
          <w:szCs w:val="22"/>
        </w:rPr>
        <w:t xml:space="preserve"> pour l’année 202</w:t>
      </w:r>
      <w:r>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xml:space="preserve"> au titre de la convention </w:t>
      </w:r>
      <w:r w:rsidRPr="005C7794">
        <w:rPr>
          <w:rFonts w:ascii="Arial Narrow" w:hAnsi="Arial Narrow"/>
          <w:sz w:val="22"/>
          <w:szCs w:val="22"/>
        </w:rPr>
        <w:t>n°</w:t>
      </w:r>
      <w:r>
        <w:rPr>
          <w:rFonts w:ascii="Arial Narrow" w:hAnsi="Arial Narrow"/>
          <w:sz w:val="22"/>
          <w:szCs w:val="22"/>
        </w:rPr>
        <w:t xml:space="preserve"> </w:t>
      </w:r>
      <w:r w:rsidRPr="005C7794">
        <w:rPr>
          <w:rFonts w:ascii="Arial Narrow" w:hAnsi="Arial Narrow"/>
          <w:sz w:val="22"/>
          <w:szCs w:val="22"/>
        </w:rPr>
        <w:t xml:space="preserve">16C0888 </w:t>
      </w:r>
      <w:r w:rsidRPr="005C7794">
        <w:rPr>
          <w:rFonts w:ascii="Arial Narrow" w:eastAsia="Arial Unicode MS" w:hAnsi="Arial Narrow" w:cs="Arial"/>
          <w:noProof/>
          <w:sz w:val="22"/>
          <w:szCs w:val="22"/>
        </w:rPr>
        <w:t xml:space="preserve">relative à la mission d'attractivité de la destination métropolitaine, d'accueil des rencontres professionnelles et Bureau des Congrès, qui s’élève à </w:t>
      </w:r>
      <w:r w:rsidRPr="005C7794">
        <w:rPr>
          <w:rFonts w:ascii="Arial Narrow" w:eastAsia="?????? Pro W3" w:hAnsi="Arial Narrow" w:cs="Arial Narrow"/>
          <w:sz w:val="22"/>
          <w:szCs w:val="22"/>
          <w:lang w:eastAsia="en-US"/>
        </w:rPr>
        <w:t xml:space="preserve">1 </w:t>
      </w:r>
      <w:r>
        <w:rPr>
          <w:rFonts w:ascii="Arial Narrow" w:eastAsia="?????? Pro W3" w:hAnsi="Arial Narrow" w:cs="Arial Narrow"/>
          <w:sz w:val="22"/>
          <w:szCs w:val="22"/>
          <w:lang w:eastAsia="en-US"/>
        </w:rPr>
        <w:t>42</w:t>
      </w:r>
      <w:r w:rsidRPr="005C7794">
        <w:rPr>
          <w:rFonts w:ascii="Arial Narrow" w:eastAsia="?????? Pro W3" w:hAnsi="Arial Narrow" w:cs="Arial Narrow"/>
          <w:sz w:val="22"/>
          <w:szCs w:val="22"/>
          <w:lang w:eastAsia="en-US"/>
        </w:rPr>
        <w:t xml:space="preserve">1 </w:t>
      </w:r>
      <w:r>
        <w:rPr>
          <w:rFonts w:ascii="Arial Narrow" w:eastAsia="?????? Pro W3" w:hAnsi="Arial Narrow" w:cs="Arial Narrow"/>
          <w:sz w:val="22"/>
          <w:szCs w:val="22"/>
          <w:lang w:eastAsia="en-US"/>
        </w:rPr>
        <w:t>603</w:t>
      </w:r>
      <w:r w:rsidRPr="005C7794">
        <w:rPr>
          <w:rFonts w:ascii="Arial Narrow" w:eastAsia="?????? Pro W3" w:hAnsi="Arial Narrow" w:cs="Arial Narrow"/>
          <w:sz w:val="22"/>
          <w:szCs w:val="22"/>
          <w:lang w:eastAsia="en-US"/>
        </w:rPr>
        <w:t xml:space="preserve"> </w:t>
      </w:r>
      <w:r w:rsidRPr="005C7794">
        <w:rPr>
          <w:rFonts w:ascii="Arial Narrow" w:eastAsia="Arial Unicode MS" w:hAnsi="Arial Narrow" w:cs="Arial"/>
          <w:noProof/>
          <w:sz w:val="22"/>
          <w:szCs w:val="22"/>
        </w:rPr>
        <w:t>€, sous réserve de l'inscription des crédits correspondants au budget 202</w:t>
      </w:r>
      <w:r>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w:t>
      </w:r>
    </w:p>
    <w:p w:rsidR="005C63DF" w:rsidRPr="005C7794" w:rsidRDefault="005C63DF" w:rsidP="005C63DF">
      <w:pPr>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5C7794">
        <w:rPr>
          <w:rFonts w:ascii="Arial Narrow" w:eastAsia="Arial Unicode MS" w:hAnsi="Arial Narrow" w:cs="Arial"/>
          <w:noProof/>
          <w:sz w:val="22"/>
          <w:szCs w:val="22"/>
        </w:rPr>
        <w:t xml:space="preserve">approuve le montant de la subvention d’équipement à verser, au titre de la convention </w:t>
      </w:r>
      <w:r w:rsidRPr="005C7794">
        <w:rPr>
          <w:rFonts w:ascii="Arial Narrow" w:hAnsi="Arial Narrow"/>
          <w:sz w:val="22"/>
          <w:szCs w:val="22"/>
        </w:rPr>
        <w:t>n°</w:t>
      </w:r>
      <w:r>
        <w:rPr>
          <w:rFonts w:ascii="Arial Narrow" w:hAnsi="Arial Narrow"/>
          <w:sz w:val="22"/>
          <w:szCs w:val="22"/>
        </w:rPr>
        <w:t xml:space="preserve"> </w:t>
      </w:r>
      <w:r w:rsidRPr="005C7794">
        <w:rPr>
          <w:rFonts w:ascii="Arial Narrow" w:hAnsi="Arial Narrow"/>
          <w:sz w:val="22"/>
          <w:szCs w:val="22"/>
        </w:rPr>
        <w:t xml:space="preserve">16C0888 </w:t>
      </w:r>
      <w:r w:rsidRPr="005C7794">
        <w:rPr>
          <w:rFonts w:ascii="Arial Narrow" w:eastAsia="Arial Unicode MS" w:hAnsi="Arial Narrow" w:cs="Arial"/>
          <w:noProof/>
          <w:sz w:val="22"/>
          <w:szCs w:val="22"/>
        </w:rPr>
        <w:t xml:space="preserve">relative à la mission d'attractivité de </w:t>
      </w:r>
      <w:r>
        <w:rPr>
          <w:rFonts w:ascii="Arial Narrow" w:eastAsia="Arial Unicode MS" w:hAnsi="Arial Narrow" w:cs="Arial"/>
          <w:noProof/>
          <w:sz w:val="22"/>
          <w:szCs w:val="22"/>
        </w:rPr>
        <w:t xml:space="preserve">la destination métropolitaine, </w:t>
      </w:r>
      <w:r w:rsidRPr="005C7794">
        <w:rPr>
          <w:rFonts w:ascii="Arial Narrow" w:eastAsia="Arial Unicode MS" w:hAnsi="Arial Narrow" w:cs="Arial"/>
          <w:noProof/>
          <w:sz w:val="22"/>
          <w:szCs w:val="22"/>
        </w:rPr>
        <w:t xml:space="preserve">d'accueil des rencontres professionnelles et Bureau des Congrès, par Rennes Métropole à la SPL </w:t>
      </w:r>
      <w:r>
        <w:rPr>
          <w:rFonts w:ascii="Arial Narrow" w:eastAsia="Arial Unicode MS" w:hAnsi="Arial Narrow" w:cs="Arial"/>
          <w:noProof/>
          <w:sz w:val="22"/>
          <w:szCs w:val="22"/>
        </w:rPr>
        <w:t>"</w:t>
      </w:r>
      <w:r w:rsidRPr="005C7794">
        <w:rPr>
          <w:rFonts w:ascii="Arial Narrow" w:eastAsia="Arial Unicode MS" w:hAnsi="Arial Narrow" w:cs="Arial"/>
          <w:noProof/>
          <w:sz w:val="22"/>
          <w:szCs w:val="22"/>
        </w:rPr>
        <w:t>Destination Rennes</w:t>
      </w:r>
      <w:r>
        <w:rPr>
          <w:rFonts w:ascii="Arial Narrow" w:eastAsia="Arial Unicode MS" w:hAnsi="Arial Narrow" w:cs="Arial"/>
          <w:noProof/>
          <w:sz w:val="22"/>
          <w:szCs w:val="22"/>
        </w:rPr>
        <w:t>"</w:t>
      </w:r>
      <w:r w:rsidRPr="005C7794">
        <w:rPr>
          <w:rFonts w:ascii="Arial Narrow" w:eastAsia="Arial Unicode MS" w:hAnsi="Arial Narrow" w:cs="Arial"/>
          <w:noProof/>
          <w:sz w:val="22"/>
          <w:szCs w:val="22"/>
        </w:rPr>
        <w:t xml:space="preserve"> pour l’année 202</w:t>
      </w:r>
      <w:r>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xml:space="preserve">, qui s’élève à </w:t>
      </w:r>
      <w:r>
        <w:rPr>
          <w:rFonts w:ascii="Arial Narrow" w:eastAsia="Arial Unicode MS" w:hAnsi="Arial Narrow" w:cs="Arial"/>
          <w:noProof/>
          <w:sz w:val="22"/>
          <w:szCs w:val="22"/>
        </w:rPr>
        <w:t>8</w:t>
      </w:r>
      <w:r w:rsidRPr="005C7794">
        <w:rPr>
          <w:rFonts w:ascii="Arial Narrow" w:eastAsia="Arial Unicode MS" w:hAnsi="Arial Narrow" w:cs="Arial"/>
          <w:noProof/>
          <w:sz w:val="22"/>
          <w:szCs w:val="22"/>
        </w:rPr>
        <w:t xml:space="preserve"> 000 €, sous réserve de l'inscription des crédits correspondants au budget 202</w:t>
      </w:r>
      <w:r>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xml:space="preserve"> ;</w:t>
      </w:r>
    </w:p>
    <w:p w:rsidR="005C63DF" w:rsidRPr="001625EF" w:rsidRDefault="005C63DF" w:rsidP="005C63DF">
      <w:pPr>
        <w:pStyle w:val="Paragraphedeliste"/>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1625EF">
        <w:rPr>
          <w:rFonts w:ascii="Arial Narrow" w:eastAsia="Arial Unicode MS" w:hAnsi="Arial Narrow" w:cs="Arial"/>
          <w:noProof/>
          <w:sz w:val="22"/>
          <w:szCs w:val="22"/>
        </w:rPr>
        <w:t>approuve l</w:t>
      </w:r>
      <w:r>
        <w:rPr>
          <w:rFonts w:ascii="Arial Narrow" w:eastAsia="Arial Unicode MS" w:hAnsi="Arial Narrow" w:cs="Arial"/>
          <w:noProof/>
          <w:sz w:val="22"/>
          <w:szCs w:val="22"/>
        </w:rPr>
        <w:t>es termes de l</w:t>
      </w:r>
      <w:r w:rsidRPr="001625EF">
        <w:rPr>
          <w:rFonts w:ascii="Arial Narrow" w:eastAsia="Arial Unicode MS" w:hAnsi="Arial Narrow" w:cs="Arial"/>
          <w:noProof/>
          <w:sz w:val="22"/>
          <w:szCs w:val="22"/>
        </w:rPr>
        <w:t>a convention d'objectifs et de moyens</w:t>
      </w:r>
      <w:r>
        <w:rPr>
          <w:rFonts w:ascii="Arial Narrow" w:eastAsia="Arial Unicode MS" w:hAnsi="Arial Narrow" w:cs="Arial"/>
          <w:noProof/>
          <w:sz w:val="22"/>
          <w:szCs w:val="22"/>
        </w:rPr>
        <w:t xml:space="preserve"> 2022</w:t>
      </w:r>
      <w:r w:rsidRPr="001625EF">
        <w:rPr>
          <w:rFonts w:ascii="Arial Narrow" w:eastAsia="Arial Unicode MS" w:hAnsi="Arial Narrow" w:cs="Arial"/>
          <w:noProof/>
          <w:sz w:val="22"/>
          <w:szCs w:val="22"/>
        </w:rPr>
        <w:t xml:space="preserve"> relative à l'attractivité, la promotion et la communication économiques conclue avec la SPL "Destination Rennes" ;</w:t>
      </w:r>
    </w:p>
    <w:p w:rsidR="005C63DF" w:rsidRPr="005C7794" w:rsidRDefault="005C63DF" w:rsidP="005C63DF">
      <w:pPr>
        <w:pStyle w:val="Paragraphedeliste"/>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5C7794">
        <w:rPr>
          <w:rFonts w:ascii="Arial Narrow" w:eastAsia="Arial Unicode MS" w:hAnsi="Arial Narrow" w:cs="Arial"/>
          <w:noProof/>
          <w:sz w:val="22"/>
          <w:szCs w:val="22"/>
        </w:rPr>
        <w:t>approuve le montant de la subvention de fonctionnement à verser par Rennes Métropole à la SPL Destination Rennes, au titre de la convention relative à la mission attractivité</w:t>
      </w:r>
      <w:r>
        <w:rPr>
          <w:rFonts w:ascii="Arial Narrow" w:eastAsia="Arial Unicode MS" w:hAnsi="Arial Narrow" w:cs="Arial"/>
          <w:noProof/>
          <w:sz w:val="22"/>
          <w:szCs w:val="22"/>
        </w:rPr>
        <w:t>, promotion et communication</w:t>
      </w:r>
      <w:r w:rsidRPr="005C7794">
        <w:rPr>
          <w:rFonts w:ascii="Arial Narrow" w:eastAsia="Arial Unicode MS" w:hAnsi="Arial Narrow" w:cs="Arial"/>
          <w:noProof/>
          <w:sz w:val="22"/>
          <w:szCs w:val="22"/>
        </w:rPr>
        <w:t xml:space="preserve"> économique</w:t>
      </w:r>
      <w:r>
        <w:rPr>
          <w:rFonts w:ascii="Arial Narrow" w:eastAsia="Arial Unicode MS" w:hAnsi="Arial Narrow" w:cs="Arial"/>
          <w:noProof/>
          <w:sz w:val="22"/>
          <w:szCs w:val="22"/>
        </w:rPr>
        <w:t>s</w:t>
      </w:r>
      <w:r w:rsidRPr="005C7794">
        <w:rPr>
          <w:rFonts w:ascii="Arial Narrow" w:eastAsia="Arial Unicode MS" w:hAnsi="Arial Narrow" w:cs="Arial"/>
          <w:noProof/>
          <w:sz w:val="22"/>
          <w:szCs w:val="22"/>
        </w:rPr>
        <w:t xml:space="preserve"> pour l’année 202</w:t>
      </w:r>
      <w:r>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xml:space="preserve">, qui s'élève à </w:t>
      </w:r>
      <w:r>
        <w:rPr>
          <w:rFonts w:ascii="Arial Narrow" w:eastAsia="Arial Unicode MS" w:hAnsi="Arial Narrow" w:cs="Arial"/>
          <w:noProof/>
          <w:sz w:val="22"/>
          <w:szCs w:val="22"/>
        </w:rPr>
        <w:t>991 574</w:t>
      </w:r>
      <w:r w:rsidRPr="005C7794">
        <w:rPr>
          <w:rFonts w:ascii="Arial Narrow" w:eastAsia="Arial Unicode MS" w:hAnsi="Arial Narrow" w:cs="Arial"/>
          <w:noProof/>
          <w:sz w:val="22"/>
          <w:szCs w:val="22"/>
        </w:rPr>
        <w:t xml:space="preserve"> euros, sous réserve de l'inscription des crédits correspondants au budget 202</w:t>
      </w:r>
      <w:r>
        <w:rPr>
          <w:rFonts w:ascii="Arial Narrow" w:eastAsia="Arial Unicode MS" w:hAnsi="Arial Narrow" w:cs="Arial"/>
          <w:noProof/>
          <w:sz w:val="22"/>
          <w:szCs w:val="22"/>
        </w:rPr>
        <w:t>2</w:t>
      </w:r>
      <w:r w:rsidRPr="005C7794">
        <w:rPr>
          <w:rFonts w:ascii="Arial Narrow" w:eastAsia="Arial Unicode MS" w:hAnsi="Arial Narrow" w:cs="Arial"/>
          <w:noProof/>
          <w:sz w:val="22"/>
          <w:szCs w:val="22"/>
        </w:rPr>
        <w:t xml:space="preserve"> ;</w:t>
      </w:r>
    </w:p>
    <w:p w:rsidR="005C63DF" w:rsidRPr="005C7794" w:rsidRDefault="005C63DF" w:rsidP="005C63DF">
      <w:pPr>
        <w:pStyle w:val="Paragraphedeliste"/>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jc w:val="both"/>
        <w:rPr>
          <w:rFonts w:ascii="Arial Narrow" w:eastAsia="Arial Unicode MS" w:hAnsi="Arial Narrow" w:cs="Arial"/>
          <w:noProof/>
          <w:sz w:val="22"/>
          <w:szCs w:val="22"/>
        </w:rPr>
      </w:pPr>
      <w:r w:rsidRPr="005C7794">
        <w:rPr>
          <w:rFonts w:ascii="Arial Narrow" w:eastAsia="Arial Unicode MS" w:hAnsi="Arial Narrow" w:cs="Arial"/>
          <w:noProof/>
          <w:sz w:val="22"/>
          <w:szCs w:val="22"/>
        </w:rPr>
        <w:t>autorise Madame la Présidente, ou toute autre personne dûment habilitée à cette fin en application des articles L 5211-9 et L2122-17 du Code général des collectivités territoriales, à signer l</w:t>
      </w:r>
      <w:r>
        <w:rPr>
          <w:rFonts w:ascii="Arial Narrow" w:eastAsia="Arial Unicode MS" w:hAnsi="Arial Narrow" w:cs="Arial"/>
          <w:noProof/>
          <w:sz w:val="22"/>
          <w:szCs w:val="22"/>
        </w:rPr>
        <w:t>a convention et le</w:t>
      </w:r>
      <w:r w:rsidRPr="005C7794">
        <w:rPr>
          <w:rFonts w:ascii="Arial Narrow" w:eastAsia="Arial Unicode MS" w:hAnsi="Arial Narrow" w:cs="Arial"/>
          <w:noProof/>
          <w:sz w:val="22"/>
          <w:szCs w:val="22"/>
        </w:rPr>
        <w:t xml:space="preserve">s avenants ainsi que tous les actes s’y rapportant. </w:t>
      </w:r>
    </w:p>
    <w:p w:rsidR="005C63DF" w:rsidRPr="005C7794" w:rsidRDefault="005C63DF" w:rsidP="005C7794">
      <w:pPr>
        <w:pStyle w:val="Textecourrie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2"/>
        </w:rPr>
      </w:pPr>
    </w:p>
    <w:sectPr w:rsidR="005C63DF" w:rsidRPr="005C7794" w:rsidSect="000A0087">
      <w:headerReference w:type="default" r:id="rId8"/>
      <w:footerReference w:type="default" r:id="rId9"/>
      <w:headerReference w:type="first" r:id="rId10"/>
      <w:footerReference w:type="first" r:id="rId11"/>
      <w:type w:val="continuous"/>
      <w:pgSz w:w="11907" w:h="16840" w:code="9"/>
      <w:pgMar w:top="2835" w:right="851" w:bottom="1134" w:left="1701" w:header="567" w:footer="851"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A23492" w16cid:durableId="1F606AA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A8E" w:rsidRDefault="003C4A8E">
      <w:r>
        <w:separator/>
      </w:r>
    </w:p>
  </w:endnote>
  <w:endnote w:type="continuationSeparator" w:id="0">
    <w:p w:rsidR="003C4A8E" w:rsidRDefault="003C4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charset w:val="00"/>
    <w:family w:val="roman"/>
    <w:pitch w:val="default"/>
  </w:font>
  <w:font w:name="Gill Sans">
    <w:altName w:val="Arial"/>
    <w:charset w:val="00"/>
    <w:family w:val="auto"/>
    <w:pitch w:val="variable"/>
    <w:sig w:usb0="00000000" w:usb1="00000000" w:usb2="00000000" w:usb3="00000000" w:csb0="000001F7"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EFB" w:rsidRDefault="00C30EFB">
    <w:pPr>
      <w:pStyle w:val="Pieddepage"/>
      <w:jc w:val="center"/>
      <w:rPr>
        <w:rFonts w:ascii="Arial Narrow" w:hAnsi="Arial Narrow" w:cs="Arial"/>
        <w:sz w:val="18"/>
        <w:szCs w:val="18"/>
      </w:rPr>
    </w:pPr>
    <w:r>
      <w:rPr>
        <w:rStyle w:val="Numrodepage"/>
        <w:rFonts w:ascii="Arial Narrow" w:hAnsi="Arial Narrow"/>
        <w:sz w:val="18"/>
        <w:szCs w:val="18"/>
      </w:rPr>
      <w:fldChar w:fldCharType="begin"/>
    </w:r>
    <w:r>
      <w:rPr>
        <w:rStyle w:val="Numrodepage"/>
        <w:rFonts w:ascii="Arial Narrow" w:hAnsi="Arial Narrow"/>
        <w:sz w:val="18"/>
        <w:szCs w:val="18"/>
      </w:rPr>
      <w:instrText xml:space="preserve"> PAGE </w:instrText>
    </w:r>
    <w:r>
      <w:rPr>
        <w:rStyle w:val="Numrodepage"/>
        <w:rFonts w:ascii="Arial Narrow" w:hAnsi="Arial Narrow"/>
        <w:sz w:val="18"/>
        <w:szCs w:val="18"/>
      </w:rPr>
      <w:fldChar w:fldCharType="separate"/>
    </w:r>
    <w:r w:rsidR="00E61BAA">
      <w:rPr>
        <w:rStyle w:val="Numrodepage"/>
        <w:rFonts w:ascii="Arial Narrow" w:hAnsi="Arial Narrow"/>
        <w:noProof/>
        <w:sz w:val="18"/>
        <w:szCs w:val="18"/>
      </w:rPr>
      <w:t>6</w:t>
    </w:r>
    <w:r>
      <w:rPr>
        <w:rStyle w:val="Numrodepage"/>
        <w:rFonts w:ascii="Arial Narrow" w:hAnsi="Arial Narrow"/>
        <w:sz w:val="18"/>
        <w:szCs w:val="18"/>
      </w:rPr>
      <w:fldChar w:fldCharType="end"/>
    </w:r>
    <w:r>
      <w:rPr>
        <w:rStyle w:val="Numrodepage"/>
        <w:rFonts w:ascii="Arial Narrow" w:hAnsi="Arial Narrow"/>
        <w:sz w:val="18"/>
        <w:szCs w:val="18"/>
      </w:rPr>
      <w:t>/</w:t>
    </w:r>
    <w:r>
      <w:rPr>
        <w:rStyle w:val="Numrodepage"/>
        <w:rFonts w:ascii="Arial Narrow" w:hAnsi="Arial Narrow"/>
        <w:sz w:val="18"/>
        <w:szCs w:val="18"/>
      </w:rPr>
      <w:fldChar w:fldCharType="begin"/>
    </w:r>
    <w:r>
      <w:rPr>
        <w:rStyle w:val="Numrodepage"/>
        <w:rFonts w:ascii="Arial Narrow" w:hAnsi="Arial Narrow"/>
        <w:sz w:val="18"/>
        <w:szCs w:val="18"/>
      </w:rPr>
      <w:instrText xml:space="preserve"> NUMPAGES </w:instrText>
    </w:r>
    <w:r>
      <w:rPr>
        <w:rStyle w:val="Numrodepage"/>
        <w:rFonts w:ascii="Arial Narrow" w:hAnsi="Arial Narrow"/>
        <w:sz w:val="18"/>
        <w:szCs w:val="18"/>
      </w:rPr>
      <w:fldChar w:fldCharType="separate"/>
    </w:r>
    <w:r w:rsidR="00E61BAA">
      <w:rPr>
        <w:rStyle w:val="Numrodepage"/>
        <w:rFonts w:ascii="Arial Narrow" w:hAnsi="Arial Narrow"/>
        <w:noProof/>
        <w:sz w:val="18"/>
        <w:szCs w:val="18"/>
      </w:rPr>
      <w:t>6</w:t>
    </w:r>
    <w:r>
      <w:rPr>
        <w:rStyle w:val="Numrodepage"/>
        <w:rFonts w:ascii="Arial Narrow" w:hAnsi="Arial Narrow"/>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EFB" w:rsidRDefault="00C30EFB">
    <w:pPr>
      <w:pStyle w:val="Pieddepage"/>
      <w:rPr>
        <w:rFonts w:ascii="Arial Narrow" w:hAnsi="Arial Narrow"/>
        <w:sz w:val="18"/>
        <w:szCs w:val="18"/>
      </w:rPr>
    </w:pPr>
    <w:r>
      <w:rPr>
        <w:rStyle w:val="Numrodepage"/>
        <w:rFonts w:ascii="Arial Narrow" w:hAnsi="Arial Narrow"/>
      </w:rPr>
      <w:tab/>
    </w:r>
    <w:r>
      <w:rPr>
        <w:rStyle w:val="Numrodepage"/>
        <w:rFonts w:ascii="Arial Narrow" w:hAnsi="Arial Narrow"/>
        <w:sz w:val="18"/>
        <w:szCs w:val="18"/>
      </w:rPr>
      <w:fldChar w:fldCharType="begin"/>
    </w:r>
    <w:r>
      <w:rPr>
        <w:rStyle w:val="Numrodepage"/>
        <w:rFonts w:ascii="Arial Narrow" w:hAnsi="Arial Narrow"/>
        <w:sz w:val="18"/>
        <w:szCs w:val="18"/>
      </w:rPr>
      <w:instrText xml:space="preserve"> PAGE </w:instrText>
    </w:r>
    <w:r>
      <w:rPr>
        <w:rStyle w:val="Numrodepage"/>
        <w:rFonts w:ascii="Arial Narrow" w:hAnsi="Arial Narrow"/>
        <w:sz w:val="18"/>
        <w:szCs w:val="18"/>
      </w:rPr>
      <w:fldChar w:fldCharType="separate"/>
    </w:r>
    <w:r w:rsidR="00E61BAA">
      <w:rPr>
        <w:rStyle w:val="Numrodepage"/>
        <w:rFonts w:ascii="Arial Narrow" w:hAnsi="Arial Narrow"/>
        <w:noProof/>
        <w:sz w:val="18"/>
        <w:szCs w:val="18"/>
      </w:rPr>
      <w:t>1</w:t>
    </w:r>
    <w:r>
      <w:rPr>
        <w:rStyle w:val="Numrodepage"/>
        <w:rFonts w:ascii="Arial Narrow" w:hAnsi="Arial Narrow"/>
        <w:sz w:val="18"/>
        <w:szCs w:val="18"/>
      </w:rPr>
      <w:fldChar w:fldCharType="end"/>
    </w:r>
    <w:r>
      <w:rPr>
        <w:rStyle w:val="Numrodepage"/>
        <w:rFonts w:ascii="Arial Narrow" w:hAnsi="Arial Narrow"/>
        <w:sz w:val="18"/>
        <w:szCs w:val="18"/>
      </w:rPr>
      <w:t>/</w:t>
    </w:r>
    <w:r>
      <w:rPr>
        <w:rStyle w:val="Numrodepage"/>
        <w:rFonts w:ascii="Arial Narrow" w:hAnsi="Arial Narrow"/>
        <w:sz w:val="18"/>
        <w:szCs w:val="18"/>
      </w:rPr>
      <w:fldChar w:fldCharType="begin"/>
    </w:r>
    <w:r>
      <w:rPr>
        <w:rStyle w:val="Numrodepage"/>
        <w:rFonts w:ascii="Arial Narrow" w:hAnsi="Arial Narrow"/>
        <w:sz w:val="18"/>
        <w:szCs w:val="18"/>
      </w:rPr>
      <w:instrText xml:space="preserve"> NUMPAGES </w:instrText>
    </w:r>
    <w:r>
      <w:rPr>
        <w:rStyle w:val="Numrodepage"/>
        <w:rFonts w:ascii="Arial Narrow" w:hAnsi="Arial Narrow"/>
        <w:sz w:val="18"/>
        <w:szCs w:val="18"/>
      </w:rPr>
      <w:fldChar w:fldCharType="separate"/>
    </w:r>
    <w:r w:rsidR="00E61BAA">
      <w:rPr>
        <w:rStyle w:val="Numrodepage"/>
        <w:rFonts w:ascii="Arial Narrow" w:hAnsi="Arial Narrow"/>
        <w:noProof/>
        <w:sz w:val="18"/>
        <w:szCs w:val="18"/>
      </w:rPr>
      <w:t>6</w:t>
    </w:r>
    <w:r>
      <w:rPr>
        <w:rStyle w:val="Numrodepage"/>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A8E" w:rsidRDefault="003C4A8E">
      <w:r>
        <w:separator/>
      </w:r>
    </w:p>
  </w:footnote>
  <w:footnote w:type="continuationSeparator" w:id="0">
    <w:p w:rsidR="003C4A8E" w:rsidRDefault="003C4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EFB" w:rsidRDefault="00C30EFB">
    <w:pPr>
      <w:pStyle w:val="En-tte"/>
      <w:jc w:val="right"/>
      <w:rPr>
        <w:color w:val="FF0000"/>
      </w:rPr>
    </w:pPr>
    <w:r>
      <w:rPr>
        <w:noProof/>
        <w:color w:val="FF0000"/>
      </w:rPr>
      <w:drawing>
        <wp:anchor distT="0" distB="0" distL="114300" distR="114300" simplePos="0" relativeHeight="251657216" behindDoc="0" locked="0" layoutInCell="1" allowOverlap="1" wp14:anchorId="1D6BD630" wp14:editId="4D049E44">
          <wp:simplePos x="0" y="0"/>
          <wp:positionH relativeFrom="column">
            <wp:align>left</wp:align>
          </wp:positionH>
          <wp:positionV relativeFrom="paragraph">
            <wp:posOffset>0</wp:posOffset>
          </wp:positionV>
          <wp:extent cx="571500" cy="771525"/>
          <wp:effectExtent l="0" t="0" r="0" b="9525"/>
          <wp:wrapSquare wrapText="bothSides"/>
          <wp:docPr id="2"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anchor>
      </w:drawing>
    </w:r>
    <w:r>
      <w:rPr>
        <w:color w:val="FF0000"/>
      </w:rPr>
      <w:t xml:space="preserve">                                                                                             </w:t>
    </w:r>
    <w:r>
      <w:rPr>
        <w:color w:val="FF0000"/>
      </w:rPr>
      <w:tab/>
    </w:r>
  </w:p>
  <w:p w:rsidR="00C30EFB" w:rsidRDefault="00C30EFB">
    <w:pPr>
      <w:pStyle w:val="En-tte"/>
      <w:jc w:val="right"/>
      <w:rPr>
        <w:color w:val="FF0000"/>
      </w:rPr>
    </w:pPr>
  </w:p>
  <w:p w:rsidR="00C30EFB" w:rsidRDefault="0074427B">
    <w:pPr>
      <w:pStyle w:val="En-tte"/>
      <w:jc w:val="right"/>
      <w:rPr>
        <w:rFonts w:ascii="Century Gothic" w:hAnsi="Century Gothic"/>
        <w:sz w:val="32"/>
        <w:szCs w:val="32"/>
      </w:rPr>
    </w:pPr>
    <w:r>
      <w:rPr>
        <w:rFonts w:ascii="Century Gothic" w:hAnsi="Century Gothic"/>
        <w:sz w:val="32"/>
        <w:szCs w:val="32"/>
      </w:rPr>
      <w:t>Conseil du 16</w:t>
    </w:r>
    <w:r w:rsidR="00CD4B06">
      <w:rPr>
        <w:rFonts w:ascii="Century Gothic" w:hAnsi="Century Gothic"/>
        <w:sz w:val="32"/>
        <w:szCs w:val="32"/>
      </w:rPr>
      <w:t xml:space="preserve"> décembre</w:t>
    </w:r>
    <w:r w:rsidR="00C30EFB">
      <w:rPr>
        <w:rFonts w:ascii="Century Gothic" w:hAnsi="Century Gothic"/>
        <w:sz w:val="32"/>
        <w:szCs w:val="32"/>
      </w:rPr>
      <w:t xml:space="preserve"> 2021</w:t>
    </w:r>
  </w:p>
  <w:p w:rsidR="00C30EFB" w:rsidRDefault="00C30EFB">
    <w:pPr>
      <w:pStyle w:val="En-tte"/>
      <w:jc w:val="right"/>
      <w:rPr>
        <w:rFonts w:ascii="Century Gothic" w:hAnsi="Century Gothic"/>
        <w:b/>
        <w:bCs/>
        <w:sz w:val="32"/>
        <w:szCs w:val="32"/>
      </w:rPr>
    </w:pPr>
    <w:r>
      <w:rPr>
        <w:rFonts w:ascii="Century Gothic" w:hAnsi="Century Gothic"/>
        <w:b/>
        <w:bCs/>
        <w:sz w:val="32"/>
        <w:szCs w:val="32"/>
      </w:rPr>
      <w:t>RAPPORT (suite)</w:t>
    </w:r>
  </w:p>
  <w:p w:rsidR="00C30EFB" w:rsidRDefault="00C30EFB">
    <w:pPr>
      <w:pStyle w:val="En-tte"/>
      <w:jc w:val="right"/>
      <w:rPr>
        <w:rFonts w:ascii="Century Gothic" w:hAnsi="Century Gothic"/>
        <w:b/>
        <w:bCs/>
        <w:sz w:val="32"/>
        <w:szCs w:val="32"/>
      </w:rPr>
    </w:pPr>
  </w:p>
  <w:p w:rsidR="00C30EFB" w:rsidRDefault="00C30EF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EFB" w:rsidRDefault="00C30EFB">
    <w:pPr>
      <w:ind w:left="-1134"/>
      <w:rPr>
        <w:rFonts w:ascii="Century Gothic" w:hAnsi="Century Gothic"/>
      </w:rPr>
    </w:pPr>
    <w:r>
      <w:rPr>
        <w:rFonts w:ascii="Century Gothic" w:hAnsi="Century Gothic"/>
        <w:noProof/>
      </w:rPr>
      <w:drawing>
        <wp:inline distT="0" distB="0" distL="0" distR="0" wp14:anchorId="6737CF9E" wp14:editId="6324C2A1">
          <wp:extent cx="2392680" cy="929640"/>
          <wp:effectExtent l="0" t="0" r="7620" b="3810"/>
          <wp:docPr id="1"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2680" cy="929640"/>
                  </a:xfrm>
                  <a:prstGeom prst="rect">
                    <a:avLst/>
                  </a:prstGeom>
                  <a:noFill/>
                  <a:ln>
                    <a:noFill/>
                  </a:ln>
                </pic:spPr>
              </pic:pic>
            </a:graphicData>
          </a:graphic>
        </wp:inline>
      </w:drawing>
    </w:r>
  </w:p>
  <w:p w:rsidR="00C30EFB" w:rsidRDefault="00C30EFB">
    <w:pPr>
      <w:ind w:left="-540"/>
      <w:rPr>
        <w:rFonts w:ascii="Century Gothic" w:hAnsi="Century Gothic"/>
      </w:rPr>
    </w:pPr>
  </w:p>
  <w:p w:rsidR="00C30EFB" w:rsidRDefault="0074427B">
    <w:pPr>
      <w:pStyle w:val="Conseildu"/>
      <w:tabs>
        <w:tab w:val="right" w:pos="9072"/>
      </w:tabs>
      <w:spacing w:before="0"/>
      <w:ind w:left="0"/>
      <w:rPr>
        <w:szCs w:val="48"/>
        <w:lang w:eastAsia="en-US"/>
      </w:rPr>
    </w:pPr>
    <w:r>
      <w:rPr>
        <w:szCs w:val="48"/>
        <w:lang w:eastAsia="en-US"/>
      </w:rPr>
      <w:t>Conseil du 16</w:t>
    </w:r>
    <w:r w:rsidR="00CD4B06">
      <w:rPr>
        <w:szCs w:val="48"/>
        <w:lang w:eastAsia="en-US"/>
      </w:rPr>
      <w:t xml:space="preserve"> décembre</w:t>
    </w:r>
    <w:r w:rsidR="00C30EFB">
      <w:rPr>
        <w:szCs w:val="48"/>
        <w:lang w:eastAsia="en-US"/>
      </w:rPr>
      <w:t xml:space="preserve"> 2021</w:t>
    </w:r>
  </w:p>
  <w:p w:rsidR="00C30EFB" w:rsidRDefault="00C30EFB" w:rsidP="00AF7C53">
    <w:pPr>
      <w:pStyle w:val="RAPPORT"/>
      <w:rPr>
        <w:sz w:val="24"/>
        <w:szCs w:val="24"/>
        <w:lang w:val="en-US" w:eastAsia="en-US"/>
      </w:rPr>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894EE884"/>
    <w:lvl w:ilvl="0">
      <w:start w:val="19"/>
      <w:numFmt w:val="bullet"/>
      <w:lvlText w:val="-"/>
      <w:lvlJc w:val="left"/>
      <w:pPr>
        <w:tabs>
          <w:tab w:val="num" w:pos="360"/>
        </w:tabs>
        <w:ind w:left="360" w:firstLine="360"/>
      </w:pPr>
      <w:rPr>
        <w:rFonts w:hint="default"/>
        <w:color w:val="000000"/>
        <w:position w:val="0"/>
        <w:sz w:val="24"/>
        <w:szCs w:val="24"/>
      </w:rPr>
    </w:lvl>
    <w:lvl w:ilvl="1">
      <w:start w:val="1"/>
      <w:numFmt w:val="bullet"/>
      <w:lvlText w:val="o"/>
      <w:lvlJc w:val="left"/>
      <w:pPr>
        <w:tabs>
          <w:tab w:val="num" w:pos="360"/>
        </w:tabs>
        <w:ind w:left="360" w:firstLine="1080"/>
      </w:pPr>
      <w:rPr>
        <w:rFonts w:ascii="Courier New" w:eastAsia="?????? Pro W3" w:hAnsi="Courier New" w:hint="default"/>
        <w:color w:val="000000"/>
        <w:position w:val="0"/>
        <w:sz w:val="24"/>
        <w:szCs w:val="24"/>
      </w:rPr>
    </w:lvl>
    <w:lvl w:ilvl="2">
      <w:start w:val="1"/>
      <w:numFmt w:val="bullet"/>
      <w:lvlText w:val=""/>
      <w:lvlJc w:val="left"/>
      <w:pPr>
        <w:tabs>
          <w:tab w:val="num" w:pos="360"/>
        </w:tabs>
        <w:ind w:left="360" w:firstLine="1800"/>
      </w:pPr>
      <w:rPr>
        <w:rFonts w:ascii="Wingdings" w:eastAsia="?????? Pro W3" w:hAnsi="Wingdings" w:hint="default"/>
        <w:color w:val="000000"/>
        <w:position w:val="0"/>
        <w:sz w:val="24"/>
        <w:szCs w:val="24"/>
      </w:rPr>
    </w:lvl>
    <w:lvl w:ilvl="3">
      <w:start w:val="1"/>
      <w:numFmt w:val="bullet"/>
      <w:lvlText w:val="•"/>
      <w:lvlJc w:val="left"/>
      <w:pPr>
        <w:tabs>
          <w:tab w:val="num" w:pos="360"/>
        </w:tabs>
        <w:ind w:left="360" w:firstLine="2520"/>
      </w:pPr>
      <w:rPr>
        <w:rFonts w:ascii="Lucida Grande" w:eastAsia="?????? Pro W3" w:hAnsi="Symbol" w:hint="default"/>
        <w:color w:val="000000"/>
        <w:position w:val="0"/>
        <w:sz w:val="24"/>
        <w:szCs w:val="24"/>
      </w:rPr>
    </w:lvl>
    <w:lvl w:ilvl="4">
      <w:start w:val="1"/>
      <w:numFmt w:val="bullet"/>
      <w:lvlText w:val="o"/>
      <w:lvlJc w:val="left"/>
      <w:pPr>
        <w:tabs>
          <w:tab w:val="num" w:pos="360"/>
        </w:tabs>
        <w:ind w:left="360" w:firstLine="3240"/>
      </w:pPr>
      <w:rPr>
        <w:rFonts w:ascii="Courier New" w:eastAsia="?????? Pro W3" w:hAnsi="Courier New" w:hint="default"/>
        <w:color w:val="000000"/>
        <w:position w:val="0"/>
        <w:sz w:val="24"/>
        <w:szCs w:val="24"/>
      </w:rPr>
    </w:lvl>
    <w:lvl w:ilvl="5">
      <w:start w:val="1"/>
      <w:numFmt w:val="bullet"/>
      <w:lvlText w:val=""/>
      <w:lvlJc w:val="left"/>
      <w:pPr>
        <w:tabs>
          <w:tab w:val="num" w:pos="360"/>
        </w:tabs>
        <w:ind w:left="360" w:firstLine="3960"/>
      </w:pPr>
      <w:rPr>
        <w:rFonts w:ascii="Wingdings" w:eastAsia="?????? Pro W3" w:hAnsi="Wingdings" w:hint="default"/>
        <w:color w:val="000000"/>
        <w:position w:val="0"/>
        <w:sz w:val="24"/>
        <w:szCs w:val="24"/>
      </w:rPr>
    </w:lvl>
    <w:lvl w:ilvl="6">
      <w:start w:val="1"/>
      <w:numFmt w:val="bullet"/>
      <w:lvlText w:val="•"/>
      <w:lvlJc w:val="left"/>
      <w:pPr>
        <w:tabs>
          <w:tab w:val="num" w:pos="360"/>
        </w:tabs>
        <w:ind w:left="360" w:firstLine="4680"/>
      </w:pPr>
      <w:rPr>
        <w:rFonts w:ascii="Lucida Grande" w:eastAsia="?????? Pro W3" w:hAnsi="Symbol" w:hint="default"/>
        <w:color w:val="000000"/>
        <w:position w:val="0"/>
        <w:sz w:val="24"/>
        <w:szCs w:val="24"/>
      </w:rPr>
    </w:lvl>
    <w:lvl w:ilvl="7">
      <w:start w:val="1"/>
      <w:numFmt w:val="bullet"/>
      <w:lvlText w:val="o"/>
      <w:lvlJc w:val="left"/>
      <w:pPr>
        <w:tabs>
          <w:tab w:val="num" w:pos="360"/>
        </w:tabs>
        <w:ind w:left="360" w:firstLine="5400"/>
      </w:pPr>
      <w:rPr>
        <w:rFonts w:ascii="Courier New" w:eastAsia="?????? Pro W3" w:hAnsi="Courier New" w:hint="default"/>
        <w:color w:val="000000"/>
        <w:position w:val="0"/>
        <w:sz w:val="24"/>
        <w:szCs w:val="24"/>
      </w:rPr>
    </w:lvl>
    <w:lvl w:ilvl="8">
      <w:start w:val="1"/>
      <w:numFmt w:val="bullet"/>
      <w:lvlText w:val=""/>
      <w:lvlJc w:val="left"/>
      <w:pPr>
        <w:tabs>
          <w:tab w:val="num" w:pos="360"/>
        </w:tabs>
        <w:ind w:left="360" w:firstLine="6120"/>
      </w:pPr>
      <w:rPr>
        <w:rFonts w:ascii="Wingdings" w:eastAsia="?????? Pro W3" w:hAnsi="Wingdings" w:hint="default"/>
        <w:color w:val="000000"/>
        <w:position w:val="0"/>
        <w:sz w:val="24"/>
        <w:szCs w:val="24"/>
      </w:rPr>
    </w:lvl>
  </w:abstractNum>
  <w:abstractNum w:abstractNumId="1" w15:restartNumberingAfterBreak="0">
    <w:nsid w:val="098A2C77"/>
    <w:multiLevelType w:val="hybridMultilevel"/>
    <w:tmpl w:val="22765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8657BB"/>
    <w:multiLevelType w:val="hybridMultilevel"/>
    <w:tmpl w:val="0186D3F2"/>
    <w:lvl w:ilvl="0" w:tplc="0AE0B54E">
      <w:start w:val="7"/>
      <w:numFmt w:val="bullet"/>
      <w:lvlText w:val="-"/>
      <w:lvlJc w:val="left"/>
      <w:pPr>
        <w:ind w:left="1068" w:hanging="360"/>
      </w:pPr>
      <w:rPr>
        <w:rFonts w:ascii="Arial Narrow" w:eastAsia="Times New Roman" w:hAnsi="Arial Narrow"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13F549BE"/>
    <w:multiLevelType w:val="hybridMultilevel"/>
    <w:tmpl w:val="B70A78D0"/>
    <w:lvl w:ilvl="0" w:tplc="1FA663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3144B5"/>
    <w:multiLevelType w:val="hybridMultilevel"/>
    <w:tmpl w:val="08B0B286"/>
    <w:lvl w:ilvl="0" w:tplc="A63E11F6">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A66FF0"/>
    <w:multiLevelType w:val="hybridMultilevel"/>
    <w:tmpl w:val="3D042080"/>
    <w:lvl w:ilvl="0" w:tplc="1FA663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BE0A6F"/>
    <w:multiLevelType w:val="hybridMultilevel"/>
    <w:tmpl w:val="E87A1A4C"/>
    <w:lvl w:ilvl="0" w:tplc="A63E11F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D44A8D"/>
    <w:multiLevelType w:val="hybridMultilevel"/>
    <w:tmpl w:val="AC605A2A"/>
    <w:lvl w:ilvl="0" w:tplc="52F0498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714CFF"/>
    <w:multiLevelType w:val="hybridMultilevel"/>
    <w:tmpl w:val="38A20634"/>
    <w:lvl w:ilvl="0" w:tplc="65946104">
      <w:numFmt w:val="bullet"/>
      <w:lvlText w:val="-"/>
      <w:lvlJc w:val="left"/>
      <w:pPr>
        <w:ind w:left="720" w:hanging="360"/>
      </w:pPr>
      <w:rPr>
        <w:rFonts w:ascii="Arial Narrow" w:eastAsia="Calibri" w:hAnsi="Arial Narrow"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4D071D"/>
    <w:multiLevelType w:val="hybridMultilevel"/>
    <w:tmpl w:val="19B6DA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127198"/>
    <w:multiLevelType w:val="hybridMultilevel"/>
    <w:tmpl w:val="58DC495A"/>
    <w:lvl w:ilvl="0" w:tplc="A63E11F6">
      <w:numFmt w:val="bullet"/>
      <w:lvlText w:val="-"/>
      <w:lvlJc w:val="left"/>
      <w:pPr>
        <w:ind w:left="720" w:hanging="360"/>
      </w:pPr>
      <w:rPr>
        <w:rFonts w:ascii="Arial Narrow" w:eastAsia="Times New Roman" w:hAnsi="Arial Narro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DE1839"/>
    <w:multiLevelType w:val="hybridMultilevel"/>
    <w:tmpl w:val="BA04B0C8"/>
    <w:lvl w:ilvl="0" w:tplc="8D14C46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7EA3D5C"/>
    <w:multiLevelType w:val="hybridMultilevel"/>
    <w:tmpl w:val="6A5E1626"/>
    <w:lvl w:ilvl="0" w:tplc="1D34CFB8">
      <w:start w:val="1"/>
      <w:numFmt w:val="bullet"/>
      <w:pStyle w:val="RETRAIT1"/>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AC2A3B"/>
    <w:multiLevelType w:val="hybridMultilevel"/>
    <w:tmpl w:val="565C6B38"/>
    <w:lvl w:ilvl="0" w:tplc="A63E11F6">
      <w:numFmt w:val="bullet"/>
      <w:lvlText w:val="-"/>
      <w:lvlJc w:val="left"/>
      <w:pPr>
        <w:ind w:left="720" w:hanging="360"/>
      </w:pPr>
      <w:rPr>
        <w:rFonts w:ascii="Arial Narrow" w:eastAsia="Times New Roman" w:hAnsi="Arial Narrow" w:cs="Times New Roman" w:hint="default"/>
      </w:rPr>
    </w:lvl>
    <w:lvl w:ilvl="1" w:tplc="2DD01372">
      <w:numFmt w:val="bullet"/>
      <w:lvlText w:val="-"/>
      <w:lvlJc w:val="left"/>
      <w:pPr>
        <w:ind w:left="720" w:hanging="360"/>
      </w:pPr>
      <w:rPr>
        <w:rFonts w:ascii="Arial Narrow" w:eastAsia="Times New Roman" w:hAnsi="Arial Narrow"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0"/>
  </w:num>
  <w:num w:numId="4">
    <w:abstractNumId w:val="7"/>
  </w:num>
  <w:num w:numId="5">
    <w:abstractNumId w:val="3"/>
  </w:num>
  <w:num w:numId="6">
    <w:abstractNumId w:val="5"/>
  </w:num>
  <w:num w:numId="7">
    <w:abstractNumId w:val="6"/>
  </w:num>
  <w:num w:numId="8">
    <w:abstractNumId w:val="2"/>
  </w:num>
  <w:num w:numId="9">
    <w:abstractNumId w:val="4"/>
  </w:num>
  <w:num w:numId="10">
    <w:abstractNumId w:val="13"/>
  </w:num>
  <w:num w:numId="11">
    <w:abstractNumId w:val="10"/>
  </w:num>
  <w:num w:numId="12">
    <w:abstractNumId w:val="1"/>
  </w:num>
  <w:num w:numId="13">
    <w:abstractNumId w:val="9"/>
  </w:num>
  <w:num w:numId="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776"/>
    <w:rsid w:val="00001D85"/>
    <w:rsid w:val="0001510D"/>
    <w:rsid w:val="00015335"/>
    <w:rsid w:val="0002444A"/>
    <w:rsid w:val="00026E33"/>
    <w:rsid w:val="0003575E"/>
    <w:rsid w:val="0003583D"/>
    <w:rsid w:val="000370E6"/>
    <w:rsid w:val="00054698"/>
    <w:rsid w:val="00054F74"/>
    <w:rsid w:val="00055A7E"/>
    <w:rsid w:val="00056C2E"/>
    <w:rsid w:val="00060FD1"/>
    <w:rsid w:val="0006226D"/>
    <w:rsid w:val="000679B1"/>
    <w:rsid w:val="00074BB0"/>
    <w:rsid w:val="0008038E"/>
    <w:rsid w:val="0008385E"/>
    <w:rsid w:val="00093059"/>
    <w:rsid w:val="00094AEE"/>
    <w:rsid w:val="000A0087"/>
    <w:rsid w:val="000A4643"/>
    <w:rsid w:val="000B2454"/>
    <w:rsid w:val="000B3C5C"/>
    <w:rsid w:val="000C3671"/>
    <w:rsid w:val="000D0CB0"/>
    <w:rsid w:val="000E0107"/>
    <w:rsid w:val="000F09E6"/>
    <w:rsid w:val="00100C83"/>
    <w:rsid w:val="00110D2F"/>
    <w:rsid w:val="00111C52"/>
    <w:rsid w:val="001165C3"/>
    <w:rsid w:val="00120776"/>
    <w:rsid w:val="00121F2A"/>
    <w:rsid w:val="001226F6"/>
    <w:rsid w:val="00131BB8"/>
    <w:rsid w:val="001343A6"/>
    <w:rsid w:val="001403F2"/>
    <w:rsid w:val="0014604E"/>
    <w:rsid w:val="00151D1B"/>
    <w:rsid w:val="0015553A"/>
    <w:rsid w:val="00155CEE"/>
    <w:rsid w:val="001625EF"/>
    <w:rsid w:val="0017115D"/>
    <w:rsid w:val="001728C4"/>
    <w:rsid w:val="001739F2"/>
    <w:rsid w:val="0018332D"/>
    <w:rsid w:val="00195FC5"/>
    <w:rsid w:val="001A31EF"/>
    <w:rsid w:val="001B7292"/>
    <w:rsid w:val="001C5F49"/>
    <w:rsid w:val="001D01A4"/>
    <w:rsid w:val="001D0A4C"/>
    <w:rsid w:val="001D65CF"/>
    <w:rsid w:val="001D74D5"/>
    <w:rsid w:val="001E4936"/>
    <w:rsid w:val="002031AA"/>
    <w:rsid w:val="00207677"/>
    <w:rsid w:val="00225CDE"/>
    <w:rsid w:val="002325C1"/>
    <w:rsid w:val="002471D9"/>
    <w:rsid w:val="0025172D"/>
    <w:rsid w:val="002566A3"/>
    <w:rsid w:val="00256843"/>
    <w:rsid w:val="00261A8C"/>
    <w:rsid w:val="00270DD4"/>
    <w:rsid w:val="00275BA2"/>
    <w:rsid w:val="002766D3"/>
    <w:rsid w:val="002839A5"/>
    <w:rsid w:val="002927B0"/>
    <w:rsid w:val="00296AB4"/>
    <w:rsid w:val="002B64B4"/>
    <w:rsid w:val="002C468C"/>
    <w:rsid w:val="002C6B40"/>
    <w:rsid w:val="002C7E61"/>
    <w:rsid w:val="002D7CEC"/>
    <w:rsid w:val="002E31C0"/>
    <w:rsid w:val="002E7F4F"/>
    <w:rsid w:val="002F08E8"/>
    <w:rsid w:val="002F1853"/>
    <w:rsid w:val="002F6C4C"/>
    <w:rsid w:val="00313139"/>
    <w:rsid w:val="00316E3B"/>
    <w:rsid w:val="00321083"/>
    <w:rsid w:val="00326718"/>
    <w:rsid w:val="00331A00"/>
    <w:rsid w:val="0033230B"/>
    <w:rsid w:val="00336696"/>
    <w:rsid w:val="00340246"/>
    <w:rsid w:val="00347CED"/>
    <w:rsid w:val="00351398"/>
    <w:rsid w:val="003643CC"/>
    <w:rsid w:val="00365E14"/>
    <w:rsid w:val="0036663A"/>
    <w:rsid w:val="003735E1"/>
    <w:rsid w:val="003873BA"/>
    <w:rsid w:val="00387436"/>
    <w:rsid w:val="00393322"/>
    <w:rsid w:val="00393A44"/>
    <w:rsid w:val="003A1F2B"/>
    <w:rsid w:val="003A2965"/>
    <w:rsid w:val="003A4566"/>
    <w:rsid w:val="003A784E"/>
    <w:rsid w:val="003B15F9"/>
    <w:rsid w:val="003B1BB0"/>
    <w:rsid w:val="003B5062"/>
    <w:rsid w:val="003C142B"/>
    <w:rsid w:val="003C4A8E"/>
    <w:rsid w:val="003D2FA7"/>
    <w:rsid w:val="003D5C49"/>
    <w:rsid w:val="003E00CC"/>
    <w:rsid w:val="003E1F8A"/>
    <w:rsid w:val="003E746E"/>
    <w:rsid w:val="004023E2"/>
    <w:rsid w:val="00411DBE"/>
    <w:rsid w:val="00415F9D"/>
    <w:rsid w:val="00421C0C"/>
    <w:rsid w:val="004259BB"/>
    <w:rsid w:val="00440FD0"/>
    <w:rsid w:val="00446882"/>
    <w:rsid w:val="004545B4"/>
    <w:rsid w:val="00463A14"/>
    <w:rsid w:val="0047749A"/>
    <w:rsid w:val="00497642"/>
    <w:rsid w:val="00497FA7"/>
    <w:rsid w:val="004A24F9"/>
    <w:rsid w:val="004A33A8"/>
    <w:rsid w:val="004A5A88"/>
    <w:rsid w:val="004B039D"/>
    <w:rsid w:val="004B12F3"/>
    <w:rsid w:val="004C3028"/>
    <w:rsid w:val="004C5B39"/>
    <w:rsid w:val="004D2107"/>
    <w:rsid w:val="004D3BE0"/>
    <w:rsid w:val="004E17B7"/>
    <w:rsid w:val="004E6A7A"/>
    <w:rsid w:val="004E73D8"/>
    <w:rsid w:val="004E78CD"/>
    <w:rsid w:val="004F0C79"/>
    <w:rsid w:val="004F533A"/>
    <w:rsid w:val="004F6F41"/>
    <w:rsid w:val="0050061C"/>
    <w:rsid w:val="00501D99"/>
    <w:rsid w:val="0050327F"/>
    <w:rsid w:val="00507F0E"/>
    <w:rsid w:val="0051563B"/>
    <w:rsid w:val="00515A8E"/>
    <w:rsid w:val="005166D1"/>
    <w:rsid w:val="00517172"/>
    <w:rsid w:val="00520853"/>
    <w:rsid w:val="00523420"/>
    <w:rsid w:val="0052437D"/>
    <w:rsid w:val="005259DF"/>
    <w:rsid w:val="00526308"/>
    <w:rsid w:val="00530589"/>
    <w:rsid w:val="005341BF"/>
    <w:rsid w:val="00540A92"/>
    <w:rsid w:val="00541291"/>
    <w:rsid w:val="00545704"/>
    <w:rsid w:val="00552271"/>
    <w:rsid w:val="00552B5D"/>
    <w:rsid w:val="00553041"/>
    <w:rsid w:val="0056200B"/>
    <w:rsid w:val="00564579"/>
    <w:rsid w:val="005658B8"/>
    <w:rsid w:val="005700F9"/>
    <w:rsid w:val="005724D4"/>
    <w:rsid w:val="00584E26"/>
    <w:rsid w:val="00597AE2"/>
    <w:rsid w:val="00597EB3"/>
    <w:rsid w:val="005A474D"/>
    <w:rsid w:val="005A55B1"/>
    <w:rsid w:val="005B4016"/>
    <w:rsid w:val="005C450B"/>
    <w:rsid w:val="005C63DF"/>
    <w:rsid w:val="005C7794"/>
    <w:rsid w:val="005D1790"/>
    <w:rsid w:val="005D548F"/>
    <w:rsid w:val="005D647C"/>
    <w:rsid w:val="005E36D7"/>
    <w:rsid w:val="005E429F"/>
    <w:rsid w:val="005F4175"/>
    <w:rsid w:val="005F6E1A"/>
    <w:rsid w:val="00600787"/>
    <w:rsid w:val="00604FF4"/>
    <w:rsid w:val="006052C9"/>
    <w:rsid w:val="006073C8"/>
    <w:rsid w:val="00612E30"/>
    <w:rsid w:val="00616A05"/>
    <w:rsid w:val="00622222"/>
    <w:rsid w:val="00622B7F"/>
    <w:rsid w:val="0062634A"/>
    <w:rsid w:val="00631BE0"/>
    <w:rsid w:val="006428B3"/>
    <w:rsid w:val="00642F20"/>
    <w:rsid w:val="006458BF"/>
    <w:rsid w:val="00653318"/>
    <w:rsid w:val="006601CD"/>
    <w:rsid w:val="0066087B"/>
    <w:rsid w:val="00672087"/>
    <w:rsid w:val="0067498A"/>
    <w:rsid w:val="00676920"/>
    <w:rsid w:val="00687197"/>
    <w:rsid w:val="00687626"/>
    <w:rsid w:val="00690A76"/>
    <w:rsid w:val="00693E06"/>
    <w:rsid w:val="00694F8C"/>
    <w:rsid w:val="00695932"/>
    <w:rsid w:val="006B188E"/>
    <w:rsid w:val="006B2A5D"/>
    <w:rsid w:val="006C41F4"/>
    <w:rsid w:val="006D5D14"/>
    <w:rsid w:val="006E18AC"/>
    <w:rsid w:val="006E3B5D"/>
    <w:rsid w:val="006E5897"/>
    <w:rsid w:val="006F3BD2"/>
    <w:rsid w:val="006F4EE0"/>
    <w:rsid w:val="007019D7"/>
    <w:rsid w:val="00706BDA"/>
    <w:rsid w:val="0070735E"/>
    <w:rsid w:val="00712CEE"/>
    <w:rsid w:val="00717301"/>
    <w:rsid w:val="00717D7B"/>
    <w:rsid w:val="0072010A"/>
    <w:rsid w:val="00726B6E"/>
    <w:rsid w:val="00732AB3"/>
    <w:rsid w:val="00742258"/>
    <w:rsid w:val="007423C8"/>
    <w:rsid w:val="0074427B"/>
    <w:rsid w:val="00744CA2"/>
    <w:rsid w:val="00747167"/>
    <w:rsid w:val="007501AF"/>
    <w:rsid w:val="00752392"/>
    <w:rsid w:val="00754D91"/>
    <w:rsid w:val="007576E4"/>
    <w:rsid w:val="0076285F"/>
    <w:rsid w:val="00765E3A"/>
    <w:rsid w:val="00771BEB"/>
    <w:rsid w:val="0078119E"/>
    <w:rsid w:val="0078792C"/>
    <w:rsid w:val="007938AA"/>
    <w:rsid w:val="007A3731"/>
    <w:rsid w:val="007A6E21"/>
    <w:rsid w:val="007A70E3"/>
    <w:rsid w:val="007B0B91"/>
    <w:rsid w:val="007B2D7A"/>
    <w:rsid w:val="007C1DC1"/>
    <w:rsid w:val="007D10E3"/>
    <w:rsid w:val="007D53D8"/>
    <w:rsid w:val="007D7E50"/>
    <w:rsid w:val="007E334A"/>
    <w:rsid w:val="008074B6"/>
    <w:rsid w:val="00810B79"/>
    <w:rsid w:val="008229C8"/>
    <w:rsid w:val="0082646B"/>
    <w:rsid w:val="00827DFC"/>
    <w:rsid w:val="00843AE0"/>
    <w:rsid w:val="00843EC2"/>
    <w:rsid w:val="00856DE0"/>
    <w:rsid w:val="00860556"/>
    <w:rsid w:val="00860AE5"/>
    <w:rsid w:val="008665C1"/>
    <w:rsid w:val="00870DDB"/>
    <w:rsid w:val="00873A80"/>
    <w:rsid w:val="00877089"/>
    <w:rsid w:val="00877177"/>
    <w:rsid w:val="00877FBB"/>
    <w:rsid w:val="00887755"/>
    <w:rsid w:val="00893453"/>
    <w:rsid w:val="00894AE1"/>
    <w:rsid w:val="008A7782"/>
    <w:rsid w:val="008B3AA9"/>
    <w:rsid w:val="008B49E3"/>
    <w:rsid w:val="008B5FD9"/>
    <w:rsid w:val="008C4E4B"/>
    <w:rsid w:val="008D6817"/>
    <w:rsid w:val="008E0B54"/>
    <w:rsid w:val="008F1660"/>
    <w:rsid w:val="00901875"/>
    <w:rsid w:val="0091218D"/>
    <w:rsid w:val="009156FE"/>
    <w:rsid w:val="00916979"/>
    <w:rsid w:val="009274B7"/>
    <w:rsid w:val="00932158"/>
    <w:rsid w:val="00937FCC"/>
    <w:rsid w:val="009431D1"/>
    <w:rsid w:val="00943E01"/>
    <w:rsid w:val="00944743"/>
    <w:rsid w:val="009507DE"/>
    <w:rsid w:val="009516FA"/>
    <w:rsid w:val="00963048"/>
    <w:rsid w:val="00974211"/>
    <w:rsid w:val="00974FB3"/>
    <w:rsid w:val="009753C3"/>
    <w:rsid w:val="00977627"/>
    <w:rsid w:val="00977C28"/>
    <w:rsid w:val="00982FE4"/>
    <w:rsid w:val="00987DA1"/>
    <w:rsid w:val="009A063C"/>
    <w:rsid w:val="009A1F41"/>
    <w:rsid w:val="009A4753"/>
    <w:rsid w:val="009A5663"/>
    <w:rsid w:val="009C031F"/>
    <w:rsid w:val="009C2B6F"/>
    <w:rsid w:val="009D37E4"/>
    <w:rsid w:val="009D39BA"/>
    <w:rsid w:val="009D5C72"/>
    <w:rsid w:val="009E49D2"/>
    <w:rsid w:val="009E7AEE"/>
    <w:rsid w:val="009E7D82"/>
    <w:rsid w:val="009F445E"/>
    <w:rsid w:val="00A02E59"/>
    <w:rsid w:val="00A03FE2"/>
    <w:rsid w:val="00A142BD"/>
    <w:rsid w:val="00A1613D"/>
    <w:rsid w:val="00A209D9"/>
    <w:rsid w:val="00A20A7D"/>
    <w:rsid w:val="00A26F47"/>
    <w:rsid w:val="00A27406"/>
    <w:rsid w:val="00A36BDC"/>
    <w:rsid w:val="00A404E7"/>
    <w:rsid w:val="00A4353B"/>
    <w:rsid w:val="00A4610F"/>
    <w:rsid w:val="00A46D84"/>
    <w:rsid w:val="00A471DD"/>
    <w:rsid w:val="00A54AB2"/>
    <w:rsid w:val="00A54C69"/>
    <w:rsid w:val="00A61639"/>
    <w:rsid w:val="00A659F0"/>
    <w:rsid w:val="00A7131E"/>
    <w:rsid w:val="00A73FAB"/>
    <w:rsid w:val="00A80517"/>
    <w:rsid w:val="00A83CE7"/>
    <w:rsid w:val="00A84AAD"/>
    <w:rsid w:val="00A85999"/>
    <w:rsid w:val="00A87188"/>
    <w:rsid w:val="00A90496"/>
    <w:rsid w:val="00A95323"/>
    <w:rsid w:val="00AA2BF8"/>
    <w:rsid w:val="00AA3927"/>
    <w:rsid w:val="00AA3A5D"/>
    <w:rsid w:val="00AB2416"/>
    <w:rsid w:val="00AB3C4A"/>
    <w:rsid w:val="00AB7A70"/>
    <w:rsid w:val="00AC33F6"/>
    <w:rsid w:val="00AC39A4"/>
    <w:rsid w:val="00AC4EA2"/>
    <w:rsid w:val="00AC69E0"/>
    <w:rsid w:val="00AD0096"/>
    <w:rsid w:val="00AD0354"/>
    <w:rsid w:val="00AD14C7"/>
    <w:rsid w:val="00AD50D7"/>
    <w:rsid w:val="00AD79D9"/>
    <w:rsid w:val="00AE0CF7"/>
    <w:rsid w:val="00AE311B"/>
    <w:rsid w:val="00AE4761"/>
    <w:rsid w:val="00AE69D7"/>
    <w:rsid w:val="00AF1504"/>
    <w:rsid w:val="00AF7C53"/>
    <w:rsid w:val="00B00CA6"/>
    <w:rsid w:val="00B01890"/>
    <w:rsid w:val="00B04A98"/>
    <w:rsid w:val="00B05431"/>
    <w:rsid w:val="00B07DB7"/>
    <w:rsid w:val="00B102A4"/>
    <w:rsid w:val="00B179A2"/>
    <w:rsid w:val="00B242D4"/>
    <w:rsid w:val="00B277F4"/>
    <w:rsid w:val="00B375F4"/>
    <w:rsid w:val="00B42292"/>
    <w:rsid w:val="00B51B6C"/>
    <w:rsid w:val="00B55014"/>
    <w:rsid w:val="00B57901"/>
    <w:rsid w:val="00B60A38"/>
    <w:rsid w:val="00B65238"/>
    <w:rsid w:val="00B714CC"/>
    <w:rsid w:val="00B74547"/>
    <w:rsid w:val="00B75E29"/>
    <w:rsid w:val="00B76020"/>
    <w:rsid w:val="00B763B4"/>
    <w:rsid w:val="00B81629"/>
    <w:rsid w:val="00B81B55"/>
    <w:rsid w:val="00B86C75"/>
    <w:rsid w:val="00B96D83"/>
    <w:rsid w:val="00BA2565"/>
    <w:rsid w:val="00BA5F4F"/>
    <w:rsid w:val="00BC2202"/>
    <w:rsid w:val="00BD0603"/>
    <w:rsid w:val="00BD1C30"/>
    <w:rsid w:val="00BD24CB"/>
    <w:rsid w:val="00BD402C"/>
    <w:rsid w:val="00BE1AE2"/>
    <w:rsid w:val="00BE3612"/>
    <w:rsid w:val="00BF2EA9"/>
    <w:rsid w:val="00C13DA3"/>
    <w:rsid w:val="00C1456C"/>
    <w:rsid w:val="00C1683B"/>
    <w:rsid w:val="00C262B8"/>
    <w:rsid w:val="00C30462"/>
    <w:rsid w:val="00C30803"/>
    <w:rsid w:val="00C30EFB"/>
    <w:rsid w:val="00C31015"/>
    <w:rsid w:val="00C361EA"/>
    <w:rsid w:val="00C56136"/>
    <w:rsid w:val="00C62EC7"/>
    <w:rsid w:val="00C63703"/>
    <w:rsid w:val="00C640DF"/>
    <w:rsid w:val="00C65FDC"/>
    <w:rsid w:val="00C774B4"/>
    <w:rsid w:val="00C81660"/>
    <w:rsid w:val="00C84942"/>
    <w:rsid w:val="00C92CA0"/>
    <w:rsid w:val="00C94EBF"/>
    <w:rsid w:val="00CA1DA0"/>
    <w:rsid w:val="00CC1242"/>
    <w:rsid w:val="00CC3910"/>
    <w:rsid w:val="00CC4E55"/>
    <w:rsid w:val="00CD30D9"/>
    <w:rsid w:val="00CD4B06"/>
    <w:rsid w:val="00CD6DE4"/>
    <w:rsid w:val="00CE164F"/>
    <w:rsid w:val="00CE42E1"/>
    <w:rsid w:val="00CE5C37"/>
    <w:rsid w:val="00CF3E8D"/>
    <w:rsid w:val="00CF6F62"/>
    <w:rsid w:val="00CF73F6"/>
    <w:rsid w:val="00CF782F"/>
    <w:rsid w:val="00D00F80"/>
    <w:rsid w:val="00D03219"/>
    <w:rsid w:val="00D0410C"/>
    <w:rsid w:val="00D0789D"/>
    <w:rsid w:val="00D16675"/>
    <w:rsid w:val="00D315DF"/>
    <w:rsid w:val="00D34F71"/>
    <w:rsid w:val="00D35A65"/>
    <w:rsid w:val="00D36B0A"/>
    <w:rsid w:val="00D405A2"/>
    <w:rsid w:val="00D4137D"/>
    <w:rsid w:val="00D42975"/>
    <w:rsid w:val="00D50A43"/>
    <w:rsid w:val="00D52C7E"/>
    <w:rsid w:val="00D540E5"/>
    <w:rsid w:val="00D57458"/>
    <w:rsid w:val="00D64FC4"/>
    <w:rsid w:val="00D6576F"/>
    <w:rsid w:val="00D66197"/>
    <w:rsid w:val="00D75D26"/>
    <w:rsid w:val="00D86589"/>
    <w:rsid w:val="00D93069"/>
    <w:rsid w:val="00D968C4"/>
    <w:rsid w:val="00DA08FB"/>
    <w:rsid w:val="00DA397D"/>
    <w:rsid w:val="00DB4A59"/>
    <w:rsid w:val="00DB6D74"/>
    <w:rsid w:val="00DB7BCB"/>
    <w:rsid w:val="00DC044A"/>
    <w:rsid w:val="00DC17B3"/>
    <w:rsid w:val="00DD268E"/>
    <w:rsid w:val="00DD5098"/>
    <w:rsid w:val="00DD5DC3"/>
    <w:rsid w:val="00DD682F"/>
    <w:rsid w:val="00DE2E0E"/>
    <w:rsid w:val="00DF3684"/>
    <w:rsid w:val="00DF3F07"/>
    <w:rsid w:val="00DF64D8"/>
    <w:rsid w:val="00E123BD"/>
    <w:rsid w:val="00E2431D"/>
    <w:rsid w:val="00E26D45"/>
    <w:rsid w:val="00E422FB"/>
    <w:rsid w:val="00E60273"/>
    <w:rsid w:val="00E61BAA"/>
    <w:rsid w:val="00E64427"/>
    <w:rsid w:val="00E74F27"/>
    <w:rsid w:val="00E80B47"/>
    <w:rsid w:val="00E8203F"/>
    <w:rsid w:val="00E82D8B"/>
    <w:rsid w:val="00E87126"/>
    <w:rsid w:val="00E95451"/>
    <w:rsid w:val="00E95D7C"/>
    <w:rsid w:val="00EB47F3"/>
    <w:rsid w:val="00EB6B09"/>
    <w:rsid w:val="00EC7A62"/>
    <w:rsid w:val="00EE15E6"/>
    <w:rsid w:val="00EE4601"/>
    <w:rsid w:val="00EE5524"/>
    <w:rsid w:val="00EE7BAA"/>
    <w:rsid w:val="00F010FB"/>
    <w:rsid w:val="00F02491"/>
    <w:rsid w:val="00F034C1"/>
    <w:rsid w:val="00F06CC2"/>
    <w:rsid w:val="00F13CC1"/>
    <w:rsid w:val="00F154EB"/>
    <w:rsid w:val="00F15D2B"/>
    <w:rsid w:val="00F2305F"/>
    <w:rsid w:val="00F34E2F"/>
    <w:rsid w:val="00F3609B"/>
    <w:rsid w:val="00F36A90"/>
    <w:rsid w:val="00F37DA4"/>
    <w:rsid w:val="00F42683"/>
    <w:rsid w:val="00F450C6"/>
    <w:rsid w:val="00F45DE6"/>
    <w:rsid w:val="00F4728A"/>
    <w:rsid w:val="00F54D52"/>
    <w:rsid w:val="00F73C77"/>
    <w:rsid w:val="00F76ADE"/>
    <w:rsid w:val="00F90D2D"/>
    <w:rsid w:val="00FA12D9"/>
    <w:rsid w:val="00FB02C7"/>
    <w:rsid w:val="00FB337F"/>
    <w:rsid w:val="00FC3217"/>
    <w:rsid w:val="00FC767B"/>
    <w:rsid w:val="00FD5349"/>
    <w:rsid w:val="00FD5E54"/>
    <w:rsid w:val="00FD77B3"/>
    <w:rsid w:val="00FE3FCF"/>
    <w:rsid w:val="00FE4F0A"/>
    <w:rsid w:val="00FF6F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321BE5C"/>
  <w15:docId w15:val="{56A7E6DB-C2A2-4146-AFC4-FBBB4597D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right="22"/>
      <w:jc w:val="both"/>
      <w:outlineLvl w:val="0"/>
    </w:pPr>
    <w:rPr>
      <w:rFonts w:ascii="Arial Narrow" w:hAnsi="Arial Narrow"/>
      <w:i/>
      <w:iCs/>
      <w:sz w:val="22"/>
      <w:u w:val="single"/>
    </w:rPr>
  </w:style>
  <w:style w:type="paragraph" w:styleId="Titre2">
    <w:name w:val="heading 2"/>
    <w:basedOn w:val="Normal"/>
    <w:next w:val="Normal"/>
    <w:qFormat/>
    <w:pPr>
      <w:keepNext/>
      <w:shd w:val="clear" w:color="auto" w:fill="C0C0C0"/>
      <w:overflowPunct w:val="0"/>
      <w:autoSpaceDE w:val="0"/>
      <w:autoSpaceDN w:val="0"/>
      <w:adjustRightInd w:val="0"/>
      <w:jc w:val="center"/>
      <w:textAlignment w:val="baseline"/>
      <w:outlineLvl w:val="1"/>
    </w:pPr>
    <w:rPr>
      <w:rFonts w:ascii="Arial" w:hAnsi="Arial"/>
      <w:b/>
      <w:sz w:val="22"/>
    </w:rPr>
  </w:style>
  <w:style w:type="paragraph" w:styleId="Titre3">
    <w:name w:val="heading 3"/>
    <w:basedOn w:val="Normal"/>
    <w:next w:val="Normal"/>
    <w:qFormat/>
    <w:pPr>
      <w:keepNext/>
      <w:jc w:val="center"/>
      <w:outlineLvl w:val="2"/>
    </w:pPr>
    <w:rPr>
      <w:rFonts w:ascii="Arial Narrow" w:hAnsi="Arial Narrow"/>
      <w:b/>
      <w:bCs/>
      <w:sz w:val="22"/>
    </w:rPr>
  </w:style>
  <w:style w:type="paragraph" w:styleId="Titre4">
    <w:name w:val="heading 4"/>
    <w:basedOn w:val="Normal"/>
    <w:next w:val="Normal"/>
    <w:qFormat/>
    <w:pPr>
      <w:keepNext/>
      <w:jc w:val="both"/>
      <w:outlineLvl w:val="3"/>
    </w:pPr>
    <w:rPr>
      <w:rFonts w:ascii="Arial Narrow" w:hAnsi="Arial Narrow"/>
      <w:b/>
      <w:bCs/>
      <w:sz w:val="24"/>
      <w:szCs w:val="24"/>
    </w:rPr>
  </w:style>
  <w:style w:type="paragraph" w:styleId="Titre5">
    <w:name w:val="heading 5"/>
    <w:basedOn w:val="Normal"/>
    <w:next w:val="Normal"/>
    <w:qFormat/>
    <w:pPr>
      <w:keepNext/>
      <w:ind w:right="-110"/>
      <w:jc w:val="center"/>
      <w:outlineLvl w:val="4"/>
    </w:pPr>
    <w:rPr>
      <w:rFonts w:ascii="Arial Narrow" w:hAnsi="Arial Narrow"/>
      <w:b/>
      <w:bCs/>
      <w:sz w:val="22"/>
      <w:u w:val="single"/>
    </w:rPr>
  </w:style>
  <w:style w:type="paragraph" w:styleId="Titre6">
    <w:name w:val="heading 6"/>
    <w:basedOn w:val="Normal"/>
    <w:next w:val="Normal"/>
    <w:qFormat/>
    <w:pPr>
      <w:keepNext/>
      <w:jc w:val="both"/>
      <w:outlineLvl w:val="5"/>
    </w:pPr>
    <w:rPr>
      <w:rFonts w:ascii="Arial Narrow" w:hAnsi="Arial Narrow"/>
      <w:b/>
      <w:bCs/>
      <w:sz w:val="22"/>
      <w:szCs w:val="24"/>
    </w:rPr>
  </w:style>
  <w:style w:type="paragraph" w:styleId="Titre7">
    <w:name w:val="heading 7"/>
    <w:basedOn w:val="Normal"/>
    <w:next w:val="Normal"/>
    <w:qFormat/>
    <w:pPr>
      <w:keepNext/>
      <w:ind w:right="-108"/>
      <w:jc w:val="center"/>
      <w:outlineLvl w:val="6"/>
    </w:pPr>
    <w:rPr>
      <w:rFonts w:ascii="Arial Narrow" w:hAnsi="Arial Narrow"/>
      <w:b/>
      <w:bCs/>
      <w:sz w:val="22"/>
      <w:u w:val="single"/>
    </w:rPr>
  </w:style>
  <w:style w:type="paragraph" w:styleId="Titre8">
    <w:name w:val="heading 8"/>
    <w:basedOn w:val="Normal"/>
    <w:next w:val="Normal"/>
    <w:qFormat/>
    <w:pPr>
      <w:keepNext/>
      <w:tabs>
        <w:tab w:val="left" w:pos="6930"/>
      </w:tabs>
      <w:ind w:right="-56"/>
      <w:outlineLvl w:val="7"/>
    </w:pPr>
    <w:rPr>
      <w:rFonts w:ascii="Arial Narrow" w:eastAsia="Arial Unicode MS" w:hAnsi="Arial Narrow"/>
      <w:b/>
      <w:bCs/>
      <w:sz w:val="22"/>
    </w:rPr>
  </w:style>
  <w:style w:type="paragraph" w:styleId="Titre9">
    <w:name w:val="heading 9"/>
    <w:basedOn w:val="Normal"/>
    <w:next w:val="Normal"/>
    <w:qFormat/>
    <w:pPr>
      <w:keepNext/>
      <w:ind w:right="-108"/>
      <w:jc w:val="both"/>
      <w:outlineLvl w:val="8"/>
    </w:pPr>
    <w:rPr>
      <w:rFonts w:ascii="Arial Narrow" w:hAnsi="Arial Narrow"/>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APPORT">
    <w:name w:val="RAPPORT"/>
    <w:basedOn w:val="Normal"/>
    <w:pPr>
      <w:ind w:left="-1871"/>
      <w:jc w:val="right"/>
    </w:pPr>
    <w:rPr>
      <w:rFonts w:ascii="Century Gothic" w:hAnsi="Century Gothic"/>
      <w:b/>
      <w:bCs/>
      <w:sz w:val="48"/>
    </w:rPr>
  </w:style>
  <w:style w:type="paragraph" w:customStyle="1" w:styleId="Conseildu">
    <w:name w:val="Conseil du"/>
    <w:basedOn w:val="Normal"/>
    <w:pPr>
      <w:spacing w:before="120"/>
      <w:ind w:left="-1871"/>
      <w:jc w:val="right"/>
    </w:pPr>
    <w:rPr>
      <w:rFonts w:ascii="Century Gothic" w:hAnsi="Century Gothic"/>
      <w:sz w:val="48"/>
    </w:rPr>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Textecourrier">
    <w:name w:val="Textecourrier"/>
    <w:basedOn w:val="Normal"/>
    <w:qFormat/>
    <w:pPr>
      <w:jc w:val="both"/>
    </w:pPr>
    <w:rPr>
      <w:rFonts w:ascii="Arial Narrow" w:eastAsia="Arial Unicode MS" w:hAnsi="Arial Narrow" w:cs="Arial"/>
      <w:noProof/>
      <w:sz w:val="22"/>
    </w:rPr>
  </w:style>
  <w:style w:type="paragraph" w:customStyle="1" w:styleId="Titrerappport">
    <w:name w:val="Titre rappport"/>
    <w:basedOn w:val="Normal"/>
    <w:rPr>
      <w:rFonts w:ascii="Century Gothic" w:hAnsi="Century Gothic"/>
      <w:sz w:val="32"/>
    </w:rPr>
  </w:style>
  <w:style w:type="paragraph" w:styleId="Corpsdetexte3">
    <w:name w:val="Body Text 3"/>
    <w:basedOn w:val="Normal"/>
    <w:semiHidden/>
    <w:pPr>
      <w:jc w:val="both"/>
    </w:pPr>
    <w:rPr>
      <w:rFonts w:ascii="Arial Narrow" w:hAnsi="Arial Narrow"/>
      <w:sz w:val="22"/>
    </w:rPr>
  </w:style>
  <w:style w:type="character" w:styleId="Numrodepage">
    <w:name w:val="page number"/>
    <w:basedOn w:val="Policepardfaut"/>
    <w:semiHidden/>
  </w:style>
  <w:style w:type="paragraph" w:styleId="Corpsdetexte">
    <w:name w:val="Body Text"/>
    <w:basedOn w:val="Normal"/>
    <w:semiHidden/>
    <w:pPr>
      <w:jc w:val="both"/>
    </w:pPr>
    <w:rPr>
      <w:sz w:val="24"/>
      <w:szCs w:val="24"/>
    </w:rPr>
  </w:style>
  <w:style w:type="paragraph" w:customStyle="1" w:styleId="Textecourrier0">
    <w:name w:val="Texte courrier"/>
    <w:basedOn w:val="Normal"/>
    <w:pPr>
      <w:overflowPunct w:val="0"/>
      <w:autoSpaceDE w:val="0"/>
      <w:autoSpaceDN w:val="0"/>
      <w:adjustRightInd w:val="0"/>
      <w:ind w:left="1134"/>
      <w:jc w:val="both"/>
      <w:textAlignment w:val="baseline"/>
    </w:pPr>
    <w:rPr>
      <w:rFonts w:ascii="Arial Narrow" w:hAnsi="Arial Narrow"/>
      <w:noProof/>
      <w:sz w:val="22"/>
    </w:rPr>
  </w:style>
  <w:style w:type="character" w:styleId="lev">
    <w:name w:val="Strong"/>
    <w:qFormat/>
    <w:rPr>
      <w:b/>
      <w:bCs/>
    </w:rPr>
  </w:style>
  <w:style w:type="paragraph" w:styleId="Corpsdetexte2">
    <w:name w:val="Body Text 2"/>
    <w:basedOn w:val="Normal"/>
    <w:semiHidden/>
    <w:pPr>
      <w:jc w:val="both"/>
    </w:pPr>
    <w:rPr>
      <w:rFonts w:ascii="Arial Narrow" w:hAnsi="Arial Narrow"/>
      <w:sz w:val="22"/>
      <w:szCs w:val="24"/>
    </w:rPr>
  </w:style>
  <w:style w:type="paragraph" w:styleId="Retraitcorpsdetexte">
    <w:name w:val="Body Text Indent"/>
    <w:basedOn w:val="Normal"/>
    <w:semiHidden/>
    <w:pPr>
      <w:ind w:left="-540"/>
    </w:pPr>
    <w:rPr>
      <w:rFonts w:ascii="Arial Narrow" w:hAnsi="Arial Narrow"/>
    </w:rPr>
  </w:style>
  <w:style w:type="paragraph" w:customStyle="1" w:styleId="BodyTextIndent21">
    <w:name w:val="Body Text Indent 21"/>
    <w:basedOn w:val="Normal"/>
    <w:pPr>
      <w:overflowPunct w:val="0"/>
      <w:autoSpaceDE w:val="0"/>
      <w:autoSpaceDN w:val="0"/>
      <w:adjustRightInd w:val="0"/>
      <w:spacing w:before="240"/>
      <w:ind w:left="284"/>
      <w:jc w:val="both"/>
      <w:textAlignment w:val="baseline"/>
    </w:pPr>
    <w:rPr>
      <w:rFonts w:ascii="Arial Narrow" w:hAnsi="Arial Narrow"/>
      <w:sz w:val="22"/>
    </w:rPr>
  </w:style>
  <w:style w:type="paragraph" w:customStyle="1" w:styleId="Projetsnumrsdansletexte">
    <w:name w:val="Projets énumérés dans le texte"/>
    <w:basedOn w:val="Textecourrier0"/>
    <w:pPr>
      <w:overflowPunct/>
      <w:autoSpaceDE/>
      <w:autoSpaceDN/>
      <w:adjustRightInd/>
      <w:ind w:left="0"/>
      <w:jc w:val="left"/>
      <w:textAlignment w:val="auto"/>
    </w:pPr>
    <w:rPr>
      <w:rFonts w:eastAsia="Arial Unicode MS"/>
    </w:rPr>
  </w:style>
  <w:style w:type="paragraph" w:customStyle="1" w:styleId="Lettre">
    <w:name w:val="Lettre"/>
    <w:pPr>
      <w:widowControl w:val="0"/>
      <w:autoSpaceDE w:val="0"/>
      <w:autoSpaceDN w:val="0"/>
      <w:adjustRightInd w:val="0"/>
      <w:jc w:val="both"/>
    </w:pPr>
    <w:rPr>
      <w:rFonts w:ascii="Arial" w:hAnsi="Arial" w:cs="Arial"/>
      <w:noProof/>
      <w:sz w:val="24"/>
      <w:szCs w:val="24"/>
    </w:rPr>
  </w:style>
  <w:style w:type="paragraph" w:customStyle="1" w:styleId="RETRAIT1">
    <w:name w:val="RETRAIT 1"/>
    <w:basedOn w:val="Normal"/>
    <w:pPr>
      <w:numPr>
        <w:numId w:val="1"/>
      </w:numPr>
      <w:tabs>
        <w:tab w:val="clear" w:pos="720"/>
        <w:tab w:val="num" w:pos="1260"/>
      </w:tabs>
      <w:spacing w:after="120"/>
      <w:ind w:left="1260"/>
      <w:jc w:val="both"/>
    </w:pPr>
    <w:rPr>
      <w:rFonts w:ascii="Tahoma" w:hAnsi="Tahoma" w:cs="Tahoma"/>
    </w:rPr>
  </w:style>
  <w:style w:type="paragraph" w:styleId="Textebrut">
    <w:name w:val="Plain Text"/>
    <w:basedOn w:val="Normal"/>
    <w:semiHidden/>
    <w:rPr>
      <w:rFonts w:ascii="Courier New" w:hAnsi="Courier New"/>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customStyle="1" w:styleId="BodyText21">
    <w:name w:val="Body Text 21"/>
    <w:basedOn w:val="Normal"/>
    <w:pPr>
      <w:overflowPunct w:val="0"/>
      <w:autoSpaceDE w:val="0"/>
      <w:autoSpaceDN w:val="0"/>
      <w:adjustRightInd w:val="0"/>
      <w:ind w:left="1134" w:firstLine="1134"/>
      <w:jc w:val="both"/>
      <w:textAlignment w:val="baseline"/>
    </w:pPr>
    <w:rPr>
      <w:rFonts w:ascii="Arial" w:hAnsi="Arial"/>
      <w:sz w:val="22"/>
    </w:rPr>
  </w:style>
  <w:style w:type="paragraph" w:styleId="Notedebasdepage">
    <w:name w:val="footnote text"/>
    <w:basedOn w:val="Normal"/>
    <w:link w:val="NotedebasdepageCar"/>
    <w:uiPriority w:val="99"/>
    <w:semiHidden/>
  </w:style>
  <w:style w:type="character" w:styleId="Appelnotedebasdep">
    <w:name w:val="footnote reference"/>
    <w:uiPriority w:val="99"/>
    <w:semiHidden/>
    <w:rPr>
      <w:vertAlign w:val="superscript"/>
    </w:rPr>
  </w:style>
  <w:style w:type="paragraph" w:customStyle="1" w:styleId="Textedebulles1">
    <w:name w:val="Texte de bulles1"/>
    <w:basedOn w:val="Normal"/>
    <w:semiHidden/>
    <w:rPr>
      <w:rFonts w:ascii="Tahoma" w:hAnsi="Tahoma" w:cs="Tahoma"/>
      <w:sz w:val="16"/>
      <w:szCs w:val="16"/>
    </w:rPr>
  </w:style>
  <w:style w:type="paragraph" w:customStyle="1" w:styleId="Objetducommentaire1">
    <w:name w:val="Objet du commentaire1"/>
    <w:basedOn w:val="Commentaire"/>
    <w:next w:val="Commentaire"/>
    <w:semiHidden/>
    <w:rPr>
      <w:b/>
      <w:bCs/>
    </w:rPr>
  </w:style>
  <w:style w:type="paragraph" w:customStyle="1" w:styleId="rubriqueobjet">
    <w:name w:val="rubrique objet"/>
    <w:basedOn w:val="Normal"/>
    <w:rPr>
      <w:rFonts w:ascii="Century Gothic" w:hAnsi="Century Gothic"/>
      <w:sz w:val="32"/>
      <w:szCs w:val="24"/>
    </w:rPr>
  </w:style>
  <w:style w:type="paragraph" w:customStyle="1" w:styleId="Formatlibre">
    <w:name w:val="Format libre"/>
    <w:rPr>
      <w:rFonts w:eastAsia="ヒラギノ角ゴ Pro W3"/>
      <w:color w:val="000000"/>
      <w:lang w:val="en-GB" w:eastAsia="en-US"/>
    </w:rPr>
  </w:style>
  <w:style w:type="paragraph" w:customStyle="1" w:styleId="EXPOSE">
    <w:name w:val="EXPOSE"/>
    <w:pPr>
      <w:tabs>
        <w:tab w:val="left" w:pos="765"/>
      </w:tabs>
    </w:pPr>
    <w:rPr>
      <w:rFonts w:ascii="Arial Narrow" w:eastAsia="ヒラギノ角ゴ Pro W3" w:hAnsi="Arial Narrow"/>
      <w:b/>
      <w:color w:val="000000"/>
      <w:sz w:val="22"/>
      <w:lang w:val="en-GB" w:eastAsia="en-US"/>
    </w:rPr>
  </w:style>
  <w:style w:type="paragraph" w:customStyle="1" w:styleId="Vu">
    <w:name w:val="Vu"/>
    <w:rPr>
      <w:rFonts w:ascii="Arial Narrow" w:eastAsia="ヒラギノ角ゴ Pro W3" w:hAnsi="Arial Narrow"/>
      <w:i/>
      <w:color w:val="000000"/>
      <w:lang w:val="en-GB" w:eastAsia="en-US"/>
    </w:rPr>
  </w:style>
  <w:style w:type="paragraph" w:customStyle="1" w:styleId="Titre2bis">
    <w:name w:val="Titre 2 bis"/>
    <w:next w:val="Normal"/>
    <w:pPr>
      <w:spacing w:before="160"/>
      <w:jc w:val="both"/>
      <w:outlineLvl w:val="2"/>
    </w:pPr>
    <w:rPr>
      <w:rFonts w:ascii="Gill Sans" w:eastAsia="ヒラギノ角ゴ Pro W3" w:hAnsi="Gill Sans"/>
      <w:i/>
      <w:color w:val="000000"/>
      <w:sz w:val="24"/>
      <w:lang w:eastAsia="en-US"/>
    </w:rPr>
  </w:style>
  <w:style w:type="character" w:styleId="Lienhypertexte">
    <w:name w:val="Hyperlink"/>
    <w:semiHidden/>
    <w:unhideWhenUsed/>
    <w:rPr>
      <w:color w:val="0000FF"/>
      <w:u w:val="single"/>
    </w:rPr>
  </w:style>
  <w:style w:type="paragraph" w:styleId="Textedebulles">
    <w:name w:val="Balloon Text"/>
    <w:basedOn w:val="Normal"/>
    <w:semiHidden/>
    <w:unhideWhenUsed/>
    <w:rPr>
      <w:rFonts w:ascii="Tahoma" w:hAnsi="Tahoma" w:cs="Tahoma"/>
      <w:sz w:val="16"/>
      <w:szCs w:val="16"/>
    </w:rPr>
  </w:style>
  <w:style w:type="character" w:customStyle="1" w:styleId="CarCar">
    <w:name w:val="Car Car"/>
    <w:semiHidden/>
    <w:rPr>
      <w:rFonts w:ascii="Tahoma" w:hAnsi="Tahoma" w:cs="Tahoma"/>
      <w:sz w:val="16"/>
      <w:szCs w:val="16"/>
    </w:rPr>
  </w:style>
  <w:style w:type="paragraph" w:customStyle="1" w:styleId="article-2">
    <w:name w:val="article -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 w:type="paragraph" w:customStyle="1" w:styleId="Article1">
    <w:name w:val="Article + 1"/>
    <w:pPr>
      <w:spacing w:before="200"/>
    </w:pPr>
    <w:rPr>
      <w:rFonts w:ascii="Arial Narrow" w:eastAsia="?????? Pro W3" w:hAnsi="Arial Narrow" w:cs="Arial Narrow"/>
      <w:color w:val="000000"/>
      <w:sz w:val="22"/>
      <w:szCs w:val="22"/>
      <w:shd w:val="clear" w:color="auto" w:fill="FFFFFF"/>
      <w:lang w:eastAsia="en-US"/>
    </w:rPr>
  </w:style>
  <w:style w:type="paragraph" w:customStyle="1" w:styleId="InitialesduRdacteur">
    <w:name w:val="Initiales du Rédacteur"/>
    <w:basedOn w:val="Normal"/>
    <w:rPr>
      <w:rFonts w:ascii="Arial Narrow" w:hAnsi="Arial Narrow"/>
      <w:sz w:val="22"/>
      <w:szCs w:val="24"/>
    </w:rPr>
  </w:style>
  <w:style w:type="paragraph" w:customStyle="1" w:styleId="Rapporteur">
    <w:name w:val="Rapporteur"/>
    <w:basedOn w:val="Normal"/>
    <w:rPr>
      <w:rFonts w:ascii="Arial Narrow" w:hAnsi="Arial Narrow"/>
      <w:sz w:val="22"/>
      <w:szCs w:val="24"/>
    </w:rPr>
  </w:style>
  <w:style w:type="paragraph" w:customStyle="1" w:styleId="AVISDUBUREAU">
    <w:name w:val="AVIS DU BUREAU"/>
    <w:basedOn w:val="Textecourrier"/>
    <w:pPr>
      <w:jc w:val="left"/>
    </w:pPr>
    <w:rPr>
      <w:b/>
      <w:bCs/>
      <w:noProof w:val="0"/>
      <w:szCs w:val="24"/>
      <w:u w:val="single"/>
    </w:rPr>
  </w:style>
  <w:style w:type="paragraph" w:customStyle="1" w:styleId="Corps">
    <w:name w:val="Corps"/>
    <w:rsid w:val="002C6B40"/>
    <w:rPr>
      <w:rFonts w:ascii="Arial Narrow" w:eastAsia="?????? Pro W3" w:hAnsi="Arial Narrow" w:cs="Arial Narrow"/>
      <w:color w:val="000000"/>
      <w:sz w:val="22"/>
      <w:szCs w:val="22"/>
      <w:lang w:eastAsia="en-US"/>
    </w:rPr>
  </w:style>
  <w:style w:type="character" w:styleId="Accentuation">
    <w:name w:val="Emphasis"/>
    <w:qFormat/>
    <w:rsid w:val="00FD77B3"/>
    <w:rPr>
      <w:i/>
      <w:iCs/>
    </w:rPr>
  </w:style>
  <w:style w:type="paragraph" w:customStyle="1" w:styleId="Default">
    <w:name w:val="Default"/>
    <w:rsid w:val="00AB7A70"/>
    <w:pPr>
      <w:autoSpaceDE w:val="0"/>
      <w:autoSpaceDN w:val="0"/>
      <w:adjustRightInd w:val="0"/>
    </w:pPr>
    <w:rPr>
      <w:rFonts w:ascii="Arial" w:hAnsi="Arial" w:cs="Arial"/>
      <w:color w:val="000000"/>
      <w:sz w:val="24"/>
      <w:szCs w:val="24"/>
    </w:rPr>
  </w:style>
  <w:style w:type="paragraph" w:customStyle="1" w:styleId="BodyText1">
    <w:name w:val="Body Text1"/>
    <w:rsid w:val="004F0C79"/>
    <w:pPr>
      <w:jc w:val="both"/>
    </w:pPr>
    <w:rPr>
      <w:rFonts w:ascii="Arial Narrow" w:eastAsia="?????? Pro W3" w:hAnsi="Arial Narrow" w:cs="Arial Narrow"/>
      <w:color w:val="000000"/>
      <w:sz w:val="24"/>
      <w:szCs w:val="24"/>
      <w:lang w:val="en-GB" w:eastAsia="en-US"/>
    </w:rPr>
  </w:style>
  <w:style w:type="character" w:customStyle="1" w:styleId="CommentaireCar">
    <w:name w:val="Commentaire Car"/>
    <w:link w:val="Commentaire"/>
    <w:uiPriority w:val="99"/>
    <w:semiHidden/>
    <w:rsid w:val="005B4016"/>
  </w:style>
  <w:style w:type="paragraph" w:styleId="Paragraphedeliste">
    <w:name w:val="List Paragraph"/>
    <w:basedOn w:val="Normal"/>
    <w:uiPriority w:val="34"/>
    <w:qFormat/>
    <w:rsid w:val="00CD30D9"/>
    <w:pPr>
      <w:ind w:left="720"/>
      <w:contextualSpacing/>
    </w:pPr>
  </w:style>
  <w:style w:type="paragraph" w:customStyle="1" w:styleId="Footer1">
    <w:name w:val="Footer1"/>
    <w:rsid w:val="00726B6E"/>
    <w:pPr>
      <w:tabs>
        <w:tab w:val="center" w:pos="4536"/>
        <w:tab w:val="right" w:pos="9072"/>
      </w:tabs>
    </w:pPr>
    <w:rPr>
      <w:rFonts w:eastAsia="?????? Pro W3"/>
      <w:color w:val="000000"/>
      <w:sz w:val="24"/>
      <w:szCs w:val="24"/>
      <w:lang w:val="en-GB" w:eastAsia="en-US"/>
    </w:rPr>
  </w:style>
  <w:style w:type="paragraph" w:customStyle="1" w:styleId="Articles">
    <w:name w:val="Articles"/>
    <w:next w:val="article-2"/>
    <w:rsid w:val="00726B6E"/>
    <w:pPr>
      <w:keepNext/>
      <w:suppressAutoHyphens/>
      <w:spacing w:before="300" w:after="260"/>
      <w:jc w:val="both"/>
      <w:outlineLvl w:val="4"/>
    </w:pPr>
    <w:rPr>
      <w:rFonts w:ascii="Arial Narrow" w:eastAsia="?????? Pro W3" w:hAnsi="Arial Narrow" w:cs="Arial Narrow"/>
      <w:b/>
      <w:bCs/>
      <w:color w:val="000000"/>
      <w:sz w:val="22"/>
      <w:szCs w:val="22"/>
      <w:lang w:eastAsia="en-US"/>
    </w:rPr>
  </w:style>
  <w:style w:type="paragraph" w:styleId="NormalWeb">
    <w:name w:val="Normal (Web)"/>
    <w:basedOn w:val="Normal"/>
    <w:uiPriority w:val="99"/>
    <w:semiHidden/>
    <w:rsid w:val="00726B6E"/>
    <w:pPr>
      <w:spacing w:before="100" w:beforeAutospacing="1" w:after="100" w:afterAutospacing="1"/>
    </w:pPr>
    <w:rPr>
      <w:rFonts w:ascii="Arial" w:eastAsia="Arial Unicode MS" w:hAnsi="Arial" w:cs="Arial"/>
      <w:color w:val="000000"/>
      <w:sz w:val="17"/>
      <w:szCs w:val="17"/>
    </w:rPr>
  </w:style>
  <w:style w:type="character" w:customStyle="1" w:styleId="NotedebasdepageCar">
    <w:name w:val="Note de bas de page Car"/>
    <w:link w:val="Notedebasdepage"/>
    <w:uiPriority w:val="99"/>
    <w:semiHidden/>
    <w:rsid w:val="00347CED"/>
  </w:style>
  <w:style w:type="character" w:customStyle="1" w:styleId="PieddepageCar">
    <w:name w:val="Pied de page Car"/>
    <w:basedOn w:val="Policepardfaut"/>
    <w:link w:val="Pieddepage"/>
    <w:uiPriority w:val="99"/>
    <w:rsid w:val="002F08E8"/>
  </w:style>
  <w:style w:type="paragraph" w:styleId="Objetducommentaire">
    <w:name w:val="annotation subject"/>
    <w:basedOn w:val="Commentaire"/>
    <w:next w:val="Commentaire"/>
    <w:link w:val="ObjetducommentaireCar"/>
    <w:uiPriority w:val="99"/>
    <w:semiHidden/>
    <w:unhideWhenUsed/>
    <w:rsid w:val="00D36B0A"/>
    <w:rPr>
      <w:b/>
      <w:bCs/>
    </w:rPr>
  </w:style>
  <w:style w:type="character" w:customStyle="1" w:styleId="ObjetducommentaireCar">
    <w:name w:val="Objet du commentaire Car"/>
    <w:basedOn w:val="CommentaireCar"/>
    <w:link w:val="Objetducommentaire"/>
    <w:uiPriority w:val="99"/>
    <w:semiHidden/>
    <w:rsid w:val="00D36B0A"/>
    <w:rPr>
      <w:b/>
      <w:bCs/>
    </w:rPr>
  </w:style>
  <w:style w:type="paragraph" w:styleId="Rvision">
    <w:name w:val="Revision"/>
    <w:hidden/>
    <w:uiPriority w:val="99"/>
    <w:semiHidden/>
    <w:rsid w:val="001555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9302">
      <w:bodyDiv w:val="1"/>
      <w:marLeft w:val="0"/>
      <w:marRight w:val="0"/>
      <w:marTop w:val="0"/>
      <w:marBottom w:val="0"/>
      <w:divBdr>
        <w:top w:val="none" w:sz="0" w:space="0" w:color="auto"/>
        <w:left w:val="none" w:sz="0" w:space="0" w:color="auto"/>
        <w:bottom w:val="none" w:sz="0" w:space="0" w:color="auto"/>
        <w:right w:val="none" w:sz="0" w:space="0" w:color="auto"/>
      </w:divBdr>
    </w:div>
    <w:div w:id="59057831">
      <w:bodyDiv w:val="1"/>
      <w:marLeft w:val="0"/>
      <w:marRight w:val="0"/>
      <w:marTop w:val="0"/>
      <w:marBottom w:val="0"/>
      <w:divBdr>
        <w:top w:val="none" w:sz="0" w:space="0" w:color="auto"/>
        <w:left w:val="none" w:sz="0" w:space="0" w:color="auto"/>
        <w:bottom w:val="none" w:sz="0" w:space="0" w:color="auto"/>
        <w:right w:val="none" w:sz="0" w:space="0" w:color="auto"/>
      </w:divBdr>
    </w:div>
    <w:div w:id="349650303">
      <w:bodyDiv w:val="1"/>
      <w:marLeft w:val="0"/>
      <w:marRight w:val="0"/>
      <w:marTop w:val="0"/>
      <w:marBottom w:val="0"/>
      <w:divBdr>
        <w:top w:val="none" w:sz="0" w:space="0" w:color="auto"/>
        <w:left w:val="none" w:sz="0" w:space="0" w:color="auto"/>
        <w:bottom w:val="none" w:sz="0" w:space="0" w:color="auto"/>
        <w:right w:val="none" w:sz="0" w:space="0" w:color="auto"/>
      </w:divBdr>
    </w:div>
    <w:div w:id="1450973602">
      <w:bodyDiv w:val="1"/>
      <w:marLeft w:val="0"/>
      <w:marRight w:val="0"/>
      <w:marTop w:val="0"/>
      <w:marBottom w:val="0"/>
      <w:divBdr>
        <w:top w:val="none" w:sz="0" w:space="0" w:color="auto"/>
        <w:left w:val="none" w:sz="0" w:space="0" w:color="auto"/>
        <w:bottom w:val="none" w:sz="0" w:space="0" w:color="auto"/>
        <w:right w:val="none" w:sz="0" w:space="0" w:color="auto"/>
      </w:divBdr>
    </w:div>
    <w:div w:id="1990986071">
      <w:bodyDiv w:val="1"/>
      <w:marLeft w:val="0"/>
      <w:marRight w:val="0"/>
      <w:marTop w:val="0"/>
      <w:marBottom w:val="0"/>
      <w:divBdr>
        <w:top w:val="none" w:sz="0" w:space="0" w:color="auto"/>
        <w:left w:val="none" w:sz="0" w:space="0" w:color="auto"/>
        <w:bottom w:val="none" w:sz="0" w:space="0" w:color="auto"/>
        <w:right w:val="none" w:sz="0" w:space="0" w:color="auto"/>
      </w:divBdr>
    </w:div>
    <w:div w:id="209986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E27C4-A8D5-46B8-8982-F18A7C6C1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3620</Words>
  <Characters>19314</Characters>
  <Application>Microsoft Office Word</Application>
  <DocSecurity>0</DocSecurity>
  <Lines>160</Lines>
  <Paragraphs>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DGRM/MHS/DP</vt:lpstr>
      <vt:lpstr>DGRM/MHS/DP</vt:lpstr>
    </vt:vector>
  </TitlesOfParts>
  <Company>RENNES METROPOLE</Company>
  <LinksUpToDate>false</LinksUpToDate>
  <CharactersWithSpaces>22889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DGRM/MHS/DP</dc:title>
  <dc:creator>Pourbaix Daniele</dc:creator>
  <cp:lastModifiedBy>Baude Claire</cp:lastModifiedBy>
  <cp:revision>18</cp:revision>
  <cp:lastPrinted>2021-12-21T11:17:00Z</cp:lastPrinted>
  <dcterms:created xsi:type="dcterms:W3CDTF">2021-11-24T08:41:00Z</dcterms:created>
  <dcterms:modified xsi:type="dcterms:W3CDTF">2021-12-21T11:17:00Z</dcterms:modified>
</cp:coreProperties>
</file>