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ECAFA8" w14:textId="47F2EC19" w:rsidR="00AD500F" w:rsidRPr="006048F6" w:rsidRDefault="00BD69BB" w:rsidP="008A7354">
      <w:pPr>
        <w:spacing w:after="0"/>
        <w:rPr>
          <w:rFonts w:ascii="Century Gothic" w:hAnsi="Century Gothic"/>
          <w:color w:val="000000" w:themeColor="text1"/>
        </w:rPr>
      </w:pPr>
      <w:r w:rsidRPr="006048F6">
        <w:rPr>
          <w:noProof/>
          <w:color w:val="000000" w:themeColor="text1"/>
          <w:lang w:eastAsia="fr-FR"/>
        </w:rPr>
        <mc:AlternateContent>
          <mc:Choice Requires="wps">
            <w:drawing>
              <wp:anchor distT="0" distB="0" distL="114300" distR="114300" simplePos="0" relativeHeight="251659264" behindDoc="0" locked="0" layoutInCell="1" allowOverlap="1" wp14:anchorId="6A30414B" wp14:editId="431E75FE">
                <wp:simplePos x="0" y="0"/>
                <wp:positionH relativeFrom="column">
                  <wp:posOffset>-78271</wp:posOffset>
                </wp:positionH>
                <wp:positionV relativeFrom="paragraph">
                  <wp:posOffset>-612361</wp:posOffset>
                </wp:positionV>
                <wp:extent cx="1431235" cy="477078"/>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235" cy="4770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0C3010" w14:textId="77275DE6" w:rsidR="00240296" w:rsidRDefault="00240296" w:rsidP="007745DE">
                            <w:pPr>
                              <w:pStyle w:val="InitialesduRdacteur"/>
                            </w:pPr>
                            <w:r>
                              <w:rPr>
                                <w:bCs/>
                                <w:szCs w:val="22"/>
                              </w:rPr>
                              <w:t>PSDA/DEEI/</w:t>
                            </w:r>
                            <w:r>
                              <w:t>S</w:t>
                            </w:r>
                            <w:r w:rsidR="007745DE">
                              <w:t>VMT</w:t>
                            </w:r>
                            <w:r w:rsidR="00787CE7">
                              <w:t>/TP</w:t>
                            </w:r>
                          </w:p>
                          <w:p w14:paraId="21D7A39F" w14:textId="6E5B8F2F" w:rsidR="005D6716" w:rsidRDefault="005D6716" w:rsidP="007745DE">
                            <w:pPr>
                              <w:pStyle w:val="InitialesduRdacteur"/>
                            </w:pPr>
                            <w:r>
                              <w:t>Rapporteur :</w:t>
                            </w:r>
                            <w:r w:rsidR="0092408D">
                              <w:t xml:space="preserve"> </w:t>
                            </w:r>
                            <w:r w:rsidR="004111B7">
                              <w:t>M.</w:t>
                            </w:r>
                            <w:r w:rsidR="0092408D">
                              <w:t xml:space="preserve"> Sémeril</w:t>
                            </w:r>
                          </w:p>
                        </w:txbxContent>
                      </wps:txbx>
                      <wps:bodyPr rot="0" vert="horz" wrap="square" lIns="9000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30414B" id="_x0000_t202" coordsize="21600,21600" o:spt="202" path="m,l,21600r21600,l21600,xe">
                <v:stroke joinstyle="miter"/>
                <v:path gradientshapeok="t" o:connecttype="rect"/>
              </v:shapetype>
              <v:shape id="Text Box 2" o:spid="_x0000_s1026" type="#_x0000_t202" style="position:absolute;margin-left:-6.15pt;margin-top:-48.2pt;width:112.7pt;height:3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" stroked="f">
                <v:textbox inset="2.5mm,,0">
                  <w:txbxContent>
                    <w:p w14:paraId="320C3010" w14:textId="77275DE6" w:rsidR="00240296" w:rsidRDefault="00240296" w:rsidP="007745DE">
                      <w:pPr>
                        <w:pStyle w:val="InitialesduRdacteur"/>
                      </w:pPr>
                      <w:r>
                        <w:rPr>
                          <w:bCs/>
                          <w:szCs w:val="22"/>
                        </w:rPr>
                        <w:t>PSDA/DEEI/</w:t>
                      </w:r>
                      <w:r>
                        <w:t>S</w:t>
                      </w:r>
                      <w:r w:rsidR="007745DE">
                        <w:t>VMT</w:t>
                      </w:r>
                      <w:r w:rsidR="00787CE7">
                        <w:t>/TP</w:t>
                      </w:r>
                    </w:p>
                    <w:p w14:paraId="21D7A39F" w14:textId="6E5B8F2F" w:rsidR="005D6716" w:rsidRDefault="005D6716" w:rsidP="007745DE">
                      <w:pPr>
                        <w:pStyle w:val="InitialesduRdacteur"/>
                      </w:pPr>
                      <w:r>
                        <w:t>Rapporteur :</w:t>
                      </w:r>
                      <w:r w:rsidR="0092408D">
                        <w:t xml:space="preserve"> </w:t>
                      </w:r>
                      <w:r w:rsidR="004111B7">
                        <w:t>M.</w:t>
                      </w:r>
                      <w:r w:rsidR="0092408D">
                        <w:t xml:space="preserve"> Sémeril</w:t>
                      </w:r>
                    </w:p>
                  </w:txbxContent>
                </v:textbox>
              </v:shape>
            </w:pict>
          </mc:Fallback>
        </mc:AlternateContent>
      </w:r>
      <w:r w:rsidR="001E03D2">
        <w:rPr>
          <w:rFonts w:ascii="Century Gothic" w:hAnsi="Century Gothic"/>
          <w:color w:val="000000" w:themeColor="text1"/>
          <w:sz w:val="48"/>
          <w:szCs w:val="48"/>
        </w:rPr>
        <w:t>N° C 21.198</w:t>
      </w:r>
    </w:p>
    <w:p w14:paraId="621B8DA8" w14:textId="5BC2F9A8" w:rsidR="00AD500F" w:rsidRPr="006048F6" w:rsidRDefault="00AD500F" w:rsidP="00430699">
      <w:pPr>
        <w:spacing w:after="0" w:line="240" w:lineRule="auto"/>
        <w:jc w:val="both"/>
        <w:rPr>
          <w:rFonts w:ascii="Century Gothic" w:hAnsi="Century Gothic"/>
          <w:color w:val="000000" w:themeColor="text1"/>
          <w:sz w:val="32"/>
          <w:szCs w:val="32"/>
        </w:rPr>
      </w:pPr>
      <w:bookmarkStart w:id="0" w:name="_GoBack"/>
      <w:r w:rsidRPr="006048F6">
        <w:rPr>
          <w:rFonts w:ascii="Century Gothic" w:hAnsi="Century Gothic"/>
          <w:color w:val="000000" w:themeColor="text1"/>
          <w:sz w:val="32"/>
          <w:szCs w:val="32"/>
        </w:rPr>
        <w:t>Développemen</w:t>
      </w:r>
      <w:r w:rsidR="00CE46F9" w:rsidRPr="006048F6">
        <w:rPr>
          <w:rFonts w:ascii="Century Gothic" w:hAnsi="Century Gothic"/>
          <w:color w:val="000000" w:themeColor="text1"/>
          <w:sz w:val="32"/>
          <w:szCs w:val="32"/>
        </w:rPr>
        <w:t xml:space="preserve">t économique – SPL </w:t>
      </w:r>
      <w:r w:rsidR="004C07AB">
        <w:rPr>
          <w:rFonts w:ascii="Century Gothic" w:hAnsi="Century Gothic"/>
          <w:color w:val="000000" w:themeColor="text1"/>
          <w:sz w:val="32"/>
          <w:szCs w:val="32"/>
        </w:rPr>
        <w:t>"</w:t>
      </w:r>
      <w:r w:rsidR="0097243B" w:rsidRPr="006048F6">
        <w:rPr>
          <w:rFonts w:ascii="Century Gothic" w:hAnsi="Century Gothic"/>
          <w:color w:val="000000" w:themeColor="text1"/>
          <w:sz w:val="32"/>
          <w:szCs w:val="32"/>
        </w:rPr>
        <w:t>Citédia Métropole</w:t>
      </w:r>
      <w:r w:rsidR="004C07AB">
        <w:rPr>
          <w:rFonts w:ascii="Century Gothic" w:hAnsi="Century Gothic"/>
          <w:color w:val="000000" w:themeColor="text1"/>
          <w:sz w:val="32"/>
          <w:szCs w:val="32"/>
        </w:rPr>
        <w:t>"</w:t>
      </w:r>
      <w:r w:rsidRPr="006048F6">
        <w:rPr>
          <w:rFonts w:ascii="Century Gothic" w:hAnsi="Century Gothic"/>
          <w:color w:val="000000" w:themeColor="text1"/>
          <w:sz w:val="32"/>
          <w:szCs w:val="32"/>
        </w:rPr>
        <w:t xml:space="preserve"> – </w:t>
      </w:r>
      <w:r w:rsidR="00DC27CA" w:rsidRPr="006048F6">
        <w:rPr>
          <w:rFonts w:ascii="Century Gothic" w:hAnsi="Century Gothic"/>
          <w:color w:val="000000" w:themeColor="text1"/>
          <w:sz w:val="32"/>
          <w:szCs w:val="32"/>
        </w:rPr>
        <w:t>Concession</w:t>
      </w:r>
      <w:r w:rsidRPr="006048F6">
        <w:rPr>
          <w:rFonts w:ascii="Century Gothic" w:hAnsi="Century Gothic"/>
          <w:color w:val="000000" w:themeColor="text1"/>
          <w:sz w:val="32"/>
          <w:szCs w:val="32"/>
        </w:rPr>
        <w:t xml:space="preserve"> de service public </w:t>
      </w:r>
      <w:r w:rsidR="00833838" w:rsidRPr="006048F6">
        <w:rPr>
          <w:rFonts w:ascii="Century Gothic" w:hAnsi="Century Gothic"/>
          <w:color w:val="000000" w:themeColor="text1"/>
          <w:sz w:val="32"/>
          <w:szCs w:val="32"/>
        </w:rPr>
        <w:t xml:space="preserve">n° </w:t>
      </w:r>
      <w:r w:rsidR="00655C71" w:rsidRPr="006048F6">
        <w:rPr>
          <w:rFonts w:ascii="Century Gothic" w:hAnsi="Century Gothic"/>
          <w:color w:val="000000" w:themeColor="text1"/>
          <w:sz w:val="32"/>
          <w:szCs w:val="32"/>
        </w:rPr>
        <w:t>16.399</w:t>
      </w:r>
      <w:r w:rsidR="00833838" w:rsidRPr="006048F6">
        <w:rPr>
          <w:rFonts w:ascii="Century Gothic" w:hAnsi="Century Gothic"/>
          <w:color w:val="000000" w:themeColor="text1"/>
          <w:sz w:val="32"/>
          <w:szCs w:val="32"/>
        </w:rPr>
        <w:t xml:space="preserve"> </w:t>
      </w:r>
      <w:r w:rsidRPr="006048F6">
        <w:rPr>
          <w:rFonts w:ascii="Century Gothic" w:hAnsi="Century Gothic"/>
          <w:color w:val="000000" w:themeColor="text1"/>
          <w:sz w:val="32"/>
          <w:szCs w:val="32"/>
        </w:rPr>
        <w:t>relative à la gestion</w:t>
      </w:r>
      <w:r w:rsidR="00FD05AA" w:rsidRPr="006048F6">
        <w:rPr>
          <w:rFonts w:ascii="Century Gothic" w:hAnsi="Century Gothic"/>
          <w:color w:val="000000" w:themeColor="text1"/>
          <w:sz w:val="32"/>
          <w:szCs w:val="32"/>
        </w:rPr>
        <w:t xml:space="preserve"> </w:t>
      </w:r>
      <w:r w:rsidR="00364006" w:rsidRPr="006048F6">
        <w:rPr>
          <w:rFonts w:ascii="Century Gothic" w:hAnsi="Century Gothic"/>
          <w:color w:val="000000" w:themeColor="text1"/>
          <w:sz w:val="32"/>
          <w:szCs w:val="32"/>
        </w:rPr>
        <w:t xml:space="preserve">et </w:t>
      </w:r>
      <w:r w:rsidR="00AA53AD" w:rsidRPr="006048F6">
        <w:rPr>
          <w:rFonts w:ascii="Century Gothic" w:hAnsi="Century Gothic"/>
          <w:color w:val="000000" w:themeColor="text1"/>
          <w:sz w:val="32"/>
          <w:szCs w:val="32"/>
        </w:rPr>
        <w:t xml:space="preserve">à </w:t>
      </w:r>
      <w:r w:rsidR="00364006" w:rsidRPr="006048F6">
        <w:rPr>
          <w:rFonts w:ascii="Century Gothic" w:hAnsi="Century Gothic"/>
          <w:color w:val="000000" w:themeColor="text1"/>
          <w:sz w:val="32"/>
          <w:szCs w:val="32"/>
        </w:rPr>
        <w:t xml:space="preserve">l'exploitation </w:t>
      </w:r>
      <w:r w:rsidR="00FD05AA" w:rsidRPr="006048F6">
        <w:rPr>
          <w:rFonts w:ascii="Century Gothic" w:hAnsi="Century Gothic"/>
          <w:color w:val="000000" w:themeColor="text1"/>
          <w:sz w:val="32"/>
          <w:szCs w:val="32"/>
        </w:rPr>
        <w:t xml:space="preserve">du patrimoine </w:t>
      </w:r>
      <w:r w:rsidR="00364006" w:rsidRPr="006048F6">
        <w:rPr>
          <w:rFonts w:ascii="Century Gothic" w:hAnsi="Century Gothic"/>
          <w:color w:val="000000" w:themeColor="text1"/>
          <w:sz w:val="32"/>
          <w:szCs w:val="32"/>
        </w:rPr>
        <w:t xml:space="preserve">immobilier </w:t>
      </w:r>
      <w:r w:rsidR="00FD05AA" w:rsidRPr="006048F6">
        <w:rPr>
          <w:rFonts w:ascii="Century Gothic" w:hAnsi="Century Gothic"/>
          <w:color w:val="000000" w:themeColor="text1"/>
          <w:sz w:val="32"/>
          <w:szCs w:val="32"/>
        </w:rPr>
        <w:t>économique métropolitain</w:t>
      </w:r>
      <w:r w:rsidR="007B314F" w:rsidRPr="006048F6">
        <w:rPr>
          <w:rFonts w:ascii="Century Gothic" w:hAnsi="Century Gothic"/>
          <w:color w:val="000000" w:themeColor="text1"/>
          <w:sz w:val="32"/>
          <w:szCs w:val="32"/>
        </w:rPr>
        <w:t xml:space="preserve"> –</w:t>
      </w:r>
      <w:r w:rsidR="00206AA9">
        <w:rPr>
          <w:rFonts w:ascii="Century Gothic" w:hAnsi="Century Gothic"/>
          <w:color w:val="000000" w:themeColor="text1"/>
          <w:sz w:val="32"/>
          <w:szCs w:val="32"/>
        </w:rPr>
        <w:t xml:space="preserve"> </w:t>
      </w:r>
      <w:r w:rsidR="004111B7">
        <w:rPr>
          <w:rFonts w:ascii="Century Gothic" w:hAnsi="Century Gothic"/>
          <w:color w:val="000000" w:themeColor="text1"/>
          <w:sz w:val="32"/>
          <w:szCs w:val="32"/>
        </w:rPr>
        <w:t>A</w:t>
      </w:r>
      <w:r w:rsidR="007745DE" w:rsidRPr="006048F6">
        <w:rPr>
          <w:rFonts w:ascii="Century Gothic" w:hAnsi="Century Gothic"/>
          <w:color w:val="000000" w:themeColor="text1"/>
          <w:sz w:val="32"/>
          <w:szCs w:val="32"/>
        </w:rPr>
        <w:t>venant n°</w:t>
      </w:r>
      <w:r w:rsidR="004111B7">
        <w:rPr>
          <w:rFonts w:ascii="Century Gothic" w:hAnsi="Century Gothic"/>
          <w:color w:val="000000" w:themeColor="text1"/>
          <w:sz w:val="32"/>
          <w:szCs w:val="32"/>
        </w:rPr>
        <w:t xml:space="preserve"> </w:t>
      </w:r>
      <w:r w:rsidR="007745DE" w:rsidRPr="006048F6">
        <w:rPr>
          <w:rFonts w:ascii="Century Gothic" w:hAnsi="Century Gothic"/>
          <w:color w:val="000000" w:themeColor="text1"/>
          <w:sz w:val="32"/>
          <w:szCs w:val="32"/>
        </w:rPr>
        <w:t>3</w:t>
      </w:r>
    </w:p>
    <w:bookmarkEnd w:id="0"/>
    <w:p w14:paraId="38EFA359" w14:textId="530A51D7" w:rsidR="00787CE7" w:rsidRDefault="00787CE7" w:rsidP="00787CE7">
      <w:pPr>
        <w:spacing w:after="0" w:line="240" w:lineRule="auto"/>
        <w:jc w:val="both"/>
        <w:rPr>
          <w:rFonts w:ascii="Arial Narrow" w:hAnsi="Arial Narrow"/>
          <w:szCs w:val="20"/>
        </w:rPr>
      </w:pPr>
    </w:p>
    <w:p w14:paraId="5830A0A2" w14:textId="77777777" w:rsidR="00403CE6" w:rsidRPr="00195077" w:rsidRDefault="00403CE6" w:rsidP="00403CE6">
      <w:pPr>
        <w:ind w:right="48"/>
        <w:jc w:val="center"/>
        <w:rPr>
          <w:rFonts w:ascii="Arial Narrow" w:hAnsi="Arial Narrow"/>
          <w:u w:val="single"/>
        </w:rPr>
      </w:pPr>
      <w:r w:rsidRPr="00195077">
        <w:rPr>
          <w:rFonts w:ascii="Arial Narrow" w:hAnsi="Arial Narrow"/>
          <w:u w:val="single"/>
        </w:rPr>
        <w:t>EXTRAIT DU REGISTRE DES DELIBERATIONS</w:t>
      </w:r>
    </w:p>
    <w:p w14:paraId="7E193ED3" w14:textId="374FEFA2" w:rsidR="00403CE6" w:rsidRPr="00403CE6" w:rsidRDefault="00403CE6" w:rsidP="00403CE6">
      <w:pPr>
        <w:spacing w:after="0" w:line="240" w:lineRule="auto"/>
        <w:ind w:right="48"/>
        <w:jc w:val="both"/>
        <w:rPr>
          <w:rFonts w:ascii="Arial Narrow" w:hAnsi="Arial Narrow"/>
          <w:sz w:val="18"/>
          <w:szCs w:val="18"/>
        </w:rPr>
      </w:pPr>
      <w:r w:rsidRPr="00403CE6">
        <w:rPr>
          <w:rFonts w:ascii="Arial Narrow" w:hAnsi="Arial Narrow"/>
          <w:sz w:val="18"/>
          <w:szCs w:val="18"/>
        </w:rPr>
        <w:t>La séance est ouverte à 18h33.</w:t>
      </w:r>
    </w:p>
    <w:p w14:paraId="10A8EDB3" w14:textId="77777777" w:rsidR="00403CE6" w:rsidRPr="00403CE6" w:rsidRDefault="00403CE6" w:rsidP="00403CE6">
      <w:pPr>
        <w:spacing w:after="0" w:line="240" w:lineRule="auto"/>
        <w:ind w:right="48"/>
        <w:jc w:val="both"/>
        <w:rPr>
          <w:rFonts w:ascii="Arial Narrow" w:hAnsi="Arial Narrow"/>
          <w:sz w:val="18"/>
          <w:szCs w:val="18"/>
        </w:rPr>
      </w:pPr>
    </w:p>
    <w:p w14:paraId="7E9A2C4F" w14:textId="4673F245" w:rsidR="00403CE6" w:rsidRPr="00403CE6" w:rsidRDefault="00403CE6" w:rsidP="00403CE6">
      <w:pPr>
        <w:spacing w:after="0" w:line="240" w:lineRule="auto"/>
        <w:ind w:right="-94"/>
        <w:jc w:val="both"/>
        <w:rPr>
          <w:rFonts w:ascii="Arial Narrow" w:hAnsi="Arial Narrow"/>
          <w:sz w:val="18"/>
          <w:szCs w:val="18"/>
        </w:rPr>
      </w:pPr>
      <w:r w:rsidRPr="00403CE6">
        <w:rPr>
          <w:rFonts w:ascii="Arial Narrow" w:hAnsi="Arial Narrow"/>
          <w:b/>
          <w:sz w:val="18"/>
          <w:szCs w:val="18"/>
        </w:rPr>
        <w:t>Présents :</w:t>
      </w:r>
      <w:r w:rsidRPr="00403CE6">
        <w:rPr>
          <w:rFonts w:ascii="Arial Narrow" w:hAnsi="Arial Narrow"/>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Emile,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14:paraId="69221DC0" w14:textId="77777777" w:rsidR="00403CE6" w:rsidRPr="00403CE6" w:rsidRDefault="00403CE6" w:rsidP="00403CE6">
      <w:pPr>
        <w:spacing w:after="0" w:line="240" w:lineRule="auto"/>
        <w:ind w:right="-94"/>
        <w:jc w:val="both"/>
        <w:rPr>
          <w:rFonts w:ascii="Arial Narrow" w:hAnsi="Arial Narrow"/>
          <w:sz w:val="18"/>
          <w:szCs w:val="18"/>
        </w:rPr>
      </w:pPr>
    </w:p>
    <w:p w14:paraId="2D9EFAFA" w14:textId="05748D13" w:rsidR="00403CE6" w:rsidRPr="00403CE6" w:rsidRDefault="00403CE6" w:rsidP="00403CE6">
      <w:pPr>
        <w:spacing w:after="0" w:line="240" w:lineRule="auto"/>
        <w:ind w:right="-94"/>
        <w:jc w:val="both"/>
        <w:rPr>
          <w:rFonts w:ascii="Arial Narrow" w:hAnsi="Arial Narrow"/>
          <w:sz w:val="18"/>
          <w:szCs w:val="18"/>
        </w:rPr>
      </w:pPr>
      <w:r w:rsidRPr="00403CE6">
        <w:rPr>
          <w:rFonts w:ascii="Arial Narrow" w:hAnsi="Arial Narrow"/>
          <w:b/>
          <w:sz w:val="18"/>
          <w:szCs w:val="18"/>
        </w:rPr>
        <w:t>Ont donné procuration</w:t>
      </w:r>
      <w:r w:rsidRPr="00403CE6">
        <w:rPr>
          <w:rFonts w:ascii="Arial Narrow" w:hAnsi="Arial Narrow"/>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Emile,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Anabel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14:paraId="6354B26B" w14:textId="77777777" w:rsidR="00403CE6" w:rsidRPr="00403CE6" w:rsidRDefault="00403CE6" w:rsidP="00403CE6">
      <w:pPr>
        <w:spacing w:after="0" w:line="240" w:lineRule="auto"/>
        <w:ind w:right="-94"/>
        <w:jc w:val="both"/>
        <w:rPr>
          <w:rFonts w:ascii="Arial Narrow" w:hAnsi="Arial Narrow"/>
          <w:sz w:val="18"/>
          <w:szCs w:val="18"/>
        </w:rPr>
      </w:pPr>
    </w:p>
    <w:p w14:paraId="2A7801A8" w14:textId="3D90E1F6" w:rsidR="00403CE6" w:rsidRDefault="00403CE6" w:rsidP="00403CE6">
      <w:pPr>
        <w:spacing w:after="0" w:line="240" w:lineRule="auto"/>
        <w:ind w:right="-94"/>
        <w:jc w:val="both"/>
        <w:rPr>
          <w:rFonts w:ascii="Arial Narrow" w:hAnsi="Arial Narrow"/>
          <w:sz w:val="18"/>
          <w:szCs w:val="18"/>
        </w:rPr>
      </w:pPr>
      <w:r w:rsidRPr="00403CE6">
        <w:rPr>
          <w:rFonts w:ascii="Arial Narrow" w:hAnsi="Arial Narrow"/>
          <w:b/>
          <w:sz w:val="18"/>
          <w:szCs w:val="18"/>
        </w:rPr>
        <w:t xml:space="preserve">Absents/Excusés : </w:t>
      </w:r>
      <w:r w:rsidRPr="00403CE6">
        <w:rPr>
          <w:rFonts w:ascii="Arial Narrow" w:hAnsi="Arial Narrow"/>
          <w:sz w:val="18"/>
          <w:szCs w:val="18"/>
        </w:rPr>
        <w:t>010 BONNIN Philippe, 015 BRETEAU Pierre, 092 REMOISSENET Laetitia.</w:t>
      </w:r>
    </w:p>
    <w:p w14:paraId="7A397746" w14:textId="77777777" w:rsidR="00403CE6" w:rsidRPr="00403CE6" w:rsidRDefault="00403CE6" w:rsidP="00403CE6">
      <w:pPr>
        <w:spacing w:after="0" w:line="240" w:lineRule="auto"/>
        <w:ind w:right="-94"/>
        <w:jc w:val="both"/>
        <w:rPr>
          <w:rFonts w:ascii="Arial Narrow" w:hAnsi="Arial Narrow"/>
          <w:sz w:val="18"/>
          <w:szCs w:val="18"/>
        </w:rPr>
      </w:pPr>
    </w:p>
    <w:p w14:paraId="47E1ACD8" w14:textId="106808B7" w:rsidR="00403CE6" w:rsidRDefault="00403CE6" w:rsidP="00403CE6">
      <w:pPr>
        <w:spacing w:after="0" w:line="240" w:lineRule="auto"/>
        <w:ind w:right="-94"/>
        <w:jc w:val="both"/>
        <w:rPr>
          <w:rFonts w:ascii="Arial Narrow" w:hAnsi="Arial Narrow"/>
          <w:sz w:val="18"/>
          <w:szCs w:val="18"/>
        </w:rPr>
      </w:pPr>
      <w:r w:rsidRPr="00403CE6">
        <w:rPr>
          <w:rFonts w:ascii="Arial Narrow" w:hAnsi="Arial Narrow"/>
          <w:sz w:val="18"/>
          <w:szCs w:val="18"/>
        </w:rPr>
        <w:t>M. LAHAIS est nommé secrétaire de séance.</w:t>
      </w:r>
    </w:p>
    <w:p w14:paraId="022302A4" w14:textId="77777777" w:rsidR="00403CE6" w:rsidRPr="00403CE6" w:rsidRDefault="00403CE6" w:rsidP="00403CE6">
      <w:pPr>
        <w:spacing w:after="0" w:line="240" w:lineRule="auto"/>
        <w:ind w:right="-94"/>
        <w:jc w:val="both"/>
        <w:rPr>
          <w:rFonts w:ascii="Arial Narrow" w:hAnsi="Arial Narrow"/>
          <w:sz w:val="18"/>
          <w:szCs w:val="18"/>
        </w:rPr>
      </w:pPr>
    </w:p>
    <w:p w14:paraId="13B3ED56" w14:textId="77777777" w:rsidR="00403CE6" w:rsidRPr="00403CE6" w:rsidRDefault="00403CE6" w:rsidP="00403CE6">
      <w:pPr>
        <w:pStyle w:val="Corpsdetexte"/>
        <w:spacing w:after="0" w:line="240" w:lineRule="auto"/>
        <w:ind w:right="-94"/>
        <w:rPr>
          <w:rFonts w:ascii="Arial Narrow" w:hAnsi="Arial Narrow"/>
          <w:sz w:val="18"/>
          <w:szCs w:val="18"/>
        </w:rPr>
      </w:pPr>
      <w:r w:rsidRPr="00403CE6">
        <w:rPr>
          <w:rFonts w:ascii="Arial Narrow" w:hAnsi="Arial Narrow"/>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14:paraId="78A4B7A8" w14:textId="77777777" w:rsidR="00403CE6" w:rsidRPr="00403CE6" w:rsidRDefault="00403CE6" w:rsidP="00403CE6">
      <w:pPr>
        <w:pStyle w:val="Corpsdetexte"/>
        <w:spacing w:after="0" w:line="240" w:lineRule="auto"/>
        <w:ind w:right="-94"/>
        <w:rPr>
          <w:rFonts w:ascii="Arial Narrow" w:hAnsi="Arial Narrow"/>
          <w:sz w:val="18"/>
          <w:szCs w:val="18"/>
        </w:rPr>
      </w:pPr>
    </w:p>
    <w:p w14:paraId="6226A9CE" w14:textId="77777777" w:rsidR="00403CE6" w:rsidRPr="00403CE6" w:rsidRDefault="00403CE6" w:rsidP="00403CE6">
      <w:pPr>
        <w:spacing w:after="0" w:line="240" w:lineRule="auto"/>
        <w:ind w:right="-94"/>
        <w:jc w:val="both"/>
        <w:rPr>
          <w:rFonts w:ascii="Arial Narrow" w:hAnsi="Arial Narrow"/>
          <w:sz w:val="18"/>
          <w:szCs w:val="18"/>
        </w:rPr>
      </w:pPr>
      <w:r w:rsidRPr="00403CE6">
        <w:rPr>
          <w:rFonts w:ascii="Arial Narrow" w:hAnsi="Arial Narrow"/>
          <w:sz w:val="18"/>
          <w:szCs w:val="18"/>
        </w:rPr>
        <w:t>La séance est levée à 21h31.</w:t>
      </w:r>
    </w:p>
    <w:p w14:paraId="63E7C69A" w14:textId="2A9C41F3" w:rsidR="001E03D2" w:rsidRPr="00403CE6" w:rsidRDefault="001E03D2" w:rsidP="00403CE6">
      <w:pPr>
        <w:spacing w:after="0" w:line="240" w:lineRule="auto"/>
        <w:rPr>
          <w:rFonts w:ascii="Arial Narrow" w:hAnsi="Arial Narrow"/>
          <w:sz w:val="18"/>
          <w:szCs w:val="18"/>
        </w:rPr>
      </w:pPr>
      <w:r w:rsidRPr="00403CE6">
        <w:rPr>
          <w:rFonts w:ascii="Arial Narrow" w:hAnsi="Arial Narrow"/>
          <w:sz w:val="18"/>
          <w:szCs w:val="18"/>
        </w:rPr>
        <w:br w:type="page"/>
      </w:r>
    </w:p>
    <w:p w14:paraId="479ACA7D" w14:textId="77777777" w:rsidR="004C07AB" w:rsidRPr="004C07AB" w:rsidRDefault="004C07AB" w:rsidP="00787CE7">
      <w:pPr>
        <w:spacing w:after="0" w:line="240" w:lineRule="auto"/>
        <w:jc w:val="both"/>
        <w:rPr>
          <w:rFonts w:ascii="Arial Narrow" w:hAnsi="Arial Narrow"/>
          <w:szCs w:val="20"/>
        </w:rPr>
      </w:pPr>
    </w:p>
    <w:p w14:paraId="077E2527" w14:textId="77777777" w:rsidR="0092408D" w:rsidRPr="0092408D" w:rsidRDefault="0092408D" w:rsidP="0092408D">
      <w:pPr>
        <w:spacing w:after="0" w:line="240" w:lineRule="auto"/>
        <w:jc w:val="both"/>
        <w:rPr>
          <w:rFonts w:ascii="Arial Narrow" w:hAnsi="Arial Narrow"/>
          <w:i/>
          <w:sz w:val="20"/>
          <w:szCs w:val="20"/>
        </w:rPr>
      </w:pPr>
      <w:r w:rsidRPr="0092408D">
        <w:rPr>
          <w:rFonts w:ascii="Arial Narrow" w:hAnsi="Arial Narrow"/>
          <w:i/>
          <w:sz w:val="20"/>
          <w:szCs w:val="20"/>
        </w:rPr>
        <w:t xml:space="preserve">Vu le Code Général des Collectivités Territoriales ; </w:t>
      </w:r>
    </w:p>
    <w:p w14:paraId="0D63EBA3" w14:textId="15650A61" w:rsidR="0092408D" w:rsidRPr="0092408D" w:rsidRDefault="0092408D" w:rsidP="0092408D">
      <w:pPr>
        <w:spacing w:after="0" w:line="240" w:lineRule="auto"/>
        <w:jc w:val="both"/>
        <w:rPr>
          <w:rFonts w:ascii="Arial Narrow" w:hAnsi="Arial Narrow"/>
          <w:i/>
          <w:sz w:val="20"/>
          <w:szCs w:val="20"/>
        </w:rPr>
      </w:pPr>
      <w:r w:rsidRPr="0092408D">
        <w:rPr>
          <w:rFonts w:ascii="Arial Narrow" w:hAnsi="Arial Narrow"/>
          <w:i/>
          <w:sz w:val="20"/>
          <w:szCs w:val="20"/>
        </w:rPr>
        <w:t>Vu la loi n° 2010-559 du 28 mai 2010 pour le développement des sociétés publiques locales, codifiée sous l’article L 1531-1</w:t>
      </w:r>
      <w:r w:rsidR="004C07AB">
        <w:rPr>
          <w:rFonts w:ascii="Arial Narrow" w:hAnsi="Arial Narrow"/>
          <w:i/>
          <w:sz w:val="20"/>
          <w:szCs w:val="20"/>
        </w:rPr>
        <w:t xml:space="preserve"> </w:t>
      </w:r>
      <w:r w:rsidRPr="0092408D">
        <w:rPr>
          <w:rFonts w:ascii="Arial Narrow" w:hAnsi="Arial Narrow"/>
          <w:i/>
          <w:sz w:val="20"/>
          <w:szCs w:val="20"/>
        </w:rPr>
        <w:t xml:space="preserve">; </w:t>
      </w:r>
    </w:p>
    <w:p w14:paraId="4D5394F8" w14:textId="77777777" w:rsidR="0092408D" w:rsidRPr="0092408D" w:rsidRDefault="0092408D" w:rsidP="0092408D">
      <w:pPr>
        <w:spacing w:after="0" w:line="240" w:lineRule="auto"/>
        <w:jc w:val="both"/>
        <w:rPr>
          <w:rFonts w:ascii="Arial Narrow" w:hAnsi="Arial Narrow"/>
          <w:i/>
          <w:sz w:val="20"/>
          <w:szCs w:val="20"/>
        </w:rPr>
      </w:pPr>
      <w:r w:rsidRPr="0092408D">
        <w:rPr>
          <w:rFonts w:ascii="Arial Narrow" w:hAnsi="Arial Narrow"/>
          <w:i/>
          <w:sz w:val="20"/>
          <w:szCs w:val="20"/>
        </w:rPr>
        <w:t>Vu le Code de commerce ;</w:t>
      </w:r>
    </w:p>
    <w:p w14:paraId="1A86D63F" w14:textId="77777777" w:rsidR="0092408D" w:rsidRPr="0092408D" w:rsidRDefault="0092408D" w:rsidP="0092408D">
      <w:pPr>
        <w:spacing w:after="0" w:line="240" w:lineRule="auto"/>
        <w:jc w:val="both"/>
        <w:rPr>
          <w:rFonts w:ascii="Arial Narrow" w:hAnsi="Arial Narrow"/>
          <w:i/>
          <w:sz w:val="20"/>
          <w:szCs w:val="20"/>
        </w:rPr>
      </w:pPr>
      <w:r w:rsidRPr="0092408D">
        <w:rPr>
          <w:rFonts w:ascii="Arial Narrow" w:hAnsi="Arial Narrow"/>
          <w:i/>
          <w:sz w:val="20"/>
          <w:szCs w:val="20"/>
        </w:rPr>
        <w:t>Vu la circulaire ministérielle du 29 avril 2011 relative au régime juridique des SPL et SPLA ;</w:t>
      </w:r>
    </w:p>
    <w:p w14:paraId="41D5F4CC" w14:textId="6B66DC27" w:rsidR="0092408D" w:rsidRPr="0092408D" w:rsidRDefault="0092408D" w:rsidP="0092408D">
      <w:pPr>
        <w:spacing w:after="0" w:line="240" w:lineRule="auto"/>
        <w:jc w:val="both"/>
        <w:rPr>
          <w:rFonts w:ascii="Arial Narrow" w:hAnsi="Arial Narrow"/>
          <w:i/>
          <w:sz w:val="20"/>
          <w:szCs w:val="20"/>
        </w:rPr>
      </w:pPr>
      <w:r w:rsidRPr="0092408D">
        <w:rPr>
          <w:rFonts w:ascii="Arial Narrow" w:hAnsi="Arial Narrow"/>
          <w:i/>
          <w:sz w:val="20"/>
          <w:szCs w:val="20"/>
        </w:rPr>
        <w:t>Vu l'arrêté préfectoral n°</w:t>
      </w:r>
      <w:r w:rsidR="004111B7">
        <w:rPr>
          <w:rFonts w:ascii="Arial Narrow" w:hAnsi="Arial Narrow"/>
          <w:i/>
          <w:sz w:val="20"/>
          <w:szCs w:val="20"/>
        </w:rPr>
        <w:t xml:space="preserve"> </w:t>
      </w:r>
      <w:r w:rsidRPr="0092408D">
        <w:rPr>
          <w:rFonts w:ascii="Arial Narrow" w:hAnsi="Arial Narrow"/>
          <w:i/>
          <w:sz w:val="20"/>
          <w:szCs w:val="20"/>
        </w:rPr>
        <w:t xml:space="preserve">2018-23196 du 4 juin 2018, portant statuts de la métropole Rennes Métropole ; </w:t>
      </w:r>
    </w:p>
    <w:p w14:paraId="481CFBA5" w14:textId="77777777" w:rsidR="0092408D" w:rsidRPr="0092408D" w:rsidRDefault="0092408D" w:rsidP="0092408D">
      <w:pPr>
        <w:spacing w:after="0" w:line="240" w:lineRule="auto"/>
        <w:jc w:val="both"/>
        <w:rPr>
          <w:rFonts w:ascii="Arial Narrow" w:hAnsi="Arial Narrow"/>
          <w:i/>
          <w:sz w:val="20"/>
          <w:szCs w:val="20"/>
        </w:rPr>
      </w:pPr>
      <w:r w:rsidRPr="0092408D">
        <w:rPr>
          <w:rFonts w:ascii="Arial Narrow" w:hAnsi="Arial Narrow"/>
          <w:i/>
          <w:sz w:val="20"/>
          <w:szCs w:val="20"/>
        </w:rPr>
        <w:t>Vu la délibération n° C 13.059 du 28 mars 2013 approuvant la stratégie de développement économique ;</w:t>
      </w:r>
    </w:p>
    <w:p w14:paraId="1AEEB200" w14:textId="77777777" w:rsidR="0092408D" w:rsidRPr="0092408D" w:rsidRDefault="0092408D" w:rsidP="0092408D">
      <w:pPr>
        <w:spacing w:after="0" w:line="240" w:lineRule="auto"/>
        <w:jc w:val="both"/>
        <w:rPr>
          <w:rFonts w:ascii="Arial Narrow" w:hAnsi="Arial Narrow"/>
          <w:i/>
          <w:sz w:val="20"/>
          <w:szCs w:val="20"/>
        </w:rPr>
      </w:pPr>
      <w:r w:rsidRPr="0092408D">
        <w:rPr>
          <w:rFonts w:ascii="Arial Narrow" w:hAnsi="Arial Narrow"/>
          <w:i/>
          <w:sz w:val="20"/>
          <w:szCs w:val="20"/>
        </w:rPr>
        <w:t>Vu la délibération n° C 13.196 du 20 juin 2013 approuvant le projet de territoire de Rennes Métropole ;</w:t>
      </w:r>
    </w:p>
    <w:p w14:paraId="522F614C" w14:textId="0926F2F3" w:rsidR="0092408D" w:rsidRPr="0092408D" w:rsidRDefault="0092408D" w:rsidP="0092408D">
      <w:pPr>
        <w:spacing w:after="0" w:line="240" w:lineRule="auto"/>
        <w:jc w:val="both"/>
        <w:rPr>
          <w:rFonts w:ascii="Arial Narrow" w:hAnsi="Arial Narrow"/>
          <w:i/>
          <w:sz w:val="20"/>
          <w:szCs w:val="20"/>
        </w:rPr>
      </w:pPr>
      <w:r w:rsidRPr="0092408D">
        <w:rPr>
          <w:rFonts w:ascii="Arial Narrow" w:hAnsi="Arial Narrow"/>
          <w:i/>
          <w:sz w:val="20"/>
          <w:szCs w:val="20"/>
        </w:rPr>
        <w:t>Vu la délibération n° C 16.131 du 2 juin 2016 approuvant le principe de création de la SPL "</w:t>
      </w:r>
      <w:r w:rsidR="004C07AB" w:rsidRPr="0092408D">
        <w:rPr>
          <w:rFonts w:ascii="Arial Narrow" w:hAnsi="Arial Narrow"/>
          <w:i/>
          <w:sz w:val="20"/>
          <w:szCs w:val="20"/>
        </w:rPr>
        <w:t>Citédia</w:t>
      </w:r>
      <w:r w:rsidRPr="0092408D">
        <w:rPr>
          <w:rFonts w:ascii="Arial Narrow" w:hAnsi="Arial Narrow"/>
          <w:i/>
          <w:sz w:val="20"/>
          <w:szCs w:val="20"/>
        </w:rPr>
        <w:t xml:space="preserve"> Métropole" ;</w:t>
      </w:r>
    </w:p>
    <w:p w14:paraId="7EB47C65" w14:textId="77777777" w:rsidR="0092408D" w:rsidRPr="0092408D" w:rsidRDefault="0092408D" w:rsidP="0092408D">
      <w:pPr>
        <w:spacing w:after="0" w:line="240" w:lineRule="auto"/>
        <w:jc w:val="both"/>
        <w:rPr>
          <w:rFonts w:ascii="Arial Narrow" w:hAnsi="Arial Narrow"/>
          <w:i/>
          <w:sz w:val="20"/>
          <w:szCs w:val="20"/>
        </w:rPr>
      </w:pPr>
      <w:r w:rsidRPr="0092408D">
        <w:rPr>
          <w:rFonts w:ascii="Arial Narrow" w:hAnsi="Arial Narrow"/>
          <w:i/>
          <w:sz w:val="20"/>
          <w:szCs w:val="20"/>
        </w:rPr>
        <w:t>Vu la délibération n° C 16.229 du 20 octobre 2016 approuvant le principe d'une délégation de service public portant sur l'exploitation de l'immobilier à vocation économique ayant vocation à être confiée à la SPL "Citédia Métropole" ;</w:t>
      </w:r>
    </w:p>
    <w:p w14:paraId="6D151C16" w14:textId="77777777" w:rsidR="0092408D" w:rsidRPr="0092408D" w:rsidRDefault="0092408D" w:rsidP="0092408D">
      <w:pPr>
        <w:spacing w:after="0" w:line="240" w:lineRule="auto"/>
        <w:jc w:val="both"/>
        <w:rPr>
          <w:rFonts w:ascii="Arial Narrow" w:hAnsi="Arial Narrow"/>
          <w:i/>
          <w:sz w:val="20"/>
          <w:szCs w:val="20"/>
        </w:rPr>
      </w:pPr>
      <w:r w:rsidRPr="0092408D">
        <w:rPr>
          <w:rFonts w:ascii="Arial Narrow" w:hAnsi="Arial Narrow"/>
          <w:i/>
          <w:sz w:val="20"/>
          <w:szCs w:val="20"/>
        </w:rPr>
        <w:t>Vu la délibération n° C 16.319 du 15 décembre 2016 approuvant le choix de la SPL « Citédia Métropole » en qualité de Délégataire de service public pour la gestion et l'exploitation du patrimoine immobilier économique métropolitain ;</w:t>
      </w:r>
    </w:p>
    <w:p w14:paraId="5DE35953" w14:textId="70C747E8" w:rsidR="0092408D" w:rsidRDefault="0092408D" w:rsidP="0092408D">
      <w:pPr>
        <w:spacing w:after="0" w:line="240" w:lineRule="auto"/>
        <w:jc w:val="both"/>
        <w:rPr>
          <w:rFonts w:ascii="Arial Narrow" w:hAnsi="Arial Narrow"/>
          <w:i/>
          <w:sz w:val="20"/>
          <w:szCs w:val="20"/>
        </w:rPr>
      </w:pPr>
      <w:r w:rsidRPr="0092408D">
        <w:rPr>
          <w:rFonts w:ascii="Arial Narrow" w:hAnsi="Arial Narrow"/>
          <w:i/>
          <w:sz w:val="20"/>
          <w:szCs w:val="20"/>
        </w:rPr>
        <w:t>Vu la délibération n° C 19.179 du 19 décembre 2019 approuvant le rapport d'activité 2018 et l'avenant n°1 au contrat de concession de service public n°</w:t>
      </w:r>
      <w:r w:rsidR="004111B7">
        <w:rPr>
          <w:rFonts w:ascii="Arial Narrow" w:hAnsi="Arial Narrow"/>
          <w:i/>
          <w:sz w:val="20"/>
          <w:szCs w:val="20"/>
        </w:rPr>
        <w:t xml:space="preserve"> </w:t>
      </w:r>
      <w:r w:rsidRPr="0092408D">
        <w:rPr>
          <w:rFonts w:ascii="Arial Narrow" w:hAnsi="Arial Narrow"/>
          <w:i/>
          <w:sz w:val="20"/>
          <w:szCs w:val="20"/>
        </w:rPr>
        <w:t>16.399 ;</w:t>
      </w:r>
    </w:p>
    <w:p w14:paraId="4AE8E847" w14:textId="5D3BB261" w:rsidR="002B396B" w:rsidRDefault="002B396B" w:rsidP="0092408D">
      <w:pPr>
        <w:spacing w:after="0" w:line="240" w:lineRule="auto"/>
        <w:jc w:val="both"/>
        <w:rPr>
          <w:rFonts w:ascii="Arial Narrow" w:hAnsi="Arial Narrow"/>
          <w:i/>
          <w:sz w:val="20"/>
          <w:szCs w:val="20"/>
        </w:rPr>
      </w:pPr>
      <w:r>
        <w:rPr>
          <w:rFonts w:ascii="Arial Narrow" w:hAnsi="Arial Narrow"/>
          <w:i/>
          <w:sz w:val="20"/>
          <w:szCs w:val="20"/>
        </w:rPr>
        <w:t xml:space="preserve">Vu l'arrêté </w:t>
      </w:r>
      <w:r w:rsidR="00F10CBC">
        <w:rPr>
          <w:rFonts w:ascii="Arial Narrow" w:hAnsi="Arial Narrow"/>
          <w:i/>
          <w:sz w:val="20"/>
          <w:szCs w:val="20"/>
        </w:rPr>
        <w:t xml:space="preserve">métropolitain </w:t>
      </w:r>
      <w:r>
        <w:rPr>
          <w:rFonts w:ascii="Arial Narrow" w:hAnsi="Arial Narrow"/>
          <w:i/>
          <w:sz w:val="20"/>
          <w:szCs w:val="20"/>
        </w:rPr>
        <w:t>n°</w:t>
      </w:r>
      <w:r w:rsidR="00544BC8">
        <w:rPr>
          <w:rFonts w:ascii="Arial Narrow" w:hAnsi="Arial Narrow"/>
          <w:i/>
          <w:sz w:val="20"/>
          <w:szCs w:val="20"/>
        </w:rPr>
        <w:t xml:space="preserve"> </w:t>
      </w:r>
      <w:r w:rsidR="001C33C9">
        <w:rPr>
          <w:rFonts w:ascii="Arial Narrow" w:hAnsi="Arial Narrow"/>
          <w:i/>
          <w:sz w:val="20"/>
          <w:szCs w:val="20"/>
        </w:rPr>
        <w:t>A-</w:t>
      </w:r>
      <w:r>
        <w:rPr>
          <w:rFonts w:ascii="Arial Narrow" w:hAnsi="Arial Narrow"/>
          <w:i/>
          <w:sz w:val="20"/>
          <w:szCs w:val="20"/>
        </w:rPr>
        <w:t>2020</w:t>
      </w:r>
      <w:r w:rsidR="00F10CBC">
        <w:rPr>
          <w:rFonts w:ascii="Arial Narrow" w:hAnsi="Arial Narrow"/>
          <w:i/>
          <w:sz w:val="20"/>
          <w:szCs w:val="20"/>
        </w:rPr>
        <w:t>.</w:t>
      </w:r>
      <w:r>
        <w:rPr>
          <w:rFonts w:ascii="Arial Narrow" w:hAnsi="Arial Narrow"/>
          <w:i/>
          <w:sz w:val="20"/>
          <w:szCs w:val="20"/>
        </w:rPr>
        <w:t>663 du 12 juin 2020, portant sur le plan d'urgence de soutien à l'économie</w:t>
      </w:r>
      <w:r w:rsidR="008D4458">
        <w:rPr>
          <w:rFonts w:ascii="Arial Narrow" w:hAnsi="Arial Narrow"/>
          <w:i/>
          <w:sz w:val="20"/>
          <w:szCs w:val="20"/>
        </w:rPr>
        <w:t xml:space="preserve"> ;</w:t>
      </w:r>
    </w:p>
    <w:p w14:paraId="6D3E9A3A" w14:textId="25D898CA" w:rsidR="00F6381E" w:rsidRDefault="0092408D" w:rsidP="00F6381E">
      <w:pPr>
        <w:spacing w:after="0" w:line="240" w:lineRule="auto"/>
        <w:jc w:val="both"/>
        <w:rPr>
          <w:rFonts w:ascii="Arial Narrow" w:hAnsi="Arial Narrow"/>
          <w:i/>
          <w:sz w:val="20"/>
          <w:szCs w:val="20"/>
        </w:rPr>
      </w:pPr>
      <w:r w:rsidRPr="0092408D">
        <w:rPr>
          <w:rFonts w:ascii="Arial Narrow" w:hAnsi="Arial Narrow"/>
          <w:i/>
          <w:sz w:val="20"/>
          <w:szCs w:val="20"/>
        </w:rPr>
        <w:t xml:space="preserve">Vu la </w:t>
      </w:r>
      <w:r>
        <w:rPr>
          <w:rFonts w:ascii="Arial Narrow" w:hAnsi="Arial Narrow"/>
          <w:i/>
          <w:sz w:val="20"/>
          <w:szCs w:val="20"/>
        </w:rPr>
        <w:t>délibération</w:t>
      </w:r>
      <w:r w:rsidR="00F6381E">
        <w:rPr>
          <w:rFonts w:ascii="Arial Narrow" w:hAnsi="Arial Narrow"/>
          <w:i/>
          <w:sz w:val="20"/>
          <w:szCs w:val="20"/>
        </w:rPr>
        <w:t xml:space="preserve"> </w:t>
      </w:r>
      <w:r w:rsidR="004111B7">
        <w:rPr>
          <w:rFonts w:ascii="Arial Narrow" w:hAnsi="Arial Narrow"/>
          <w:i/>
          <w:sz w:val="20"/>
          <w:szCs w:val="20"/>
        </w:rPr>
        <w:t xml:space="preserve">n° </w:t>
      </w:r>
      <w:r w:rsidR="00F6381E">
        <w:rPr>
          <w:rFonts w:ascii="Arial Narrow" w:hAnsi="Arial Narrow"/>
          <w:i/>
          <w:sz w:val="20"/>
          <w:szCs w:val="20"/>
        </w:rPr>
        <w:t>C</w:t>
      </w:r>
      <w:r w:rsidR="004111B7">
        <w:rPr>
          <w:rFonts w:ascii="Arial Narrow" w:hAnsi="Arial Narrow"/>
          <w:i/>
          <w:sz w:val="20"/>
          <w:szCs w:val="20"/>
        </w:rPr>
        <w:t xml:space="preserve"> </w:t>
      </w:r>
      <w:r w:rsidR="00F6381E">
        <w:rPr>
          <w:rFonts w:ascii="Arial Narrow" w:hAnsi="Arial Narrow"/>
          <w:i/>
          <w:sz w:val="20"/>
          <w:szCs w:val="20"/>
        </w:rPr>
        <w:t xml:space="preserve">21.007 du 28 janvier 2021 </w:t>
      </w:r>
      <w:r w:rsidR="00F6381E" w:rsidRPr="0092408D">
        <w:rPr>
          <w:rFonts w:ascii="Arial Narrow" w:hAnsi="Arial Narrow"/>
          <w:i/>
          <w:sz w:val="20"/>
          <w:szCs w:val="20"/>
        </w:rPr>
        <w:t>approuvant l'avenant n°</w:t>
      </w:r>
      <w:r w:rsidR="004111B7">
        <w:rPr>
          <w:rFonts w:ascii="Arial Narrow" w:hAnsi="Arial Narrow"/>
          <w:i/>
          <w:sz w:val="20"/>
          <w:szCs w:val="20"/>
        </w:rPr>
        <w:t xml:space="preserve"> </w:t>
      </w:r>
      <w:r w:rsidR="00F6381E">
        <w:rPr>
          <w:rFonts w:ascii="Arial Narrow" w:hAnsi="Arial Narrow"/>
          <w:i/>
          <w:sz w:val="20"/>
          <w:szCs w:val="20"/>
        </w:rPr>
        <w:t>2</w:t>
      </w:r>
      <w:r w:rsidR="00F6381E" w:rsidRPr="0092408D">
        <w:rPr>
          <w:rFonts w:ascii="Arial Narrow" w:hAnsi="Arial Narrow"/>
          <w:i/>
          <w:sz w:val="20"/>
          <w:szCs w:val="20"/>
        </w:rPr>
        <w:t xml:space="preserve"> au contrat de concession de service public n°16.399</w:t>
      </w:r>
      <w:r w:rsidR="004C07AB">
        <w:rPr>
          <w:rFonts w:ascii="Arial Narrow" w:hAnsi="Arial Narrow"/>
          <w:i/>
          <w:sz w:val="20"/>
          <w:szCs w:val="20"/>
        </w:rPr>
        <w:t> </w:t>
      </w:r>
      <w:r w:rsidR="00F6381E" w:rsidRPr="0092408D">
        <w:rPr>
          <w:rFonts w:ascii="Arial Narrow" w:hAnsi="Arial Narrow"/>
          <w:i/>
          <w:sz w:val="20"/>
          <w:szCs w:val="20"/>
        </w:rPr>
        <w:t>;</w:t>
      </w:r>
    </w:p>
    <w:p w14:paraId="57B57E40" w14:textId="164F1415" w:rsidR="00F6381E" w:rsidRPr="0092408D" w:rsidRDefault="00F6381E" w:rsidP="00F6381E">
      <w:pPr>
        <w:spacing w:after="0" w:line="240" w:lineRule="auto"/>
        <w:jc w:val="both"/>
        <w:rPr>
          <w:rFonts w:ascii="Arial Narrow" w:hAnsi="Arial Narrow"/>
          <w:i/>
          <w:sz w:val="20"/>
          <w:szCs w:val="20"/>
        </w:rPr>
      </w:pPr>
      <w:r>
        <w:rPr>
          <w:rFonts w:ascii="Arial Narrow" w:hAnsi="Arial Narrow"/>
          <w:i/>
          <w:sz w:val="20"/>
          <w:szCs w:val="20"/>
        </w:rPr>
        <w:t xml:space="preserve">Vu la décision </w:t>
      </w:r>
      <w:r w:rsidR="004111B7">
        <w:rPr>
          <w:rFonts w:ascii="Arial Narrow" w:hAnsi="Arial Narrow"/>
          <w:i/>
          <w:sz w:val="20"/>
          <w:szCs w:val="20"/>
        </w:rPr>
        <w:t xml:space="preserve">n° </w:t>
      </w:r>
      <w:r>
        <w:rPr>
          <w:rFonts w:ascii="Arial Narrow" w:hAnsi="Arial Narrow"/>
          <w:i/>
          <w:sz w:val="20"/>
          <w:szCs w:val="20"/>
        </w:rPr>
        <w:t>B</w:t>
      </w:r>
      <w:r w:rsidR="004111B7">
        <w:rPr>
          <w:rFonts w:ascii="Arial Narrow" w:hAnsi="Arial Narrow"/>
          <w:i/>
          <w:sz w:val="20"/>
          <w:szCs w:val="20"/>
        </w:rPr>
        <w:t xml:space="preserve"> </w:t>
      </w:r>
      <w:r>
        <w:rPr>
          <w:rFonts w:ascii="Arial Narrow" w:hAnsi="Arial Narrow"/>
          <w:i/>
          <w:sz w:val="20"/>
          <w:szCs w:val="20"/>
        </w:rPr>
        <w:t>21.003 du 14 janvier 2021 approuvant le rapport d'activité 2019</w:t>
      </w:r>
      <w:r w:rsidRPr="0092408D">
        <w:rPr>
          <w:rFonts w:ascii="Arial Narrow" w:hAnsi="Arial Narrow"/>
          <w:i/>
          <w:sz w:val="20"/>
          <w:szCs w:val="20"/>
        </w:rPr>
        <w:t xml:space="preserve"> du contrat de concession de service public n° 16.399</w:t>
      </w:r>
      <w:r w:rsidR="004C07AB">
        <w:rPr>
          <w:rFonts w:ascii="Arial Narrow" w:hAnsi="Arial Narrow"/>
          <w:i/>
          <w:sz w:val="20"/>
          <w:szCs w:val="20"/>
        </w:rPr>
        <w:t xml:space="preserve"> </w:t>
      </w:r>
      <w:r>
        <w:rPr>
          <w:rFonts w:ascii="Arial Narrow" w:hAnsi="Arial Narrow"/>
          <w:i/>
          <w:sz w:val="20"/>
          <w:szCs w:val="20"/>
        </w:rPr>
        <w:t xml:space="preserve">;  </w:t>
      </w:r>
    </w:p>
    <w:p w14:paraId="68B93178" w14:textId="4660A21A" w:rsidR="00F6381E" w:rsidRPr="00135769" w:rsidRDefault="00F6381E" w:rsidP="00F6381E">
      <w:pPr>
        <w:suppressAutoHyphens/>
        <w:spacing w:after="0" w:line="240" w:lineRule="auto"/>
        <w:ind w:right="-6"/>
        <w:jc w:val="both"/>
        <w:rPr>
          <w:rFonts w:ascii="Arial Narrow" w:eastAsia="Arial Unicode MS" w:hAnsi="Arial Narrow" w:cs="Arial"/>
          <w:color w:val="000000" w:themeColor="text1"/>
          <w:szCs w:val="24"/>
          <w:lang w:eastAsia="ar-SA"/>
        </w:rPr>
      </w:pPr>
      <w:r w:rsidRPr="00C33E4D">
        <w:rPr>
          <w:rFonts w:ascii="Arial Narrow" w:eastAsia="Arial Unicode MS" w:hAnsi="Arial Narrow" w:cs="Arial"/>
          <w:i/>
          <w:iCs/>
          <w:sz w:val="20"/>
          <w:szCs w:val="24"/>
          <w:lang w:eastAsia="ar-SA"/>
        </w:rPr>
        <w:t xml:space="preserve">Vu l'avis favorable de la Commission de délégation de service public </w:t>
      </w:r>
      <w:r w:rsidRPr="00C33E4D">
        <w:rPr>
          <w:rFonts w:ascii="Arial Narrow" w:eastAsia="Arial Unicode MS" w:hAnsi="Arial Narrow" w:cs="Arial"/>
          <w:i/>
          <w:iCs/>
          <w:color w:val="000000" w:themeColor="text1"/>
          <w:sz w:val="20"/>
          <w:szCs w:val="24"/>
          <w:lang w:eastAsia="ar-SA"/>
        </w:rPr>
        <w:t xml:space="preserve">du </w:t>
      </w:r>
      <w:r w:rsidR="00135769" w:rsidRPr="00C33E4D">
        <w:rPr>
          <w:rFonts w:ascii="Arial Narrow" w:eastAsia="Arial Unicode MS" w:hAnsi="Arial Narrow" w:cs="Arial"/>
          <w:i/>
          <w:iCs/>
          <w:color w:val="000000" w:themeColor="text1"/>
          <w:sz w:val="20"/>
          <w:szCs w:val="24"/>
          <w:lang w:eastAsia="ar-SA"/>
        </w:rPr>
        <w:t>23 novembre</w:t>
      </w:r>
      <w:r w:rsidR="004111B7" w:rsidRPr="00C33E4D">
        <w:rPr>
          <w:rFonts w:ascii="Arial Narrow" w:eastAsia="Arial Unicode MS" w:hAnsi="Arial Narrow" w:cs="Arial"/>
          <w:i/>
          <w:iCs/>
          <w:color w:val="000000" w:themeColor="text1"/>
          <w:sz w:val="20"/>
          <w:szCs w:val="24"/>
          <w:lang w:eastAsia="ar-SA"/>
        </w:rPr>
        <w:t xml:space="preserve"> </w:t>
      </w:r>
      <w:r w:rsidR="004C07AB">
        <w:rPr>
          <w:rFonts w:ascii="Arial Narrow" w:eastAsia="Arial Unicode MS" w:hAnsi="Arial Narrow" w:cs="Arial"/>
          <w:i/>
          <w:iCs/>
          <w:color w:val="000000" w:themeColor="text1"/>
          <w:sz w:val="20"/>
          <w:szCs w:val="24"/>
          <w:lang w:eastAsia="ar-SA"/>
        </w:rPr>
        <w:t>2021.</w:t>
      </w:r>
    </w:p>
    <w:p w14:paraId="0AC4C62F" w14:textId="5453CDE8" w:rsidR="00787CE7" w:rsidRPr="004C07AB" w:rsidRDefault="00787CE7" w:rsidP="004C07AB">
      <w:pPr>
        <w:spacing w:after="0" w:line="240" w:lineRule="auto"/>
        <w:rPr>
          <w:rFonts w:ascii="Arial Narrow" w:hAnsi="Arial Narrow"/>
          <w:color w:val="000000" w:themeColor="text1"/>
          <w:szCs w:val="20"/>
        </w:rPr>
      </w:pPr>
    </w:p>
    <w:p w14:paraId="2E0F176C" w14:textId="77777777" w:rsidR="00787CE7" w:rsidRPr="004C07AB" w:rsidRDefault="00787CE7" w:rsidP="004C07AB">
      <w:pPr>
        <w:spacing w:after="0" w:line="240" w:lineRule="auto"/>
        <w:rPr>
          <w:rFonts w:ascii="Arial Narrow" w:hAnsi="Arial Narrow"/>
          <w:color w:val="000000" w:themeColor="text1"/>
          <w:szCs w:val="20"/>
        </w:rPr>
      </w:pPr>
    </w:p>
    <w:p w14:paraId="2FA593C9" w14:textId="77777777" w:rsidR="00994ACE" w:rsidRPr="004C07AB" w:rsidRDefault="00AD500F" w:rsidP="004C07AB">
      <w:pPr>
        <w:spacing w:after="0" w:line="240" w:lineRule="auto"/>
        <w:ind w:left="4395"/>
        <w:rPr>
          <w:rFonts w:ascii="Arial Narrow" w:hAnsi="Arial Narrow"/>
          <w:color w:val="000000" w:themeColor="text1"/>
          <w:u w:val="single"/>
        </w:rPr>
      </w:pPr>
      <w:r w:rsidRPr="004C07AB">
        <w:rPr>
          <w:rFonts w:ascii="Arial Narrow" w:hAnsi="Arial Narrow"/>
          <w:color w:val="000000" w:themeColor="text1"/>
          <w:u w:val="single"/>
        </w:rPr>
        <w:t>EXPOSE</w:t>
      </w:r>
    </w:p>
    <w:p w14:paraId="7E2363E7" w14:textId="77777777" w:rsidR="00655C71" w:rsidRPr="004C07AB" w:rsidRDefault="00655C71" w:rsidP="004C07AB">
      <w:pPr>
        <w:spacing w:after="0" w:line="240" w:lineRule="auto"/>
        <w:ind w:left="4395"/>
        <w:rPr>
          <w:rFonts w:ascii="Arial Narrow" w:hAnsi="Arial Narrow"/>
          <w:color w:val="000000" w:themeColor="text1"/>
          <w:u w:val="single"/>
        </w:rPr>
      </w:pPr>
    </w:p>
    <w:p w14:paraId="2EBC859D" w14:textId="6557F9EC" w:rsidR="00943819" w:rsidRPr="004C07AB" w:rsidRDefault="00AD500F" w:rsidP="004C07AB">
      <w:pPr>
        <w:spacing w:after="0" w:line="240" w:lineRule="auto"/>
        <w:jc w:val="both"/>
        <w:rPr>
          <w:rFonts w:ascii="Arial Narrow" w:hAnsi="Arial Narrow"/>
          <w:color w:val="000000" w:themeColor="text1"/>
        </w:rPr>
      </w:pPr>
      <w:r w:rsidRPr="004C07AB">
        <w:rPr>
          <w:rFonts w:ascii="Arial Narrow" w:hAnsi="Arial Narrow"/>
          <w:color w:val="000000" w:themeColor="text1"/>
        </w:rPr>
        <w:t xml:space="preserve">Par délibération du </w:t>
      </w:r>
      <w:r w:rsidR="00364006" w:rsidRPr="004C07AB">
        <w:rPr>
          <w:rFonts w:ascii="Arial Narrow" w:hAnsi="Arial Narrow"/>
          <w:color w:val="000000" w:themeColor="text1"/>
        </w:rPr>
        <w:t>15 décembre</w:t>
      </w:r>
      <w:r w:rsidRPr="004C07AB">
        <w:rPr>
          <w:rFonts w:ascii="Arial Narrow" w:hAnsi="Arial Narrow"/>
          <w:color w:val="000000" w:themeColor="text1"/>
        </w:rPr>
        <w:t xml:space="preserve"> 2016, Rennes Métropole a décidé de confier la gestion</w:t>
      </w:r>
      <w:r w:rsidR="00364006" w:rsidRPr="004C07AB">
        <w:rPr>
          <w:rFonts w:ascii="Arial Narrow" w:hAnsi="Arial Narrow"/>
          <w:color w:val="000000" w:themeColor="text1"/>
        </w:rPr>
        <w:t xml:space="preserve"> et l</w:t>
      </w:r>
      <w:r w:rsidRPr="004C07AB">
        <w:rPr>
          <w:rFonts w:ascii="Arial Narrow" w:hAnsi="Arial Narrow"/>
          <w:color w:val="000000" w:themeColor="text1"/>
        </w:rPr>
        <w:t xml:space="preserve">'exploitation </w:t>
      </w:r>
      <w:r w:rsidR="00364006" w:rsidRPr="004C07AB">
        <w:rPr>
          <w:rFonts w:ascii="Arial Narrow" w:hAnsi="Arial Narrow"/>
          <w:color w:val="000000" w:themeColor="text1"/>
        </w:rPr>
        <w:t>de l'immobilier économique métropolitain</w:t>
      </w:r>
      <w:r w:rsidR="00D85A18" w:rsidRPr="004C07AB">
        <w:rPr>
          <w:rFonts w:ascii="Arial Narrow" w:hAnsi="Arial Narrow"/>
          <w:color w:val="000000" w:themeColor="text1"/>
        </w:rPr>
        <w:t xml:space="preserve"> </w:t>
      </w:r>
      <w:r w:rsidRPr="004C07AB">
        <w:rPr>
          <w:rFonts w:ascii="Arial Narrow" w:hAnsi="Arial Narrow"/>
          <w:color w:val="000000" w:themeColor="text1"/>
        </w:rPr>
        <w:t xml:space="preserve">à la SPL </w:t>
      </w:r>
      <w:r w:rsidR="00364006" w:rsidRPr="004C07AB">
        <w:rPr>
          <w:rFonts w:ascii="Arial Narrow" w:hAnsi="Arial Narrow"/>
          <w:color w:val="000000" w:themeColor="text1"/>
        </w:rPr>
        <w:t>Citédia Métropole</w:t>
      </w:r>
      <w:r w:rsidRPr="004C07AB">
        <w:rPr>
          <w:rFonts w:ascii="Arial Narrow" w:hAnsi="Arial Narrow"/>
          <w:color w:val="000000" w:themeColor="text1"/>
        </w:rPr>
        <w:t xml:space="preserve"> dans le cadre d'une </w:t>
      </w:r>
      <w:r w:rsidR="001B0E97" w:rsidRPr="004C07AB">
        <w:rPr>
          <w:rFonts w:ascii="Arial Narrow" w:hAnsi="Arial Narrow"/>
          <w:color w:val="000000" w:themeColor="text1"/>
        </w:rPr>
        <w:t>Concession</w:t>
      </w:r>
      <w:r w:rsidRPr="004C07AB">
        <w:rPr>
          <w:rFonts w:ascii="Arial Narrow" w:hAnsi="Arial Narrow"/>
          <w:color w:val="000000" w:themeColor="text1"/>
        </w:rPr>
        <w:t xml:space="preserve"> de Service Public (</w:t>
      </w:r>
      <w:r w:rsidR="001B0E97" w:rsidRPr="004C07AB">
        <w:rPr>
          <w:rFonts w:ascii="Arial Narrow" w:hAnsi="Arial Narrow"/>
          <w:color w:val="000000" w:themeColor="text1"/>
        </w:rPr>
        <w:t>C</w:t>
      </w:r>
      <w:r w:rsidRPr="004C07AB">
        <w:rPr>
          <w:rFonts w:ascii="Arial Narrow" w:hAnsi="Arial Narrow"/>
          <w:color w:val="000000" w:themeColor="text1"/>
        </w:rPr>
        <w:t xml:space="preserve">SP) pour une durée de </w:t>
      </w:r>
      <w:r w:rsidR="00364006" w:rsidRPr="004C07AB">
        <w:rPr>
          <w:rFonts w:ascii="Arial Narrow" w:hAnsi="Arial Narrow"/>
          <w:color w:val="000000" w:themeColor="text1"/>
        </w:rPr>
        <w:t>8</w:t>
      </w:r>
      <w:r w:rsidRPr="004C07AB">
        <w:rPr>
          <w:rFonts w:ascii="Arial Narrow" w:hAnsi="Arial Narrow"/>
          <w:color w:val="000000" w:themeColor="text1"/>
        </w:rPr>
        <w:t xml:space="preserve"> ans, sur la période du 1</w:t>
      </w:r>
      <w:r w:rsidRPr="004C07AB">
        <w:rPr>
          <w:rFonts w:ascii="Arial Narrow" w:hAnsi="Arial Narrow"/>
          <w:color w:val="000000" w:themeColor="text1"/>
          <w:vertAlign w:val="superscript"/>
        </w:rPr>
        <w:t>er</w:t>
      </w:r>
      <w:r w:rsidRPr="004C07AB">
        <w:rPr>
          <w:rFonts w:ascii="Arial Narrow" w:hAnsi="Arial Narrow"/>
          <w:color w:val="000000" w:themeColor="text1"/>
        </w:rPr>
        <w:t xml:space="preserve"> janvier 2017 au 31 décembre 202</w:t>
      </w:r>
      <w:r w:rsidR="00364006" w:rsidRPr="004C07AB">
        <w:rPr>
          <w:rFonts w:ascii="Arial Narrow" w:hAnsi="Arial Narrow"/>
          <w:color w:val="000000" w:themeColor="text1"/>
        </w:rPr>
        <w:t>4</w:t>
      </w:r>
      <w:r w:rsidRPr="004C07AB">
        <w:rPr>
          <w:rFonts w:ascii="Arial Narrow" w:hAnsi="Arial Narrow"/>
          <w:color w:val="000000" w:themeColor="text1"/>
        </w:rPr>
        <w:t>.</w:t>
      </w:r>
      <w:r w:rsidR="006A4B30" w:rsidRPr="004C07AB">
        <w:rPr>
          <w:rFonts w:ascii="Arial Narrow" w:hAnsi="Arial Narrow"/>
          <w:color w:val="000000" w:themeColor="text1"/>
        </w:rPr>
        <w:t xml:space="preserve"> </w:t>
      </w:r>
    </w:p>
    <w:p w14:paraId="7B1BD076" w14:textId="4FAAAE94" w:rsidR="008C2602" w:rsidRPr="004C07AB" w:rsidRDefault="008C2602" w:rsidP="004C07AB">
      <w:pPr>
        <w:spacing w:after="0" w:line="240" w:lineRule="auto"/>
        <w:jc w:val="both"/>
        <w:rPr>
          <w:rFonts w:ascii="Arial Narrow" w:hAnsi="Arial Narrow"/>
          <w:color w:val="000000" w:themeColor="text1"/>
        </w:rPr>
      </w:pPr>
    </w:p>
    <w:p w14:paraId="73F9AF7C" w14:textId="1786BEF4" w:rsidR="008C2602" w:rsidRDefault="008C2602" w:rsidP="004C07AB">
      <w:pPr>
        <w:overflowPunct w:val="0"/>
        <w:autoSpaceDE w:val="0"/>
        <w:autoSpaceDN w:val="0"/>
        <w:adjustRightInd w:val="0"/>
        <w:spacing w:after="0" w:line="240" w:lineRule="auto"/>
        <w:jc w:val="both"/>
        <w:textAlignment w:val="baseline"/>
        <w:rPr>
          <w:rFonts w:ascii="Arial Narrow" w:eastAsia="Times New Roman" w:hAnsi="Arial Narrow" w:cs="Times New Roman"/>
          <w:szCs w:val="20"/>
          <w:lang w:eastAsia="fr-FR"/>
        </w:rPr>
      </w:pPr>
      <w:r w:rsidRPr="004C07AB">
        <w:rPr>
          <w:rFonts w:ascii="Arial Narrow" w:eastAsia="Times New Roman" w:hAnsi="Arial Narrow" w:cs="Times New Roman"/>
          <w:szCs w:val="20"/>
          <w:lang w:eastAsia="fr-FR"/>
        </w:rPr>
        <w:t>Le 15 décembre 2016, le Conseil Métropolitain a approuvé la convention de délégation de service public, relative à la gestion et l'exploitation du patrimoine immobilier économique, conclue avec la Société Publique Locale Citédia Métropole pour une durée de 8 ans à compter du 1</w:t>
      </w:r>
      <w:r w:rsidRPr="004C07AB">
        <w:rPr>
          <w:rFonts w:ascii="Arial Narrow" w:eastAsia="Times New Roman" w:hAnsi="Arial Narrow" w:cs="Times New Roman"/>
          <w:szCs w:val="20"/>
          <w:vertAlign w:val="superscript"/>
          <w:lang w:eastAsia="fr-FR"/>
        </w:rPr>
        <w:t>er</w:t>
      </w:r>
      <w:r w:rsidRPr="004C07AB">
        <w:rPr>
          <w:rFonts w:ascii="Arial Narrow" w:eastAsia="Times New Roman" w:hAnsi="Arial Narrow" w:cs="Times New Roman"/>
          <w:szCs w:val="20"/>
          <w:lang w:eastAsia="fr-FR"/>
        </w:rPr>
        <w:t xml:space="preserve"> janvier 2017.</w:t>
      </w:r>
    </w:p>
    <w:p w14:paraId="27585608" w14:textId="77777777" w:rsidR="004C07AB" w:rsidRPr="004C07AB" w:rsidRDefault="004C07AB" w:rsidP="004C07AB">
      <w:pPr>
        <w:overflowPunct w:val="0"/>
        <w:autoSpaceDE w:val="0"/>
        <w:autoSpaceDN w:val="0"/>
        <w:adjustRightInd w:val="0"/>
        <w:spacing w:after="0" w:line="240" w:lineRule="auto"/>
        <w:jc w:val="both"/>
        <w:textAlignment w:val="baseline"/>
        <w:rPr>
          <w:rFonts w:ascii="Arial Narrow" w:eastAsia="Times New Roman" w:hAnsi="Arial Narrow" w:cs="Times New Roman"/>
          <w:szCs w:val="20"/>
          <w:lang w:eastAsia="fr-FR"/>
        </w:rPr>
      </w:pPr>
    </w:p>
    <w:p w14:paraId="4CCE1D29" w14:textId="74998E12" w:rsidR="008C2602" w:rsidRDefault="008C2602" w:rsidP="004C07AB">
      <w:pPr>
        <w:overflowPunct w:val="0"/>
        <w:autoSpaceDE w:val="0"/>
        <w:autoSpaceDN w:val="0"/>
        <w:adjustRightInd w:val="0"/>
        <w:spacing w:after="0" w:line="240" w:lineRule="auto"/>
        <w:jc w:val="both"/>
        <w:textAlignment w:val="baseline"/>
        <w:rPr>
          <w:rFonts w:ascii="Arial Narrow" w:eastAsia="Times New Roman" w:hAnsi="Arial Narrow" w:cs="Times New Roman"/>
          <w:szCs w:val="20"/>
          <w:lang w:eastAsia="fr-FR"/>
        </w:rPr>
      </w:pPr>
      <w:r w:rsidRPr="004C07AB">
        <w:rPr>
          <w:rFonts w:ascii="Arial Narrow" w:eastAsia="Times New Roman" w:hAnsi="Arial Narrow" w:cs="Times New Roman"/>
          <w:szCs w:val="20"/>
          <w:lang w:eastAsia="fr-FR"/>
        </w:rPr>
        <w:t xml:space="preserve">Cette convention de délégation de service public est attribuée, conformément aux dispositions de l'ordonnance </w:t>
      </w:r>
      <w:r w:rsidR="004111B7" w:rsidRPr="004C07AB">
        <w:rPr>
          <w:rFonts w:ascii="Arial Narrow" w:eastAsia="Times New Roman" w:hAnsi="Arial Narrow" w:cs="Times New Roman"/>
          <w:szCs w:val="20"/>
          <w:lang w:eastAsia="fr-FR"/>
        </w:rPr>
        <w:br/>
      </w:r>
      <w:r w:rsidRPr="004C07AB">
        <w:rPr>
          <w:rFonts w:ascii="Arial Narrow" w:eastAsia="Times New Roman" w:hAnsi="Arial Narrow" w:cs="Times New Roman"/>
          <w:szCs w:val="20"/>
          <w:lang w:eastAsia="fr-FR"/>
        </w:rPr>
        <w:t>n°</w:t>
      </w:r>
      <w:r w:rsidR="004111B7" w:rsidRPr="004C07AB">
        <w:rPr>
          <w:rFonts w:ascii="Arial Narrow" w:eastAsia="Times New Roman" w:hAnsi="Arial Narrow" w:cs="Times New Roman"/>
          <w:szCs w:val="20"/>
          <w:lang w:eastAsia="fr-FR"/>
        </w:rPr>
        <w:t xml:space="preserve"> </w:t>
      </w:r>
      <w:r w:rsidRPr="004C07AB">
        <w:rPr>
          <w:rFonts w:ascii="Arial Narrow" w:eastAsia="Times New Roman" w:hAnsi="Arial Narrow" w:cs="Times New Roman"/>
          <w:szCs w:val="20"/>
          <w:lang w:eastAsia="fr-FR"/>
        </w:rPr>
        <w:t>2016-65 du 29 janvier 2016 relative aux contrats de concession et au CGCT (article 1411.1 et suivants.)</w:t>
      </w:r>
    </w:p>
    <w:p w14:paraId="41EC3243" w14:textId="77777777" w:rsidR="004C07AB" w:rsidRPr="004C07AB" w:rsidRDefault="004C07AB" w:rsidP="004C07AB">
      <w:pPr>
        <w:overflowPunct w:val="0"/>
        <w:autoSpaceDE w:val="0"/>
        <w:autoSpaceDN w:val="0"/>
        <w:adjustRightInd w:val="0"/>
        <w:spacing w:after="0" w:line="240" w:lineRule="auto"/>
        <w:jc w:val="both"/>
        <w:textAlignment w:val="baseline"/>
        <w:rPr>
          <w:rFonts w:ascii="Arial Narrow" w:eastAsia="Times New Roman" w:hAnsi="Arial Narrow" w:cs="Times New Roman"/>
          <w:szCs w:val="20"/>
          <w:lang w:eastAsia="fr-FR"/>
        </w:rPr>
      </w:pPr>
    </w:p>
    <w:p w14:paraId="1A418424" w14:textId="2F3EE97D" w:rsidR="008C2602" w:rsidRDefault="008C2602" w:rsidP="004C07AB">
      <w:pPr>
        <w:overflowPunct w:val="0"/>
        <w:autoSpaceDE w:val="0"/>
        <w:autoSpaceDN w:val="0"/>
        <w:adjustRightInd w:val="0"/>
        <w:spacing w:after="0" w:line="240" w:lineRule="auto"/>
        <w:jc w:val="both"/>
        <w:textAlignment w:val="baseline"/>
        <w:rPr>
          <w:rFonts w:ascii="Arial Narrow" w:eastAsia="Times New Roman" w:hAnsi="Arial Narrow" w:cs="Times New Roman"/>
          <w:iCs/>
          <w:color w:val="000000"/>
          <w:lang w:eastAsia="fr-FR"/>
        </w:rPr>
      </w:pPr>
      <w:r w:rsidRPr="004C07AB">
        <w:rPr>
          <w:rFonts w:ascii="Arial Narrow" w:eastAsia="Times New Roman" w:hAnsi="Arial Narrow" w:cs="Times New Roman"/>
          <w:szCs w:val="20"/>
          <w:lang w:eastAsia="fr-FR"/>
        </w:rPr>
        <w:t>Le choix de recourir à une SPL résulte de la volonté de la collectivité de maîtriser les conditions de commercialisation et de gestion du patrimoine immobilier économique</w:t>
      </w:r>
      <w:r w:rsidR="004273BF" w:rsidRPr="004C07AB">
        <w:rPr>
          <w:rFonts w:ascii="Arial Narrow" w:eastAsia="Times New Roman" w:hAnsi="Arial Narrow" w:cs="Times New Roman"/>
          <w:szCs w:val="20"/>
          <w:lang w:eastAsia="fr-FR"/>
        </w:rPr>
        <w:t>,</w:t>
      </w:r>
      <w:r w:rsidRPr="004C07AB">
        <w:rPr>
          <w:rFonts w:ascii="Arial Narrow" w:eastAsia="Times New Roman" w:hAnsi="Arial Narrow" w:cs="Times New Roman"/>
          <w:szCs w:val="20"/>
          <w:lang w:eastAsia="fr-FR"/>
        </w:rPr>
        <w:t xml:space="preserve"> en tant qu’outil au service de la politique publique métropolitaine d’appui à la création et au développement des entreprises, et de préserver l’homogénéité et l’efficience des conditions de portage et de suivi des opérations d’immobilier d’entreprises initiées par Rennes Métropole en complémentarité avec l’offre privée et exclusivement dans un but d’intérêt général.</w:t>
      </w:r>
      <w:r w:rsidRPr="004C07AB">
        <w:rPr>
          <w:rFonts w:ascii="Arial Narrow" w:eastAsia="Times New Roman" w:hAnsi="Arial Narrow" w:cs="Times New Roman"/>
          <w:iCs/>
          <w:color w:val="000000"/>
          <w:lang w:eastAsia="fr-FR"/>
        </w:rPr>
        <w:t xml:space="preserve"> </w:t>
      </w:r>
    </w:p>
    <w:p w14:paraId="1D7521F4" w14:textId="2053DF27" w:rsidR="002F182E" w:rsidRDefault="002F182E" w:rsidP="004C07AB">
      <w:pPr>
        <w:spacing w:after="0" w:line="240" w:lineRule="auto"/>
        <w:jc w:val="both"/>
        <w:rPr>
          <w:rFonts w:ascii="Arial Narrow" w:hAnsi="Arial Narrow"/>
          <w:color w:val="000000" w:themeColor="text1"/>
          <w:szCs w:val="20"/>
        </w:rPr>
      </w:pPr>
      <w:r w:rsidRPr="004C07AB">
        <w:rPr>
          <w:rFonts w:ascii="Arial Narrow" w:hAnsi="Arial Narrow"/>
          <w:color w:val="000000" w:themeColor="text1"/>
        </w:rPr>
        <w:t xml:space="preserve">Le contrat de </w:t>
      </w:r>
      <w:r w:rsidR="004111B7" w:rsidRPr="004C07AB">
        <w:rPr>
          <w:rFonts w:ascii="Arial Narrow" w:hAnsi="Arial Narrow"/>
          <w:color w:val="000000" w:themeColor="text1"/>
        </w:rPr>
        <w:t xml:space="preserve">concession de service public n° </w:t>
      </w:r>
      <w:r w:rsidRPr="004C07AB">
        <w:rPr>
          <w:rFonts w:ascii="Arial Narrow" w:hAnsi="Arial Narrow"/>
          <w:color w:val="000000" w:themeColor="text1"/>
        </w:rPr>
        <w:t>16.399 a fait l'objet d'un avenant n°</w:t>
      </w:r>
      <w:r w:rsidR="004111B7" w:rsidRPr="004C07AB">
        <w:rPr>
          <w:rFonts w:ascii="Arial Narrow" w:hAnsi="Arial Narrow"/>
          <w:color w:val="000000" w:themeColor="text1"/>
        </w:rPr>
        <w:t xml:space="preserve"> </w:t>
      </w:r>
      <w:r w:rsidRPr="004C07AB">
        <w:rPr>
          <w:rFonts w:ascii="Arial Narrow" w:hAnsi="Arial Narrow"/>
          <w:color w:val="000000" w:themeColor="text1"/>
        </w:rPr>
        <w:t xml:space="preserve">1 en 2018 afin de </w:t>
      </w:r>
      <w:r w:rsidRPr="004C07AB">
        <w:rPr>
          <w:rFonts w:ascii="Arial Narrow" w:hAnsi="Arial Narrow"/>
          <w:color w:val="000000" w:themeColor="text1"/>
          <w:szCs w:val="20"/>
        </w:rPr>
        <w:t>réactualiser le compte d'exploitation prévisionnel, au regard de l'activité réalisée en 2017. Cet avenant a permis, après une année d'exercice, d'ajuster à la baisse la contribution financière forfaitaire au titre des sujétions publiques, vu l'importance du résultat positif constaté. Le contrat a également été modifié par avenant n°</w:t>
      </w:r>
      <w:r w:rsidR="004111B7" w:rsidRPr="004C07AB">
        <w:rPr>
          <w:rFonts w:ascii="Arial Narrow" w:hAnsi="Arial Narrow"/>
          <w:color w:val="000000" w:themeColor="text1"/>
          <w:szCs w:val="20"/>
        </w:rPr>
        <w:t xml:space="preserve"> </w:t>
      </w:r>
      <w:r w:rsidRPr="004C07AB">
        <w:rPr>
          <w:rFonts w:ascii="Arial Narrow" w:hAnsi="Arial Narrow"/>
          <w:color w:val="000000" w:themeColor="text1"/>
          <w:szCs w:val="20"/>
        </w:rPr>
        <w:t>2 en 2021 afin d'étendre le périmètre d'intervention de Citédia Métropole et de revoir la c</w:t>
      </w:r>
      <w:r w:rsidR="006804ED" w:rsidRPr="004C07AB">
        <w:rPr>
          <w:rFonts w:ascii="Arial Narrow" w:hAnsi="Arial Narrow"/>
          <w:color w:val="000000" w:themeColor="text1"/>
          <w:szCs w:val="20"/>
        </w:rPr>
        <w:t>l</w:t>
      </w:r>
      <w:r w:rsidRPr="004C07AB">
        <w:rPr>
          <w:rFonts w:ascii="Arial Narrow" w:hAnsi="Arial Narrow"/>
          <w:color w:val="000000" w:themeColor="text1"/>
          <w:szCs w:val="20"/>
        </w:rPr>
        <w:t>ause de partage des résultats, cet avenant n'étant pas en vigueur lors de l'exercice 2020 ayant fait l'objet de la précédente partie du présent rapport.</w:t>
      </w:r>
    </w:p>
    <w:p w14:paraId="4CA49875" w14:textId="77777777" w:rsidR="004C07AB" w:rsidRPr="004C07AB" w:rsidRDefault="004C07AB" w:rsidP="004C07AB">
      <w:pPr>
        <w:spacing w:after="0" w:line="240" w:lineRule="auto"/>
        <w:jc w:val="both"/>
        <w:rPr>
          <w:rFonts w:ascii="Arial Narrow" w:hAnsi="Arial Narrow"/>
          <w:color w:val="000000" w:themeColor="text1"/>
          <w:szCs w:val="20"/>
        </w:rPr>
      </w:pPr>
    </w:p>
    <w:p w14:paraId="1D8AC15F" w14:textId="1E3F7862" w:rsidR="00B33D17" w:rsidRPr="004C07AB" w:rsidRDefault="00B33D17" w:rsidP="004C07AB">
      <w:pPr>
        <w:spacing w:after="0" w:line="240" w:lineRule="auto"/>
        <w:jc w:val="both"/>
        <w:rPr>
          <w:rFonts w:ascii="Arial Narrow" w:eastAsia="Times New Roman" w:hAnsi="Arial Narrow" w:cs="Times New Roman"/>
          <w:szCs w:val="20"/>
          <w:lang w:eastAsia="fr-FR"/>
        </w:rPr>
      </w:pPr>
      <w:r w:rsidRPr="004C07AB">
        <w:rPr>
          <w:rFonts w:ascii="Arial Narrow" w:hAnsi="Arial Narrow"/>
          <w:color w:val="000000"/>
          <w:szCs w:val="20"/>
        </w:rPr>
        <w:t>Au titre des sujétions de service public particulières qui ont incombé à Citédia Métropole en 2020, et</w:t>
      </w:r>
      <w:r w:rsidRPr="004C07AB">
        <w:rPr>
          <w:rFonts w:ascii="Arial Narrow" w:eastAsia="Times New Roman" w:hAnsi="Arial Narrow" w:cs="Times New Roman"/>
          <w:iCs/>
          <w:color w:val="000000"/>
          <w:lang w:eastAsia="fr-FR"/>
        </w:rPr>
        <w:t xml:space="preserve"> en application de l'article 25 de la convention de concession de service public n° 16.399, le contrat doit être modifié par </w:t>
      </w:r>
      <w:r w:rsidRPr="004C07AB">
        <w:rPr>
          <w:rFonts w:ascii="Arial Narrow" w:eastAsia="Times New Roman" w:hAnsi="Arial Narrow" w:cs="Times New Roman"/>
          <w:szCs w:val="20"/>
          <w:lang w:eastAsia="fr-FR"/>
        </w:rPr>
        <w:t>avenant n°</w:t>
      </w:r>
      <w:r w:rsidR="004111B7" w:rsidRPr="004C07AB">
        <w:rPr>
          <w:rFonts w:ascii="Arial Narrow" w:eastAsia="Times New Roman" w:hAnsi="Arial Narrow" w:cs="Times New Roman"/>
          <w:szCs w:val="20"/>
          <w:lang w:eastAsia="fr-FR"/>
        </w:rPr>
        <w:t xml:space="preserve"> </w:t>
      </w:r>
      <w:r w:rsidRPr="004C07AB">
        <w:rPr>
          <w:rFonts w:ascii="Arial Narrow" w:eastAsia="Times New Roman" w:hAnsi="Arial Narrow" w:cs="Times New Roman"/>
          <w:szCs w:val="20"/>
          <w:lang w:eastAsia="fr-FR"/>
        </w:rPr>
        <w:t xml:space="preserve">3 qui a pour objet </w:t>
      </w:r>
      <w:r w:rsidRPr="004C07AB">
        <w:rPr>
          <w:rFonts w:ascii="Arial Narrow" w:hAnsi="Arial Narrow"/>
          <w:color w:val="000000" w:themeColor="text1"/>
        </w:rPr>
        <w:t xml:space="preserve">de </w:t>
      </w:r>
      <w:r w:rsidRPr="004C07AB">
        <w:rPr>
          <w:rFonts w:ascii="Arial Narrow" w:eastAsia="Times New Roman" w:hAnsi="Arial Narrow"/>
          <w:color w:val="000000" w:themeColor="text1"/>
          <w:szCs w:val="20"/>
          <w:lang w:eastAsia="fr-FR"/>
        </w:rPr>
        <w:t>verser une contribution financière forfaitaire complémentaire au titre des sujétions de service public particulières en</w:t>
      </w:r>
      <w:r w:rsidR="002F182E" w:rsidRPr="004C07AB">
        <w:rPr>
          <w:rFonts w:ascii="Arial Narrow" w:eastAsia="Times New Roman" w:hAnsi="Arial Narrow"/>
          <w:color w:val="000000" w:themeColor="text1"/>
          <w:szCs w:val="20"/>
          <w:lang w:eastAsia="fr-FR"/>
        </w:rPr>
        <w:t xml:space="preserve"> </w:t>
      </w:r>
      <w:r w:rsidRPr="004C07AB">
        <w:rPr>
          <w:rFonts w:ascii="Arial Narrow" w:eastAsia="Times New Roman" w:hAnsi="Arial Narrow"/>
          <w:color w:val="000000" w:themeColor="text1"/>
          <w:szCs w:val="20"/>
          <w:lang w:eastAsia="fr-FR"/>
        </w:rPr>
        <w:t>2020 marquée par l'épidémie de Covid-19.</w:t>
      </w:r>
    </w:p>
    <w:p w14:paraId="6F2919CC" w14:textId="77777777" w:rsidR="00B33D17" w:rsidRPr="004C07AB" w:rsidRDefault="00B33D17" w:rsidP="004C07AB">
      <w:pPr>
        <w:tabs>
          <w:tab w:val="left" w:pos="2268"/>
        </w:tabs>
        <w:overflowPunct w:val="0"/>
        <w:autoSpaceDE w:val="0"/>
        <w:autoSpaceDN w:val="0"/>
        <w:adjustRightInd w:val="0"/>
        <w:spacing w:after="0" w:line="240" w:lineRule="auto"/>
        <w:jc w:val="both"/>
        <w:textAlignment w:val="baseline"/>
        <w:rPr>
          <w:rFonts w:ascii="Arial Narrow" w:eastAsia="Times New Roman" w:hAnsi="Arial Narrow" w:cs="Times New Roman"/>
          <w:szCs w:val="20"/>
          <w:lang w:eastAsia="fr-FR"/>
        </w:rPr>
      </w:pPr>
    </w:p>
    <w:p w14:paraId="16CFA178" w14:textId="5D7B50FA" w:rsidR="00B33D17" w:rsidRPr="004C07AB" w:rsidRDefault="00B33D17" w:rsidP="004C07AB">
      <w:pPr>
        <w:pStyle w:val="Textecourrier"/>
        <w:rPr>
          <w:b/>
          <w:u w:val="single"/>
        </w:rPr>
      </w:pPr>
      <w:r w:rsidRPr="004C07AB">
        <w:rPr>
          <w:b/>
          <w:u w:val="single"/>
        </w:rPr>
        <w:lastRenderedPageBreak/>
        <w:t>Augmentation de la contribution financière forfaitaire 2021 de Rennes Métropole</w:t>
      </w:r>
    </w:p>
    <w:p w14:paraId="16E3201A" w14:textId="77777777" w:rsidR="002F182E" w:rsidRPr="004C07AB" w:rsidRDefault="002F182E" w:rsidP="004C07AB">
      <w:pPr>
        <w:spacing w:after="0" w:line="240" w:lineRule="auto"/>
        <w:jc w:val="both"/>
        <w:rPr>
          <w:rFonts w:ascii="Arial Narrow" w:hAnsi="Arial Narrow"/>
          <w:iCs/>
          <w:color w:val="000000" w:themeColor="text1"/>
        </w:rPr>
      </w:pPr>
    </w:p>
    <w:p w14:paraId="61F83FC7" w14:textId="7B1E144E" w:rsidR="008C2602" w:rsidRPr="004C07AB" w:rsidRDefault="00743CF5" w:rsidP="004C07AB">
      <w:pPr>
        <w:spacing w:after="0" w:line="240" w:lineRule="auto"/>
        <w:jc w:val="both"/>
        <w:rPr>
          <w:rFonts w:ascii="Arial Narrow" w:hAnsi="Arial Narrow"/>
          <w:color w:val="000000" w:themeColor="text1"/>
          <w:szCs w:val="20"/>
        </w:rPr>
      </w:pPr>
      <w:r w:rsidRPr="004C07AB">
        <w:rPr>
          <w:rFonts w:ascii="Arial Narrow" w:hAnsi="Arial Narrow"/>
          <w:iCs/>
          <w:color w:val="000000" w:themeColor="text1"/>
        </w:rPr>
        <w:t xml:space="preserve">L'année 2020 a été marquée par un contexte sanitaire contraignant l'activité économique et plongeant les entreprises dans un climat d'incertitude. Deux confinements à </w:t>
      </w:r>
      <w:r w:rsidRPr="004C07AB">
        <w:rPr>
          <w:rFonts w:ascii="Arial Narrow" w:hAnsi="Arial Narrow"/>
          <w:color w:val="000000" w:themeColor="text1"/>
          <w:szCs w:val="20"/>
        </w:rPr>
        <w:t xml:space="preserve">l'échelle nationale ont été décrétés </w:t>
      </w:r>
      <w:r w:rsidR="006804ED" w:rsidRPr="004C07AB">
        <w:rPr>
          <w:rFonts w:ascii="Arial Narrow" w:hAnsi="Arial Narrow"/>
          <w:color w:val="000000" w:themeColor="text1"/>
          <w:szCs w:val="20"/>
        </w:rPr>
        <w:t>pour</w:t>
      </w:r>
      <w:r w:rsidRPr="004C07AB">
        <w:rPr>
          <w:rFonts w:ascii="Arial Narrow" w:hAnsi="Arial Narrow"/>
          <w:color w:val="000000" w:themeColor="text1"/>
          <w:szCs w:val="20"/>
        </w:rPr>
        <w:t xml:space="preserve"> limiter l'épidémie de Covid-19. Afin de soulager les entreprises impactées par cette situation, </w:t>
      </w:r>
      <w:r w:rsidR="008C2602" w:rsidRPr="004C07AB">
        <w:rPr>
          <w:rFonts w:ascii="Arial Narrow" w:eastAsia="Times New Roman" w:hAnsi="Arial Narrow" w:cs="Times New Roman"/>
          <w:szCs w:val="20"/>
          <w:lang w:eastAsia="fr-FR"/>
        </w:rPr>
        <w:t>Rennes Métropole a</w:t>
      </w:r>
      <w:r w:rsidRPr="004C07AB">
        <w:rPr>
          <w:rFonts w:ascii="Arial Narrow" w:eastAsia="Times New Roman" w:hAnsi="Arial Narrow" w:cs="Times New Roman"/>
          <w:szCs w:val="20"/>
          <w:lang w:eastAsia="fr-FR"/>
        </w:rPr>
        <w:t xml:space="preserve"> notamment</w:t>
      </w:r>
      <w:r w:rsidR="008C2602" w:rsidRPr="004C07AB">
        <w:rPr>
          <w:rFonts w:ascii="Arial Narrow" w:eastAsia="Times New Roman" w:hAnsi="Arial Narrow" w:cs="Times New Roman"/>
          <w:szCs w:val="20"/>
          <w:lang w:eastAsia="fr-FR"/>
        </w:rPr>
        <w:t xml:space="preserve"> </w:t>
      </w:r>
      <w:r w:rsidR="008C2602" w:rsidRPr="004C07AB">
        <w:rPr>
          <w:rFonts w:ascii="Arial Narrow" w:hAnsi="Arial Narrow"/>
          <w:color w:val="000000" w:themeColor="text1"/>
          <w:szCs w:val="20"/>
        </w:rPr>
        <w:t>décidé</w:t>
      </w:r>
      <w:r w:rsidRPr="004C07AB">
        <w:rPr>
          <w:rFonts w:ascii="Arial Narrow" w:hAnsi="Arial Narrow"/>
          <w:color w:val="000000" w:themeColor="text1"/>
          <w:szCs w:val="20"/>
        </w:rPr>
        <w:t>,</w:t>
      </w:r>
      <w:r w:rsidR="008C2602" w:rsidRPr="004C07AB">
        <w:rPr>
          <w:rFonts w:ascii="Arial Narrow" w:hAnsi="Arial Narrow"/>
          <w:color w:val="000000" w:themeColor="text1"/>
          <w:szCs w:val="20"/>
        </w:rPr>
        <w:t xml:space="preserve"> par arrêté</w:t>
      </w:r>
      <w:r w:rsidR="00544BC8">
        <w:rPr>
          <w:rFonts w:ascii="Arial Narrow" w:hAnsi="Arial Narrow"/>
          <w:color w:val="000000" w:themeColor="text1"/>
          <w:szCs w:val="20"/>
        </w:rPr>
        <w:t xml:space="preserve"> métropolitain n° </w:t>
      </w:r>
      <w:r w:rsidRPr="004C07AB">
        <w:rPr>
          <w:rFonts w:ascii="Arial Narrow" w:hAnsi="Arial Narrow"/>
          <w:color w:val="000000" w:themeColor="text1"/>
          <w:szCs w:val="20"/>
        </w:rPr>
        <w:t xml:space="preserve">A-2020.663 du 12 juin 2020 portant sur le plan d'urgence de soutien à l'économie, d'annuler les loyers pendant une durée de 3 mois pour les entreprises des pépinières de Rennes Métropole exploitées par Citédia. </w:t>
      </w:r>
    </w:p>
    <w:p w14:paraId="312250A7" w14:textId="77777777" w:rsidR="00743CF5" w:rsidRPr="004C07AB" w:rsidRDefault="00743CF5" w:rsidP="004C07AB">
      <w:pPr>
        <w:spacing w:after="0" w:line="240" w:lineRule="auto"/>
        <w:jc w:val="both"/>
        <w:rPr>
          <w:rFonts w:ascii="Arial Narrow" w:eastAsia="Times New Roman" w:hAnsi="Arial Narrow" w:cs="Times New Roman"/>
          <w:szCs w:val="20"/>
          <w:lang w:eastAsia="fr-FR"/>
        </w:rPr>
      </w:pPr>
    </w:p>
    <w:p w14:paraId="06620485" w14:textId="417D60F7" w:rsidR="00743CF5" w:rsidRDefault="00985C8B" w:rsidP="004C07AB">
      <w:pPr>
        <w:spacing w:after="0" w:line="240" w:lineRule="auto"/>
        <w:jc w:val="both"/>
        <w:rPr>
          <w:rFonts w:ascii="Arial Narrow" w:hAnsi="Arial Narrow"/>
          <w:color w:val="000000"/>
          <w:szCs w:val="20"/>
        </w:rPr>
      </w:pPr>
      <w:r w:rsidRPr="004C07AB">
        <w:rPr>
          <w:rFonts w:ascii="Arial Narrow" w:hAnsi="Arial Narrow"/>
          <w:color w:val="000000"/>
          <w:szCs w:val="20"/>
        </w:rPr>
        <w:t>Au titre des sujétions de service public particulières qui ont incombé à Citédia Métropole dans ce contexte difficile, Rennes Métropole a décidé d'augmenter sa prochaine contribution financière forfaitaire à hauteur de</w:t>
      </w:r>
      <w:r w:rsidR="001556CA" w:rsidRPr="004C07AB">
        <w:rPr>
          <w:rFonts w:ascii="Arial Narrow" w:hAnsi="Arial Narrow"/>
          <w:color w:val="000000"/>
          <w:szCs w:val="20"/>
        </w:rPr>
        <w:t xml:space="preserve"> 150 </w:t>
      </w:r>
      <w:r w:rsidRPr="004C07AB">
        <w:rPr>
          <w:rFonts w:ascii="Arial Narrow" w:hAnsi="Arial Narrow"/>
          <w:color w:val="000000"/>
          <w:szCs w:val="20"/>
        </w:rPr>
        <w:t>000</w:t>
      </w:r>
      <w:r w:rsidR="001556CA" w:rsidRPr="004C07AB">
        <w:rPr>
          <w:rFonts w:ascii="Arial Narrow" w:hAnsi="Arial Narrow"/>
          <w:color w:val="000000"/>
          <w:szCs w:val="20"/>
        </w:rPr>
        <w:t xml:space="preserve"> </w:t>
      </w:r>
      <w:r w:rsidRPr="004C07AB">
        <w:rPr>
          <w:rFonts w:ascii="Arial Narrow" w:hAnsi="Arial Narrow"/>
          <w:color w:val="000000"/>
          <w:szCs w:val="20"/>
        </w:rPr>
        <w:t>€.</w:t>
      </w:r>
    </w:p>
    <w:p w14:paraId="01FDB52E" w14:textId="77777777" w:rsidR="004C07AB" w:rsidRPr="004C07AB" w:rsidRDefault="004C07AB" w:rsidP="004C07AB">
      <w:pPr>
        <w:spacing w:after="0" w:line="240" w:lineRule="auto"/>
        <w:jc w:val="both"/>
        <w:rPr>
          <w:rFonts w:ascii="Arial Narrow" w:hAnsi="Arial Narrow"/>
          <w:color w:val="000000"/>
          <w:szCs w:val="20"/>
        </w:rPr>
      </w:pPr>
    </w:p>
    <w:p w14:paraId="390FD2EE" w14:textId="522A74C1" w:rsidR="00F92CEF" w:rsidRPr="004C07AB" w:rsidRDefault="00985C8B" w:rsidP="004C07AB">
      <w:pPr>
        <w:tabs>
          <w:tab w:val="left" w:pos="2640"/>
        </w:tabs>
        <w:spacing w:after="0" w:line="240" w:lineRule="auto"/>
        <w:jc w:val="both"/>
        <w:rPr>
          <w:rFonts w:ascii="Arial Narrow" w:hAnsi="Arial Narrow"/>
          <w:color w:val="000000"/>
          <w:szCs w:val="20"/>
        </w:rPr>
      </w:pPr>
      <w:r w:rsidRPr="004C07AB">
        <w:rPr>
          <w:rFonts w:ascii="Arial Narrow" w:hAnsi="Arial Narrow"/>
          <w:color w:val="000000"/>
          <w:szCs w:val="20"/>
        </w:rPr>
        <w:t xml:space="preserve">La contribution financière 2021 de Rennes Métropole aux sujétions de service public doit être ajustée en conséquence. </w:t>
      </w:r>
    </w:p>
    <w:p w14:paraId="3F955F10" w14:textId="3B1A76BB" w:rsidR="00F92CEF" w:rsidRPr="004C07AB" w:rsidRDefault="00F92CEF" w:rsidP="004C07AB">
      <w:pPr>
        <w:pStyle w:val="Paragraphedeliste"/>
        <w:spacing w:after="0" w:line="240" w:lineRule="auto"/>
        <w:ind w:left="0"/>
        <w:jc w:val="both"/>
        <w:rPr>
          <w:rFonts w:ascii="Arial Narrow" w:hAnsi="Arial Narrow"/>
          <w:color w:val="000000"/>
          <w:szCs w:val="20"/>
        </w:rPr>
      </w:pPr>
      <w:r w:rsidRPr="004C07AB">
        <w:rPr>
          <w:rFonts w:ascii="Arial Narrow" w:hAnsi="Arial Narrow"/>
          <w:color w:val="000000"/>
          <w:szCs w:val="20"/>
        </w:rPr>
        <w:t xml:space="preserve">En application </w:t>
      </w:r>
      <w:r w:rsidR="00985C8B" w:rsidRPr="004C07AB">
        <w:rPr>
          <w:rFonts w:ascii="Arial Narrow" w:hAnsi="Arial Narrow"/>
          <w:color w:val="000000"/>
          <w:szCs w:val="20"/>
        </w:rPr>
        <w:t xml:space="preserve">de l'article L3135-1 du Code de la commande publique et </w:t>
      </w:r>
      <w:r w:rsidRPr="004C07AB">
        <w:rPr>
          <w:rFonts w:ascii="Arial Narrow" w:hAnsi="Arial Narrow"/>
          <w:color w:val="000000"/>
          <w:szCs w:val="20"/>
        </w:rPr>
        <w:t xml:space="preserve">de l'article L 1411-6 du CGCT, cet avenant entraînant une augmentation du montant global du contrat supérieure à 5 % a été soumis, le </w:t>
      </w:r>
      <w:r w:rsidR="00135769" w:rsidRPr="004C07AB">
        <w:rPr>
          <w:rFonts w:ascii="Arial Narrow" w:hAnsi="Arial Narrow"/>
          <w:color w:val="000000"/>
          <w:szCs w:val="20"/>
        </w:rPr>
        <w:t>23 novembre</w:t>
      </w:r>
      <w:r w:rsidR="00743CF5" w:rsidRPr="004C07AB">
        <w:rPr>
          <w:rFonts w:ascii="Arial Narrow" w:hAnsi="Arial Narrow"/>
          <w:color w:val="000000"/>
          <w:szCs w:val="20"/>
        </w:rPr>
        <w:t xml:space="preserve"> 2021</w:t>
      </w:r>
      <w:r w:rsidR="002F182E" w:rsidRPr="004C07AB">
        <w:rPr>
          <w:rFonts w:ascii="Arial Narrow" w:hAnsi="Arial Narrow"/>
          <w:color w:val="000000"/>
          <w:szCs w:val="20"/>
        </w:rPr>
        <w:t xml:space="preserve"> </w:t>
      </w:r>
      <w:r w:rsidRPr="004C07AB">
        <w:rPr>
          <w:rFonts w:ascii="Arial Narrow" w:hAnsi="Arial Narrow"/>
          <w:color w:val="000000"/>
          <w:szCs w:val="20"/>
        </w:rPr>
        <w:t>à la commission de délégation de service public qui a rendu un avis favorable.</w:t>
      </w:r>
    </w:p>
    <w:p w14:paraId="284EC731" w14:textId="57B13940" w:rsidR="00743CF5" w:rsidRDefault="00743CF5" w:rsidP="004C07AB">
      <w:pPr>
        <w:pStyle w:val="Paragraphedeliste"/>
        <w:spacing w:after="0" w:line="240" w:lineRule="auto"/>
        <w:ind w:left="0"/>
        <w:rPr>
          <w:rFonts w:ascii="Arial Narrow" w:eastAsia="Times New Roman" w:hAnsi="Arial Narrow" w:cs="Times New Roman"/>
          <w:szCs w:val="20"/>
          <w:lang w:eastAsia="fr-FR"/>
        </w:rPr>
      </w:pPr>
    </w:p>
    <w:p w14:paraId="44EE300E" w14:textId="77777777" w:rsidR="00A11950" w:rsidRPr="004C07AB" w:rsidRDefault="00A11950" w:rsidP="004C07AB">
      <w:pPr>
        <w:pStyle w:val="Paragraphedeliste"/>
        <w:spacing w:after="0" w:line="240" w:lineRule="auto"/>
        <w:ind w:left="0"/>
        <w:rPr>
          <w:rFonts w:ascii="Arial Narrow" w:eastAsia="Times New Roman" w:hAnsi="Arial Narrow" w:cs="Times New Roman"/>
          <w:szCs w:val="20"/>
          <w:lang w:eastAsia="fr-FR"/>
        </w:rPr>
      </w:pPr>
    </w:p>
    <w:p w14:paraId="4276BE03" w14:textId="77777777" w:rsidR="00A11950" w:rsidRDefault="00A11950" w:rsidP="00A11950">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14:paraId="7A50B542" w14:textId="77777777" w:rsidR="00742E4C" w:rsidRPr="004C07AB" w:rsidRDefault="00742E4C" w:rsidP="004C07AB">
      <w:pPr>
        <w:spacing w:after="0" w:line="240" w:lineRule="auto"/>
        <w:jc w:val="both"/>
        <w:rPr>
          <w:rFonts w:ascii="Arial Narrow" w:hAnsi="Arial Narrow"/>
          <w:color w:val="000000" w:themeColor="text1"/>
        </w:rPr>
      </w:pPr>
    </w:p>
    <w:p w14:paraId="7ADDAFD8" w14:textId="30ED8622" w:rsidR="007745DE" w:rsidRPr="004C07AB" w:rsidRDefault="00F92CEF" w:rsidP="004C07AB">
      <w:pPr>
        <w:pStyle w:val="Paragraphedeliste"/>
        <w:numPr>
          <w:ilvl w:val="0"/>
          <w:numId w:val="43"/>
        </w:numPr>
        <w:spacing w:after="0" w:line="240" w:lineRule="auto"/>
        <w:ind w:left="426"/>
        <w:jc w:val="both"/>
        <w:rPr>
          <w:rFonts w:ascii="Arial Narrow" w:hAnsi="Arial Narrow"/>
          <w:color w:val="000000" w:themeColor="text1"/>
          <w:szCs w:val="20"/>
        </w:rPr>
      </w:pPr>
      <w:r w:rsidRPr="004C07AB">
        <w:rPr>
          <w:rFonts w:ascii="Arial Narrow" w:eastAsia="?????? Pro W3" w:hAnsi="Arial Narrow" w:cs="Arial Narrow"/>
          <w:color w:val="000000" w:themeColor="text1"/>
        </w:rPr>
        <w:t>a</w:t>
      </w:r>
      <w:r w:rsidR="009E1303" w:rsidRPr="004C07AB">
        <w:rPr>
          <w:rFonts w:ascii="Arial Narrow" w:eastAsia="?????? Pro W3" w:hAnsi="Arial Narrow" w:cs="Arial Narrow"/>
          <w:color w:val="000000" w:themeColor="text1"/>
        </w:rPr>
        <w:t>pprouver</w:t>
      </w:r>
      <w:r w:rsidR="00787CE7" w:rsidRPr="004C07AB">
        <w:rPr>
          <w:rFonts w:ascii="Arial Narrow" w:eastAsia="?????? Pro W3" w:hAnsi="Arial Narrow" w:cs="Arial Narrow"/>
          <w:color w:val="000000" w:themeColor="text1"/>
        </w:rPr>
        <w:t xml:space="preserve"> les termes de</w:t>
      </w:r>
      <w:r w:rsidR="009E1303" w:rsidRPr="004C07AB">
        <w:rPr>
          <w:rFonts w:ascii="Arial Narrow" w:eastAsia="?????? Pro W3" w:hAnsi="Arial Narrow" w:cs="Arial Narrow"/>
          <w:color w:val="000000" w:themeColor="text1"/>
        </w:rPr>
        <w:t xml:space="preserve"> l'avenant n°</w:t>
      </w:r>
      <w:r w:rsidR="00F47DF4" w:rsidRPr="004C07AB">
        <w:rPr>
          <w:rFonts w:ascii="Arial Narrow" w:eastAsia="?????? Pro W3" w:hAnsi="Arial Narrow" w:cs="Arial Narrow"/>
          <w:color w:val="000000" w:themeColor="text1"/>
        </w:rPr>
        <w:t xml:space="preserve"> </w:t>
      </w:r>
      <w:r w:rsidR="009E1303" w:rsidRPr="004C07AB">
        <w:rPr>
          <w:rFonts w:ascii="Arial Narrow" w:eastAsia="?????? Pro W3" w:hAnsi="Arial Narrow" w:cs="Arial Narrow"/>
          <w:color w:val="000000" w:themeColor="text1"/>
        </w:rPr>
        <w:t>3 à la convention de concession de service public entr</w:t>
      </w:r>
      <w:r w:rsidR="007745DE" w:rsidRPr="004C07AB">
        <w:rPr>
          <w:rFonts w:ascii="Arial Narrow" w:hAnsi="Arial Narrow"/>
          <w:color w:val="000000" w:themeColor="text1"/>
          <w:szCs w:val="20"/>
        </w:rPr>
        <w:t>aînant une augmentation du montant global du contrat</w:t>
      </w:r>
      <w:r w:rsidR="00F47DF4" w:rsidRPr="004C07AB">
        <w:rPr>
          <w:rFonts w:ascii="Arial Narrow" w:hAnsi="Arial Narrow"/>
          <w:color w:val="000000" w:themeColor="text1"/>
          <w:szCs w:val="20"/>
        </w:rPr>
        <w:t xml:space="preserve"> ;</w:t>
      </w:r>
    </w:p>
    <w:p w14:paraId="032B76BA" w14:textId="392C691B" w:rsidR="00787CE7" w:rsidRPr="004C07AB" w:rsidRDefault="00787CE7" w:rsidP="004C07AB">
      <w:pPr>
        <w:pStyle w:val="Paragraphedeliste"/>
        <w:numPr>
          <w:ilvl w:val="0"/>
          <w:numId w:val="43"/>
        </w:numPr>
        <w:spacing w:after="0" w:line="240" w:lineRule="auto"/>
        <w:ind w:left="426"/>
        <w:jc w:val="both"/>
        <w:rPr>
          <w:rFonts w:ascii="Arial Narrow" w:hAnsi="Arial Narrow"/>
          <w:color w:val="000000" w:themeColor="text1"/>
          <w:szCs w:val="20"/>
        </w:rPr>
      </w:pPr>
      <w:r w:rsidRPr="004C07AB">
        <w:rPr>
          <w:rFonts w:ascii="Arial Narrow" w:hAnsi="Arial Narrow"/>
        </w:rPr>
        <w:t>autoriser Madame La Présidente, ou toute autre personne dûment habilitée à cette fin en application des articles L 5211-9 et L2122-17 du Code général des collectivités territoriales, à signer l'avenant n° 3 ainsi que tous les actes s’y rapportant.</w:t>
      </w:r>
    </w:p>
    <w:p w14:paraId="681A5473" w14:textId="0A783CC5" w:rsidR="00F47DF4" w:rsidRDefault="00F47DF4" w:rsidP="004C07AB">
      <w:pPr>
        <w:pStyle w:val="article-2"/>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8566"/>
        </w:tabs>
        <w:rPr>
          <w:color w:val="auto"/>
        </w:rPr>
      </w:pPr>
    </w:p>
    <w:p w14:paraId="41C00A4A" w14:textId="77777777" w:rsidR="004C07AB" w:rsidRPr="004C07AB" w:rsidRDefault="004C07AB" w:rsidP="004C07AB">
      <w:pPr>
        <w:pStyle w:val="article-2"/>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8566"/>
        </w:tabs>
        <w:rPr>
          <w:color w:val="auto"/>
        </w:rPr>
      </w:pPr>
    </w:p>
    <w:p w14:paraId="4AFB6D03" w14:textId="184D49F1" w:rsidR="0092408D" w:rsidRPr="004C07AB" w:rsidRDefault="0092408D" w:rsidP="004C07AB">
      <w:pPr>
        <w:pStyle w:val="article-2"/>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8566"/>
        </w:tabs>
        <w:rPr>
          <w:color w:val="FF0000"/>
        </w:rPr>
      </w:pPr>
      <w:r w:rsidRPr="004C07AB">
        <w:rPr>
          <w:color w:val="auto"/>
        </w:rPr>
        <w:t>Les dépenses et les recettes en résultant seront imputées au budget principal, chapitre 65, article 65748 (fonction 61), chapitre</w:t>
      </w:r>
      <w:r w:rsidR="0013206F" w:rsidRPr="004C07AB">
        <w:rPr>
          <w:color w:val="auto"/>
        </w:rPr>
        <w:t xml:space="preserve"> 75, article 75813 (fonction 61).</w:t>
      </w:r>
    </w:p>
    <w:p w14:paraId="3F01A9B3" w14:textId="3D93BFC8" w:rsidR="00787CE7" w:rsidRPr="004C07AB" w:rsidRDefault="0092408D" w:rsidP="004C07AB">
      <w:pPr>
        <w:pStyle w:val="Textecourrier"/>
        <w:tabs>
          <w:tab w:val="left" w:pos="851"/>
        </w:tabs>
        <w:rPr>
          <w:snapToGrid w:val="0"/>
        </w:rPr>
      </w:pPr>
      <w:r w:rsidRPr="004C07AB">
        <w:rPr>
          <w:snapToGrid w:val="0"/>
        </w:rPr>
        <w:t>Elle concerne la politique : Attractivité et développement économique</w:t>
      </w:r>
      <w:r w:rsidR="0013206F" w:rsidRPr="004C07AB">
        <w:rPr>
          <w:snapToGrid w:val="0"/>
        </w:rPr>
        <w:t>", du secteur "</w:t>
      </w:r>
      <w:r w:rsidRPr="004C07AB">
        <w:rPr>
          <w:snapToGrid w:val="0"/>
        </w:rPr>
        <w:t xml:space="preserve"> Soutien à l'entreprenariat et aux entreprises" et du sous-secteur " Soutenir et promouvoir le dyna</w:t>
      </w:r>
      <w:r w:rsidR="0013206F" w:rsidRPr="004C07AB">
        <w:rPr>
          <w:snapToGrid w:val="0"/>
        </w:rPr>
        <w:t>misme économique du territoire".</w:t>
      </w:r>
    </w:p>
    <w:p w14:paraId="7C8B80AA" w14:textId="580FC502" w:rsidR="0013206F" w:rsidRDefault="0013206F" w:rsidP="004C07AB">
      <w:pPr>
        <w:pStyle w:val="Textecourrier"/>
        <w:tabs>
          <w:tab w:val="left" w:pos="851"/>
        </w:tabs>
      </w:pPr>
    </w:p>
    <w:p w14:paraId="7005B6F7" w14:textId="792341F1" w:rsidR="001E03D2" w:rsidRDefault="001E03D2" w:rsidP="004C07AB">
      <w:pPr>
        <w:pStyle w:val="Textecourrier"/>
        <w:tabs>
          <w:tab w:val="left" w:pos="851"/>
        </w:tabs>
      </w:pPr>
    </w:p>
    <w:p w14:paraId="65CD6E2A" w14:textId="77777777" w:rsidR="001E03D2" w:rsidRDefault="001E03D2" w:rsidP="001E03D2">
      <w:pPr>
        <w:autoSpaceDE w:val="0"/>
        <w:autoSpaceDN w:val="0"/>
        <w:adjustRightInd w:val="0"/>
        <w:jc w:val="center"/>
        <w:rPr>
          <w:rFonts w:ascii="Arial Narrow" w:hAnsi="Arial Narrow" w:cs="Arial Narrow,Bold"/>
          <w:b/>
          <w:bCs/>
        </w:rPr>
      </w:pPr>
      <w:r w:rsidRPr="00FD0E00">
        <w:rPr>
          <w:rFonts w:ascii="Arial Narrow" w:hAnsi="Arial Narrow" w:cs="Arial Narrow,Bold"/>
          <w:b/>
          <w:bCs/>
        </w:rPr>
        <w:t>o O o</w:t>
      </w:r>
    </w:p>
    <w:p w14:paraId="7326DE33" w14:textId="5EDFD219" w:rsidR="001E03D2" w:rsidRPr="00195077" w:rsidRDefault="001E03D2" w:rsidP="001E03D2">
      <w:pPr>
        <w:pStyle w:val="Textecourrier"/>
        <w:jc w:val="center"/>
        <w:rPr>
          <w:rFonts w:cs="Arial Narrow,Bold"/>
          <w:b/>
          <w:bCs/>
        </w:rPr>
      </w:pPr>
      <w:r w:rsidRPr="00195077">
        <w:rPr>
          <w:rFonts w:cs="Arial Narrow,Bold"/>
          <w:b/>
          <w:bCs/>
        </w:rPr>
        <w:t>Après en avoir délibéré, le Conseil, à l'unanimité,</w:t>
      </w:r>
    </w:p>
    <w:p w14:paraId="4B8BFEDE" w14:textId="26B06198" w:rsidR="00195077" w:rsidRDefault="00195077" w:rsidP="001E03D2">
      <w:pPr>
        <w:pStyle w:val="Textecourrier"/>
        <w:jc w:val="center"/>
        <w:rPr>
          <w:rFonts w:cs="Arial Narrow,Bold"/>
          <w:b/>
          <w:bCs/>
        </w:rPr>
      </w:pPr>
      <w:r w:rsidRPr="00195077">
        <w:rPr>
          <w:rFonts w:cs="Arial Narrow,Bold"/>
          <w:b/>
          <w:bCs/>
        </w:rPr>
        <w:t xml:space="preserve">7 conseillers ne prenant pas part au vote </w:t>
      </w:r>
      <w:r w:rsidR="00D64CFB">
        <w:rPr>
          <w:rFonts w:cs="Arial Narrow,Bold"/>
          <w:b/>
          <w:bCs/>
        </w:rPr>
        <w:br/>
      </w:r>
      <w:r w:rsidRPr="00195077">
        <w:rPr>
          <w:rFonts w:cs="Arial Narrow,Bold"/>
          <w:b/>
          <w:bCs/>
        </w:rPr>
        <w:t>(Mmes Ducamin, Faucheux, MM. Bourcier, Hervé Marc, Savignac, Th</w:t>
      </w:r>
      <w:r w:rsidR="00D64CFB">
        <w:rPr>
          <w:rFonts w:cs="Arial Narrow,Bold"/>
          <w:b/>
          <w:bCs/>
        </w:rPr>
        <w:t>é</w:t>
      </w:r>
      <w:r w:rsidRPr="00195077">
        <w:rPr>
          <w:rFonts w:cs="Arial Narrow,Bold"/>
          <w:b/>
          <w:bCs/>
        </w:rPr>
        <w:t>bault, Theurier</w:t>
      </w:r>
      <w:r>
        <w:rPr>
          <w:rFonts w:cs="Arial Narrow,Bold"/>
          <w:b/>
          <w:bCs/>
        </w:rPr>
        <w:t>)</w:t>
      </w:r>
    </w:p>
    <w:p w14:paraId="58A5A672" w14:textId="5D36E0BF" w:rsidR="001E03D2" w:rsidRDefault="001E03D2" w:rsidP="004C07AB">
      <w:pPr>
        <w:pStyle w:val="Textecourrier"/>
        <w:tabs>
          <w:tab w:val="left" w:pos="851"/>
        </w:tabs>
      </w:pPr>
    </w:p>
    <w:p w14:paraId="0230C9E2" w14:textId="073BA977" w:rsidR="001E03D2" w:rsidRPr="004C07AB" w:rsidRDefault="001E03D2" w:rsidP="001E03D2">
      <w:pPr>
        <w:pStyle w:val="Paragraphedeliste"/>
        <w:numPr>
          <w:ilvl w:val="0"/>
          <w:numId w:val="43"/>
        </w:numPr>
        <w:spacing w:after="0" w:line="240" w:lineRule="auto"/>
        <w:ind w:left="426"/>
        <w:jc w:val="both"/>
        <w:rPr>
          <w:rFonts w:ascii="Arial Narrow" w:hAnsi="Arial Narrow"/>
          <w:color w:val="000000" w:themeColor="text1"/>
          <w:szCs w:val="20"/>
        </w:rPr>
      </w:pPr>
      <w:r w:rsidRPr="004C07AB">
        <w:rPr>
          <w:rFonts w:ascii="Arial Narrow" w:eastAsia="?????? Pro W3" w:hAnsi="Arial Narrow" w:cs="Arial Narrow"/>
          <w:color w:val="000000" w:themeColor="text1"/>
        </w:rPr>
        <w:t>approuve les termes de l'avenant n° 3 à la convention de concession de service public entr</w:t>
      </w:r>
      <w:r w:rsidRPr="004C07AB">
        <w:rPr>
          <w:rFonts w:ascii="Arial Narrow" w:hAnsi="Arial Narrow"/>
          <w:color w:val="000000" w:themeColor="text1"/>
          <w:szCs w:val="20"/>
        </w:rPr>
        <w:t>aînant une augmentation du montant global du contrat ;</w:t>
      </w:r>
    </w:p>
    <w:p w14:paraId="24BD8A71" w14:textId="1C9E3685" w:rsidR="001E03D2" w:rsidRPr="004C07AB" w:rsidRDefault="001E03D2" w:rsidP="001E03D2">
      <w:pPr>
        <w:pStyle w:val="Paragraphedeliste"/>
        <w:numPr>
          <w:ilvl w:val="0"/>
          <w:numId w:val="43"/>
        </w:numPr>
        <w:spacing w:after="0" w:line="240" w:lineRule="auto"/>
        <w:ind w:left="426"/>
        <w:jc w:val="both"/>
        <w:rPr>
          <w:rFonts w:ascii="Arial Narrow" w:hAnsi="Arial Narrow"/>
          <w:color w:val="000000" w:themeColor="text1"/>
          <w:szCs w:val="20"/>
        </w:rPr>
      </w:pPr>
      <w:r w:rsidRPr="004C07AB">
        <w:rPr>
          <w:rFonts w:ascii="Arial Narrow" w:hAnsi="Arial Narrow"/>
        </w:rPr>
        <w:t>autorise Madame La Présidente, ou toute autre personne dûment habilitée à cette fin en application des articles L 5211-9 et L2122-17 du Code général des collectivités territoriales, à signer l'avenant n° 3 ainsi que tous les actes s’y rapportant.</w:t>
      </w:r>
    </w:p>
    <w:p w14:paraId="1674D265" w14:textId="77777777" w:rsidR="001E03D2" w:rsidRDefault="001E03D2" w:rsidP="001E03D2">
      <w:pPr>
        <w:pStyle w:val="article-2"/>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8566"/>
        </w:tabs>
        <w:rPr>
          <w:color w:val="auto"/>
        </w:rPr>
      </w:pPr>
    </w:p>
    <w:p w14:paraId="1D58F21B" w14:textId="77777777" w:rsidR="001E03D2" w:rsidRPr="004C07AB" w:rsidRDefault="001E03D2" w:rsidP="004C07AB">
      <w:pPr>
        <w:pStyle w:val="Textecourrier"/>
        <w:tabs>
          <w:tab w:val="left" w:pos="851"/>
        </w:tabs>
      </w:pPr>
    </w:p>
    <w:sectPr w:rsidR="001E03D2" w:rsidRPr="004C07AB" w:rsidSect="00BD69BB">
      <w:headerReference w:type="default" r:id="rId8"/>
      <w:footerReference w:type="default" r:id="rId9"/>
      <w:headerReference w:type="first" r:id="rId10"/>
      <w:footerReference w:type="first" r:id="rId11"/>
      <w:pgSz w:w="11906" w:h="16838"/>
      <w:pgMar w:top="2835"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6EF3F" w14:textId="77777777" w:rsidR="00E93BF7" w:rsidRDefault="00E93BF7" w:rsidP="00994ACE">
      <w:pPr>
        <w:spacing w:after="0" w:line="240" w:lineRule="auto"/>
      </w:pPr>
      <w:r>
        <w:separator/>
      </w:r>
    </w:p>
  </w:endnote>
  <w:endnote w:type="continuationSeparator" w:id="0">
    <w:p w14:paraId="199D6D1C" w14:textId="77777777" w:rsidR="00E93BF7" w:rsidRDefault="00E93BF7" w:rsidP="00994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2146806"/>
      <w:docPartObj>
        <w:docPartGallery w:val="Page Numbers (Bottom of Page)"/>
        <w:docPartUnique/>
      </w:docPartObj>
    </w:sdtPr>
    <w:sdtEndPr>
      <w:rPr>
        <w:rFonts w:ascii="Arial Narrow" w:hAnsi="Arial Narrow"/>
        <w:sz w:val="18"/>
        <w:szCs w:val="18"/>
      </w:rPr>
    </w:sdtEndPr>
    <w:sdtContent>
      <w:p w14:paraId="7A721B81" w14:textId="0FEF153E" w:rsidR="00240296" w:rsidRPr="00BD69BB" w:rsidRDefault="00240296" w:rsidP="00BD69BB">
        <w:pPr>
          <w:pStyle w:val="Pieddepage"/>
          <w:jc w:val="center"/>
          <w:rPr>
            <w:rFonts w:ascii="Arial Narrow" w:hAnsi="Arial Narrow"/>
            <w:sz w:val="18"/>
            <w:szCs w:val="18"/>
          </w:rPr>
        </w:pPr>
        <w:r w:rsidRPr="00BD69BB">
          <w:rPr>
            <w:rFonts w:ascii="Arial Narrow" w:hAnsi="Arial Narrow"/>
            <w:sz w:val="18"/>
            <w:szCs w:val="18"/>
          </w:rPr>
          <w:fldChar w:fldCharType="begin"/>
        </w:r>
        <w:r w:rsidRPr="00BD69BB">
          <w:rPr>
            <w:rFonts w:ascii="Arial Narrow" w:hAnsi="Arial Narrow"/>
            <w:sz w:val="18"/>
            <w:szCs w:val="18"/>
          </w:rPr>
          <w:instrText>PAGE  \* Arabic  \* MERGEFORMAT</w:instrText>
        </w:r>
        <w:r w:rsidRPr="00BD69BB">
          <w:rPr>
            <w:rFonts w:ascii="Arial Narrow" w:hAnsi="Arial Narrow"/>
            <w:sz w:val="18"/>
            <w:szCs w:val="18"/>
          </w:rPr>
          <w:fldChar w:fldCharType="separate"/>
        </w:r>
        <w:r w:rsidR="00003B24">
          <w:rPr>
            <w:rFonts w:ascii="Arial Narrow" w:hAnsi="Arial Narrow"/>
            <w:noProof/>
            <w:sz w:val="18"/>
            <w:szCs w:val="18"/>
          </w:rPr>
          <w:t>3</w:t>
        </w:r>
        <w:r w:rsidRPr="00BD69BB">
          <w:rPr>
            <w:rFonts w:ascii="Arial Narrow" w:hAnsi="Arial Narrow"/>
            <w:sz w:val="18"/>
            <w:szCs w:val="18"/>
          </w:rPr>
          <w:fldChar w:fldCharType="end"/>
        </w:r>
        <w:r w:rsidRPr="00BD69BB">
          <w:rPr>
            <w:rFonts w:ascii="Arial Narrow" w:hAnsi="Arial Narrow"/>
            <w:sz w:val="18"/>
            <w:szCs w:val="18"/>
          </w:rPr>
          <w:t>/</w:t>
        </w:r>
        <w:r w:rsidRPr="00BD69BB">
          <w:rPr>
            <w:rFonts w:ascii="Arial Narrow" w:hAnsi="Arial Narrow"/>
            <w:sz w:val="18"/>
            <w:szCs w:val="18"/>
          </w:rPr>
          <w:fldChar w:fldCharType="begin"/>
        </w:r>
        <w:r w:rsidRPr="00BD69BB">
          <w:rPr>
            <w:rFonts w:ascii="Arial Narrow" w:hAnsi="Arial Narrow"/>
            <w:sz w:val="18"/>
            <w:szCs w:val="18"/>
          </w:rPr>
          <w:instrText>NUMPAGES  \* Arabic  \* MERGEFORMAT</w:instrText>
        </w:r>
        <w:r w:rsidRPr="00BD69BB">
          <w:rPr>
            <w:rFonts w:ascii="Arial Narrow" w:hAnsi="Arial Narrow"/>
            <w:sz w:val="18"/>
            <w:szCs w:val="18"/>
          </w:rPr>
          <w:fldChar w:fldCharType="separate"/>
        </w:r>
        <w:r w:rsidR="00003B24">
          <w:rPr>
            <w:rFonts w:ascii="Arial Narrow" w:hAnsi="Arial Narrow"/>
            <w:noProof/>
            <w:sz w:val="18"/>
            <w:szCs w:val="18"/>
          </w:rPr>
          <w:t>3</w:t>
        </w:r>
        <w:r w:rsidRPr="00BD69BB">
          <w:rPr>
            <w:rFonts w:ascii="Arial Narrow" w:hAnsi="Arial Narrow"/>
            <w:sz w:val="18"/>
            <w:szCs w:val="18"/>
          </w:rPr>
          <w:fldChar w:fldCharType="end"/>
        </w:r>
      </w:p>
    </w:sdtContent>
  </w:sdt>
  <w:p w14:paraId="0696147C" w14:textId="77777777" w:rsidR="00240296" w:rsidRDefault="00240296" w:rsidP="00012F3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32F71" w14:textId="39603C2D" w:rsidR="00240296" w:rsidRPr="00BD69BB" w:rsidRDefault="00240296" w:rsidP="005A40E3">
    <w:pPr>
      <w:pStyle w:val="Pieddepage"/>
      <w:jc w:val="center"/>
      <w:rPr>
        <w:rFonts w:ascii="Arial Narrow" w:hAnsi="Arial Narrow"/>
        <w:sz w:val="18"/>
        <w:szCs w:val="18"/>
      </w:rPr>
    </w:pPr>
    <w:r w:rsidRPr="00BD69BB">
      <w:rPr>
        <w:rFonts w:ascii="Arial Narrow" w:hAnsi="Arial Narrow"/>
        <w:sz w:val="18"/>
        <w:szCs w:val="18"/>
      </w:rPr>
      <w:fldChar w:fldCharType="begin"/>
    </w:r>
    <w:r w:rsidRPr="00BD69BB">
      <w:rPr>
        <w:rFonts w:ascii="Arial Narrow" w:hAnsi="Arial Narrow"/>
        <w:sz w:val="18"/>
        <w:szCs w:val="18"/>
      </w:rPr>
      <w:instrText>PAGE  \* Arabic  \* MERGEFORMAT</w:instrText>
    </w:r>
    <w:r w:rsidRPr="00BD69BB">
      <w:rPr>
        <w:rFonts w:ascii="Arial Narrow" w:hAnsi="Arial Narrow"/>
        <w:sz w:val="18"/>
        <w:szCs w:val="18"/>
      </w:rPr>
      <w:fldChar w:fldCharType="separate"/>
    </w:r>
    <w:r w:rsidR="00003B24">
      <w:rPr>
        <w:rFonts w:ascii="Arial Narrow" w:hAnsi="Arial Narrow"/>
        <w:noProof/>
        <w:sz w:val="18"/>
        <w:szCs w:val="18"/>
      </w:rPr>
      <w:t>1</w:t>
    </w:r>
    <w:r w:rsidRPr="00BD69BB">
      <w:rPr>
        <w:rFonts w:ascii="Arial Narrow" w:hAnsi="Arial Narrow"/>
        <w:sz w:val="18"/>
        <w:szCs w:val="18"/>
      </w:rPr>
      <w:fldChar w:fldCharType="end"/>
    </w:r>
    <w:r w:rsidRPr="00BD69BB">
      <w:rPr>
        <w:rFonts w:ascii="Arial Narrow" w:hAnsi="Arial Narrow"/>
        <w:sz w:val="18"/>
        <w:szCs w:val="18"/>
      </w:rPr>
      <w:t>/</w:t>
    </w:r>
    <w:r w:rsidRPr="00BD69BB">
      <w:rPr>
        <w:rFonts w:ascii="Arial Narrow" w:hAnsi="Arial Narrow"/>
        <w:sz w:val="18"/>
        <w:szCs w:val="18"/>
      </w:rPr>
      <w:fldChar w:fldCharType="begin"/>
    </w:r>
    <w:r w:rsidRPr="00BD69BB">
      <w:rPr>
        <w:rFonts w:ascii="Arial Narrow" w:hAnsi="Arial Narrow"/>
        <w:sz w:val="18"/>
        <w:szCs w:val="18"/>
      </w:rPr>
      <w:instrText>NUMPAGES  \* Arabic  \* MERGEFORMAT</w:instrText>
    </w:r>
    <w:r w:rsidRPr="00BD69BB">
      <w:rPr>
        <w:rFonts w:ascii="Arial Narrow" w:hAnsi="Arial Narrow"/>
        <w:sz w:val="18"/>
        <w:szCs w:val="18"/>
      </w:rPr>
      <w:fldChar w:fldCharType="separate"/>
    </w:r>
    <w:r w:rsidR="00003B24">
      <w:rPr>
        <w:rFonts w:ascii="Arial Narrow" w:hAnsi="Arial Narrow"/>
        <w:noProof/>
        <w:sz w:val="18"/>
        <w:szCs w:val="18"/>
      </w:rPr>
      <w:t>3</w:t>
    </w:r>
    <w:r w:rsidRPr="00BD69BB">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15B98" w14:textId="77777777" w:rsidR="00E93BF7" w:rsidRDefault="00E93BF7" w:rsidP="00994ACE">
      <w:pPr>
        <w:spacing w:after="0" w:line="240" w:lineRule="auto"/>
      </w:pPr>
      <w:r>
        <w:separator/>
      </w:r>
    </w:p>
  </w:footnote>
  <w:footnote w:type="continuationSeparator" w:id="0">
    <w:p w14:paraId="768AA2BE" w14:textId="77777777" w:rsidR="00E93BF7" w:rsidRDefault="00E93BF7" w:rsidP="00994A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C8938" w14:textId="77777777" w:rsidR="00240296" w:rsidRDefault="00240296" w:rsidP="005A40E3">
    <w:pPr>
      <w:pStyle w:val="En-tte"/>
      <w:jc w:val="right"/>
      <w:rPr>
        <w:color w:val="FF0000"/>
      </w:rPr>
    </w:pPr>
    <w:r>
      <w:rPr>
        <w:noProof/>
        <w:color w:val="FF0000"/>
        <w:lang w:eastAsia="fr-FR"/>
      </w:rPr>
      <w:drawing>
        <wp:anchor distT="0" distB="0" distL="114300" distR="114300" simplePos="0" relativeHeight="251659264" behindDoc="0" locked="0" layoutInCell="1" allowOverlap="1" wp14:anchorId="60049975" wp14:editId="2B800EDF">
          <wp:simplePos x="0" y="0"/>
          <wp:positionH relativeFrom="column">
            <wp:align>left</wp:align>
          </wp:positionH>
          <wp:positionV relativeFrom="paragraph">
            <wp:posOffset>0</wp:posOffset>
          </wp:positionV>
          <wp:extent cx="571500" cy="771525"/>
          <wp:effectExtent l="0" t="0" r="0" b="9525"/>
          <wp:wrapSquare wrapText="bothSides"/>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anchor>
      </w:drawing>
    </w:r>
    <w:r>
      <w:rPr>
        <w:color w:val="FF0000"/>
      </w:rPr>
      <w:t xml:space="preserve">                                                                                             </w:t>
    </w:r>
    <w:r>
      <w:rPr>
        <w:color w:val="FF0000"/>
      </w:rPr>
      <w:tab/>
    </w:r>
  </w:p>
  <w:p w14:paraId="6AAC598E" w14:textId="77777777" w:rsidR="004C07AB" w:rsidRDefault="004C07AB" w:rsidP="005A40E3">
    <w:pPr>
      <w:pStyle w:val="En-tte"/>
      <w:jc w:val="right"/>
      <w:rPr>
        <w:rFonts w:ascii="Century Gothic" w:hAnsi="Century Gothic"/>
        <w:sz w:val="32"/>
        <w:szCs w:val="32"/>
      </w:rPr>
    </w:pPr>
  </w:p>
  <w:p w14:paraId="3C08EDAE" w14:textId="3515D7B8" w:rsidR="00240296" w:rsidRPr="00787CE7" w:rsidRDefault="00A11950" w:rsidP="005A40E3">
    <w:pPr>
      <w:pStyle w:val="En-tte"/>
      <w:jc w:val="right"/>
      <w:rPr>
        <w:rFonts w:ascii="Century Gothic" w:hAnsi="Century Gothic"/>
        <w:sz w:val="32"/>
        <w:szCs w:val="32"/>
      </w:rPr>
    </w:pPr>
    <w:r>
      <w:rPr>
        <w:rFonts w:ascii="Century Gothic" w:hAnsi="Century Gothic"/>
        <w:sz w:val="32"/>
        <w:szCs w:val="32"/>
      </w:rPr>
      <w:t>Conseil du 16</w:t>
    </w:r>
    <w:r w:rsidR="00787CE7" w:rsidRPr="00787CE7">
      <w:rPr>
        <w:rFonts w:ascii="Century Gothic" w:hAnsi="Century Gothic"/>
        <w:sz w:val="32"/>
        <w:szCs w:val="32"/>
      </w:rPr>
      <w:t xml:space="preserve"> décembre</w:t>
    </w:r>
    <w:r w:rsidR="00787CE7">
      <w:rPr>
        <w:rFonts w:ascii="Century Gothic" w:hAnsi="Century Gothic"/>
        <w:sz w:val="32"/>
        <w:szCs w:val="32"/>
      </w:rPr>
      <w:t xml:space="preserve"> 2021</w:t>
    </w:r>
    <w:r w:rsidR="00787CE7" w:rsidRPr="00787CE7">
      <w:rPr>
        <w:rFonts w:ascii="Century Gothic" w:hAnsi="Century Gothic"/>
        <w:sz w:val="32"/>
        <w:szCs w:val="32"/>
      </w:rPr>
      <w:t xml:space="preserve"> </w:t>
    </w:r>
  </w:p>
  <w:p w14:paraId="3D92F8DD" w14:textId="5F901631" w:rsidR="00240296" w:rsidRDefault="004111B7" w:rsidP="005A40E3">
    <w:pPr>
      <w:pStyle w:val="En-tte"/>
      <w:jc w:val="right"/>
      <w:rPr>
        <w:rFonts w:ascii="Century Gothic" w:hAnsi="Century Gothic"/>
        <w:b/>
        <w:bCs/>
        <w:sz w:val="32"/>
        <w:szCs w:val="32"/>
      </w:rPr>
    </w:pPr>
    <w:r>
      <w:rPr>
        <w:rFonts w:ascii="Century Gothic" w:hAnsi="Century Gothic"/>
        <w:b/>
        <w:bCs/>
        <w:sz w:val="32"/>
        <w:szCs w:val="32"/>
      </w:rPr>
      <w:t>RAPPORT</w:t>
    </w:r>
    <w:r w:rsidR="00240296">
      <w:rPr>
        <w:rFonts w:ascii="Century Gothic" w:hAnsi="Century Gothic"/>
        <w:b/>
        <w:bCs/>
        <w:sz w:val="32"/>
        <w:szCs w:val="32"/>
      </w:rPr>
      <w:t xml:space="preserve"> (suite)</w:t>
    </w:r>
  </w:p>
  <w:p w14:paraId="3B065E2B" w14:textId="77777777" w:rsidR="00240296" w:rsidRPr="005A40E3" w:rsidRDefault="00240296" w:rsidP="005A40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64AA6" w14:textId="77B9EF4A" w:rsidR="0025744C" w:rsidRDefault="0025744C" w:rsidP="004C07AB">
    <w:pPr>
      <w:pStyle w:val="En-tte"/>
      <w:ind w:left="-709"/>
    </w:pPr>
    <w:r w:rsidRPr="00CE46F9">
      <w:rPr>
        <w:rFonts w:ascii="Century Gothic" w:eastAsia="Times New Roman" w:hAnsi="Century Gothic" w:cs="Times New Roman"/>
        <w:noProof/>
        <w:sz w:val="20"/>
        <w:szCs w:val="20"/>
        <w:lang w:eastAsia="fr-FR"/>
      </w:rPr>
      <w:drawing>
        <wp:inline distT="0" distB="0" distL="0" distR="0" wp14:anchorId="138A86E3" wp14:editId="44657E71">
          <wp:extent cx="2392680" cy="929640"/>
          <wp:effectExtent l="0" t="0" r="7620" b="3810"/>
          <wp:docPr id="5" name="Image 5"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2680" cy="929640"/>
                  </a:xfrm>
                  <a:prstGeom prst="rect">
                    <a:avLst/>
                  </a:prstGeom>
                  <a:noFill/>
                  <a:ln>
                    <a:noFill/>
                  </a:ln>
                </pic:spPr>
              </pic:pic>
            </a:graphicData>
          </a:graphic>
        </wp:inline>
      </w:drawing>
    </w:r>
  </w:p>
  <w:p w14:paraId="55C2198F" w14:textId="596D268B" w:rsidR="0025744C" w:rsidRPr="004C07AB" w:rsidRDefault="00A11950" w:rsidP="004C07AB">
    <w:pPr>
      <w:tabs>
        <w:tab w:val="right" w:pos="9072"/>
      </w:tabs>
      <w:spacing w:after="0" w:line="240" w:lineRule="auto"/>
      <w:ind w:left="-1134"/>
      <w:jc w:val="right"/>
      <w:rPr>
        <w:rFonts w:ascii="Century Gothic" w:eastAsia="Times New Roman" w:hAnsi="Century Gothic" w:cs="Times New Roman"/>
        <w:noProof/>
        <w:sz w:val="48"/>
        <w:szCs w:val="48"/>
        <w:lang w:eastAsia="fr-FR"/>
      </w:rPr>
    </w:pPr>
    <w:r>
      <w:rPr>
        <w:rFonts w:ascii="Century Gothic" w:eastAsia="Times New Roman" w:hAnsi="Century Gothic" w:cs="Times New Roman"/>
        <w:noProof/>
        <w:sz w:val="48"/>
        <w:szCs w:val="48"/>
        <w:lang w:eastAsia="fr-FR"/>
      </w:rPr>
      <w:t>Conseil du 16</w:t>
    </w:r>
    <w:r w:rsidR="00787CE7" w:rsidRPr="004C07AB">
      <w:rPr>
        <w:rFonts w:ascii="Century Gothic" w:eastAsia="Times New Roman" w:hAnsi="Century Gothic" w:cs="Times New Roman"/>
        <w:noProof/>
        <w:sz w:val="48"/>
        <w:szCs w:val="48"/>
        <w:lang w:eastAsia="fr-FR"/>
      </w:rPr>
      <w:t xml:space="preserve"> </w:t>
    </w:r>
    <w:r w:rsidR="0025744C" w:rsidRPr="004C07AB">
      <w:rPr>
        <w:rFonts w:ascii="Century Gothic" w:eastAsia="Times New Roman" w:hAnsi="Century Gothic" w:cs="Times New Roman"/>
        <w:noProof/>
        <w:sz w:val="48"/>
        <w:szCs w:val="48"/>
        <w:lang w:eastAsia="fr-FR"/>
      </w:rPr>
      <w:t>décembre 2021</w:t>
    </w:r>
  </w:p>
  <w:p w14:paraId="099177A7" w14:textId="4BD65D19" w:rsidR="00240296" w:rsidRPr="004C07AB" w:rsidRDefault="0025744C" w:rsidP="004C07AB">
    <w:pPr>
      <w:tabs>
        <w:tab w:val="left" w:pos="6270"/>
        <w:tab w:val="right" w:pos="9072"/>
      </w:tabs>
      <w:spacing w:after="0" w:line="240" w:lineRule="auto"/>
      <w:ind w:left="-1134"/>
      <w:jc w:val="right"/>
      <w:rPr>
        <w:sz w:val="48"/>
        <w:szCs w:val="48"/>
      </w:rPr>
    </w:pPr>
    <w:r w:rsidRPr="004C07AB">
      <w:rPr>
        <w:rFonts w:ascii="Century Gothic" w:eastAsia="Times New Roman" w:hAnsi="Century Gothic" w:cs="Times New Roman"/>
        <w:noProof/>
        <w:sz w:val="48"/>
        <w:szCs w:val="48"/>
        <w:lang w:eastAsia="fr-FR"/>
      </w:rPr>
      <w:tab/>
    </w:r>
    <w:r w:rsidRPr="004C07AB">
      <w:rPr>
        <w:rFonts w:ascii="Century Gothic" w:eastAsia="Times New Roman" w:hAnsi="Century Gothic" w:cs="Times New Roman"/>
        <w:noProof/>
        <w:sz w:val="48"/>
        <w:szCs w:val="48"/>
        <w:lang w:eastAsia="fr-FR"/>
      </w:rPr>
      <w:tab/>
    </w:r>
    <w:r w:rsidR="004111B7" w:rsidRPr="004C07AB">
      <w:rPr>
        <w:rFonts w:ascii="Century Gothic" w:eastAsia="Times New Roman" w:hAnsi="Century Gothic" w:cs="Times New Roman"/>
        <w:b/>
        <w:noProof/>
        <w:sz w:val="48"/>
        <w:szCs w:val="48"/>
        <w:lang w:eastAsia="fr-FR"/>
      </w:rP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A5A"/>
    <w:multiLevelType w:val="hybridMultilevel"/>
    <w:tmpl w:val="2F9A6C94"/>
    <w:lvl w:ilvl="0" w:tplc="1FA663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E675EE"/>
    <w:multiLevelType w:val="hybridMultilevel"/>
    <w:tmpl w:val="32C8A7A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C819B7"/>
    <w:multiLevelType w:val="hybridMultilevel"/>
    <w:tmpl w:val="66A2B9FA"/>
    <w:lvl w:ilvl="0" w:tplc="A8F43180">
      <w:start w:val="2"/>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7F464C"/>
    <w:multiLevelType w:val="hybridMultilevel"/>
    <w:tmpl w:val="2AD490A8"/>
    <w:lvl w:ilvl="0" w:tplc="3CC49F86">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205123"/>
    <w:multiLevelType w:val="hybridMultilevel"/>
    <w:tmpl w:val="02D60388"/>
    <w:lvl w:ilvl="0" w:tplc="A66E6728">
      <w:start w:val="880"/>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9E1C6C"/>
    <w:multiLevelType w:val="hybridMultilevel"/>
    <w:tmpl w:val="44DAC8DE"/>
    <w:lvl w:ilvl="0" w:tplc="3CC49F86">
      <w:numFmt w:val="bullet"/>
      <w:lvlText w:val="-"/>
      <w:lvlJc w:val="left"/>
      <w:pPr>
        <w:ind w:left="1065" w:hanging="705"/>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705284"/>
    <w:multiLevelType w:val="hybridMultilevel"/>
    <w:tmpl w:val="91ECB5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4C0767"/>
    <w:multiLevelType w:val="hybridMultilevel"/>
    <w:tmpl w:val="3F04C85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A70324"/>
    <w:multiLevelType w:val="hybridMultilevel"/>
    <w:tmpl w:val="37A8B1E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26C46062"/>
    <w:multiLevelType w:val="hybridMultilevel"/>
    <w:tmpl w:val="B95445DE"/>
    <w:lvl w:ilvl="0" w:tplc="3CC49F86">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C018B6"/>
    <w:multiLevelType w:val="hybridMultilevel"/>
    <w:tmpl w:val="63CAC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DA217F"/>
    <w:multiLevelType w:val="hybridMultilevel"/>
    <w:tmpl w:val="9F2A7CD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B63205B"/>
    <w:multiLevelType w:val="hybridMultilevel"/>
    <w:tmpl w:val="ABEE5AC4"/>
    <w:lvl w:ilvl="0" w:tplc="B1BADBFA">
      <w:start w:val="1"/>
      <w:numFmt w:val="bullet"/>
      <w:lvlText w:val=""/>
      <w:lvlJc w:val="left"/>
      <w:pPr>
        <w:ind w:left="720" w:hanging="360"/>
      </w:pPr>
      <w:rPr>
        <w:rFonts w:ascii="Symbol" w:eastAsia="Arial Unicode M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4F7E02"/>
    <w:multiLevelType w:val="hybridMultilevel"/>
    <w:tmpl w:val="BB9AB2C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64363CE"/>
    <w:multiLevelType w:val="hybridMultilevel"/>
    <w:tmpl w:val="7744E32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95AAFF74">
      <w:numFmt w:val="bullet"/>
      <w:lvlText w:val="-"/>
      <w:lvlJc w:val="left"/>
      <w:pPr>
        <w:ind w:left="2160" w:hanging="360"/>
      </w:pPr>
      <w:rPr>
        <w:rFonts w:ascii="Arial Narrow" w:eastAsia="Arial Unicode MS" w:hAnsi="Arial Narrow" w:cs="Times New Roman"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2A0D7D"/>
    <w:multiLevelType w:val="hybridMultilevel"/>
    <w:tmpl w:val="2B98DDFE"/>
    <w:lvl w:ilvl="0" w:tplc="3CC49F86">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7C2387"/>
    <w:multiLevelType w:val="hybridMultilevel"/>
    <w:tmpl w:val="E2A44B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CB477F2"/>
    <w:multiLevelType w:val="hybridMultilevel"/>
    <w:tmpl w:val="A8704DFC"/>
    <w:lvl w:ilvl="0" w:tplc="C4E87F1C">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8" w15:restartNumberingAfterBreak="0">
    <w:nsid w:val="3CF3698A"/>
    <w:multiLevelType w:val="hybridMultilevel"/>
    <w:tmpl w:val="4BC8B4A8"/>
    <w:lvl w:ilvl="0" w:tplc="85103378">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186EF3"/>
    <w:multiLevelType w:val="hybridMultilevel"/>
    <w:tmpl w:val="62CA73D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E9802AA"/>
    <w:multiLevelType w:val="hybridMultilevel"/>
    <w:tmpl w:val="24C29B4C"/>
    <w:lvl w:ilvl="0" w:tplc="6CFEA3D8">
      <w:start w:val="2"/>
      <w:numFmt w:val="bullet"/>
      <w:lvlText w:val="-"/>
      <w:lvlJc w:val="left"/>
      <w:pPr>
        <w:ind w:left="408" w:hanging="360"/>
      </w:pPr>
      <w:rPr>
        <w:rFonts w:ascii="Arial Narrow" w:eastAsia="Arial Unicode MS" w:hAnsi="Arial Narrow" w:cs="Arial" w:hint="default"/>
      </w:rPr>
    </w:lvl>
    <w:lvl w:ilvl="1" w:tplc="040C0003" w:tentative="1">
      <w:start w:val="1"/>
      <w:numFmt w:val="bullet"/>
      <w:lvlText w:val="o"/>
      <w:lvlJc w:val="left"/>
      <w:pPr>
        <w:ind w:left="1128" w:hanging="360"/>
      </w:pPr>
      <w:rPr>
        <w:rFonts w:ascii="Courier New" w:hAnsi="Courier New" w:cs="Courier New" w:hint="default"/>
      </w:rPr>
    </w:lvl>
    <w:lvl w:ilvl="2" w:tplc="040C0005" w:tentative="1">
      <w:start w:val="1"/>
      <w:numFmt w:val="bullet"/>
      <w:lvlText w:val=""/>
      <w:lvlJc w:val="left"/>
      <w:pPr>
        <w:ind w:left="1848" w:hanging="360"/>
      </w:pPr>
      <w:rPr>
        <w:rFonts w:ascii="Wingdings" w:hAnsi="Wingdings" w:hint="default"/>
      </w:rPr>
    </w:lvl>
    <w:lvl w:ilvl="3" w:tplc="040C0001" w:tentative="1">
      <w:start w:val="1"/>
      <w:numFmt w:val="bullet"/>
      <w:lvlText w:val=""/>
      <w:lvlJc w:val="left"/>
      <w:pPr>
        <w:ind w:left="2568" w:hanging="360"/>
      </w:pPr>
      <w:rPr>
        <w:rFonts w:ascii="Symbol" w:hAnsi="Symbol" w:hint="default"/>
      </w:rPr>
    </w:lvl>
    <w:lvl w:ilvl="4" w:tplc="040C0003" w:tentative="1">
      <w:start w:val="1"/>
      <w:numFmt w:val="bullet"/>
      <w:lvlText w:val="o"/>
      <w:lvlJc w:val="left"/>
      <w:pPr>
        <w:ind w:left="3288" w:hanging="360"/>
      </w:pPr>
      <w:rPr>
        <w:rFonts w:ascii="Courier New" w:hAnsi="Courier New" w:cs="Courier New" w:hint="default"/>
      </w:rPr>
    </w:lvl>
    <w:lvl w:ilvl="5" w:tplc="040C0005" w:tentative="1">
      <w:start w:val="1"/>
      <w:numFmt w:val="bullet"/>
      <w:lvlText w:val=""/>
      <w:lvlJc w:val="left"/>
      <w:pPr>
        <w:ind w:left="4008" w:hanging="360"/>
      </w:pPr>
      <w:rPr>
        <w:rFonts w:ascii="Wingdings" w:hAnsi="Wingdings" w:hint="default"/>
      </w:rPr>
    </w:lvl>
    <w:lvl w:ilvl="6" w:tplc="040C0001" w:tentative="1">
      <w:start w:val="1"/>
      <w:numFmt w:val="bullet"/>
      <w:lvlText w:val=""/>
      <w:lvlJc w:val="left"/>
      <w:pPr>
        <w:ind w:left="4728" w:hanging="360"/>
      </w:pPr>
      <w:rPr>
        <w:rFonts w:ascii="Symbol" w:hAnsi="Symbol" w:hint="default"/>
      </w:rPr>
    </w:lvl>
    <w:lvl w:ilvl="7" w:tplc="040C0003" w:tentative="1">
      <w:start w:val="1"/>
      <w:numFmt w:val="bullet"/>
      <w:lvlText w:val="o"/>
      <w:lvlJc w:val="left"/>
      <w:pPr>
        <w:ind w:left="5448" w:hanging="360"/>
      </w:pPr>
      <w:rPr>
        <w:rFonts w:ascii="Courier New" w:hAnsi="Courier New" w:cs="Courier New" w:hint="default"/>
      </w:rPr>
    </w:lvl>
    <w:lvl w:ilvl="8" w:tplc="040C0005" w:tentative="1">
      <w:start w:val="1"/>
      <w:numFmt w:val="bullet"/>
      <w:lvlText w:val=""/>
      <w:lvlJc w:val="left"/>
      <w:pPr>
        <w:ind w:left="6168" w:hanging="360"/>
      </w:pPr>
      <w:rPr>
        <w:rFonts w:ascii="Wingdings" w:hAnsi="Wingdings" w:hint="default"/>
      </w:rPr>
    </w:lvl>
  </w:abstractNum>
  <w:abstractNum w:abstractNumId="21" w15:restartNumberingAfterBreak="0">
    <w:nsid w:val="42E57AB2"/>
    <w:multiLevelType w:val="hybridMultilevel"/>
    <w:tmpl w:val="E4DA100A"/>
    <w:lvl w:ilvl="0" w:tplc="C4E87F1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746167C"/>
    <w:multiLevelType w:val="hybridMultilevel"/>
    <w:tmpl w:val="93AEE39E"/>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3" w15:restartNumberingAfterBreak="0">
    <w:nsid w:val="47B9387A"/>
    <w:multiLevelType w:val="hybridMultilevel"/>
    <w:tmpl w:val="7B94449E"/>
    <w:lvl w:ilvl="0" w:tplc="9454EFC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86C1CE7"/>
    <w:multiLevelType w:val="hybridMultilevel"/>
    <w:tmpl w:val="CA1AC4A4"/>
    <w:lvl w:ilvl="0" w:tplc="8BA4886C">
      <w:start w:val="1"/>
      <w:numFmt w:val="bullet"/>
      <w:lvlText w:val="-"/>
      <w:lvlJc w:val="left"/>
      <w:pPr>
        <w:tabs>
          <w:tab w:val="num" w:pos="360"/>
        </w:tabs>
        <w:ind w:left="340" w:hanging="34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D821A4"/>
    <w:multiLevelType w:val="hybridMultilevel"/>
    <w:tmpl w:val="8D48A9EA"/>
    <w:lvl w:ilvl="0" w:tplc="FD94CCE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DE924BF"/>
    <w:multiLevelType w:val="hybridMultilevel"/>
    <w:tmpl w:val="0B68F640"/>
    <w:lvl w:ilvl="0" w:tplc="95AAFF74">
      <w:numFmt w:val="bullet"/>
      <w:lvlText w:val="-"/>
      <w:lvlJc w:val="left"/>
      <w:pPr>
        <w:ind w:left="720" w:hanging="360"/>
      </w:pPr>
      <w:rPr>
        <w:rFonts w:ascii="Arial Narrow" w:eastAsia="Arial Unicode MS"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95AAFF74">
      <w:numFmt w:val="bullet"/>
      <w:lvlText w:val="-"/>
      <w:lvlJc w:val="left"/>
      <w:pPr>
        <w:ind w:left="2160" w:hanging="360"/>
      </w:pPr>
      <w:rPr>
        <w:rFonts w:ascii="Arial Narrow" w:eastAsia="Arial Unicode MS" w:hAnsi="Arial Narrow" w:cs="Times New Roman"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CA4E2E"/>
    <w:multiLevelType w:val="hybridMultilevel"/>
    <w:tmpl w:val="495CA232"/>
    <w:lvl w:ilvl="0" w:tplc="30F2444C">
      <w:start w:val="2"/>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8A0718"/>
    <w:multiLevelType w:val="hybridMultilevel"/>
    <w:tmpl w:val="90487BDA"/>
    <w:lvl w:ilvl="0" w:tplc="3CC49F86">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D254EC"/>
    <w:multiLevelType w:val="hybridMultilevel"/>
    <w:tmpl w:val="7744E32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95AAFF74">
      <w:numFmt w:val="bullet"/>
      <w:lvlText w:val="-"/>
      <w:lvlJc w:val="left"/>
      <w:pPr>
        <w:ind w:left="2160" w:hanging="360"/>
      </w:pPr>
      <w:rPr>
        <w:rFonts w:ascii="Arial Narrow" w:eastAsia="Arial Unicode MS" w:hAnsi="Arial Narrow" w:cs="Times New Roman"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9D5724"/>
    <w:multiLevelType w:val="hybridMultilevel"/>
    <w:tmpl w:val="82243D40"/>
    <w:lvl w:ilvl="0" w:tplc="3CC49F86">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2D3BAE"/>
    <w:multiLevelType w:val="hybridMultilevel"/>
    <w:tmpl w:val="75FEFED4"/>
    <w:lvl w:ilvl="0" w:tplc="1FA663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B5750E0"/>
    <w:multiLevelType w:val="hybridMultilevel"/>
    <w:tmpl w:val="A7AAC35E"/>
    <w:lvl w:ilvl="0" w:tplc="30F2444C">
      <w:start w:val="2"/>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E91EB1"/>
    <w:multiLevelType w:val="hybridMultilevel"/>
    <w:tmpl w:val="6950BE8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D2B08EE"/>
    <w:multiLevelType w:val="hybridMultilevel"/>
    <w:tmpl w:val="AA0ACA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DD4F08"/>
    <w:multiLevelType w:val="hybridMultilevel"/>
    <w:tmpl w:val="3266EB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63701B82"/>
    <w:multiLevelType w:val="hybridMultilevel"/>
    <w:tmpl w:val="0296A40E"/>
    <w:lvl w:ilvl="0" w:tplc="040C0001">
      <w:start w:val="1"/>
      <w:numFmt w:val="bullet"/>
      <w:lvlText w:val=""/>
      <w:lvlJc w:val="left"/>
      <w:pPr>
        <w:ind w:left="1485" w:hanging="360"/>
      </w:pPr>
      <w:rPr>
        <w:rFonts w:ascii="Symbol" w:hAnsi="Symbol"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37" w15:restartNumberingAfterBreak="0">
    <w:nsid w:val="67D77462"/>
    <w:multiLevelType w:val="hybridMultilevel"/>
    <w:tmpl w:val="4F6A2422"/>
    <w:lvl w:ilvl="0" w:tplc="52F0498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98E46AD"/>
    <w:multiLevelType w:val="hybridMultilevel"/>
    <w:tmpl w:val="6ADC10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A67413A"/>
    <w:multiLevelType w:val="hybridMultilevel"/>
    <w:tmpl w:val="913AEB72"/>
    <w:lvl w:ilvl="0" w:tplc="FD94CCE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0460BA9"/>
    <w:multiLevelType w:val="hybridMultilevel"/>
    <w:tmpl w:val="BD8402BC"/>
    <w:lvl w:ilvl="0" w:tplc="FD94CCE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13F5B83"/>
    <w:multiLevelType w:val="hybridMultilevel"/>
    <w:tmpl w:val="EFDC85EA"/>
    <w:lvl w:ilvl="0" w:tplc="95AAFF74">
      <w:numFmt w:val="bullet"/>
      <w:lvlText w:val="-"/>
      <w:lvlJc w:val="left"/>
      <w:pPr>
        <w:ind w:left="720" w:hanging="360"/>
      </w:pPr>
      <w:rPr>
        <w:rFonts w:ascii="Arial Narrow" w:eastAsia="Arial Unicode MS" w:hAnsi="Arial Narrow" w:cs="Times New Roman" w:hint="default"/>
      </w:rPr>
    </w:lvl>
    <w:lvl w:ilvl="1" w:tplc="040C0017">
      <w:start w:val="1"/>
      <w:numFmt w:val="lowerLetter"/>
      <w:lvlText w:val="%2)"/>
      <w:lvlJc w:val="left"/>
      <w:pPr>
        <w:ind w:left="1440" w:hanging="360"/>
      </w:pPr>
      <w:rPr>
        <w:rFonts w:hint="default"/>
      </w:rPr>
    </w:lvl>
    <w:lvl w:ilvl="2" w:tplc="95AAFF74">
      <w:numFmt w:val="bullet"/>
      <w:lvlText w:val="-"/>
      <w:lvlJc w:val="left"/>
      <w:pPr>
        <w:ind w:left="2160" w:hanging="360"/>
      </w:pPr>
      <w:rPr>
        <w:rFonts w:ascii="Arial Narrow" w:eastAsia="Arial Unicode MS" w:hAnsi="Arial Narrow" w:cs="Times New Roman"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E1278A"/>
    <w:multiLevelType w:val="hybridMultilevel"/>
    <w:tmpl w:val="22E8626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4787591"/>
    <w:multiLevelType w:val="hybridMultilevel"/>
    <w:tmpl w:val="127A12FC"/>
    <w:lvl w:ilvl="0" w:tplc="52F0498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541D07"/>
    <w:multiLevelType w:val="hybridMultilevel"/>
    <w:tmpl w:val="7CFA0604"/>
    <w:lvl w:ilvl="0" w:tplc="64BE6B48">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779905A3"/>
    <w:multiLevelType w:val="hybridMultilevel"/>
    <w:tmpl w:val="32C8A7A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DD401BF"/>
    <w:multiLevelType w:val="hybridMultilevel"/>
    <w:tmpl w:val="777C55C0"/>
    <w:lvl w:ilvl="0" w:tplc="3CC49F86">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43"/>
  </w:num>
  <w:num w:numId="3">
    <w:abstractNumId w:val="37"/>
  </w:num>
  <w:num w:numId="4">
    <w:abstractNumId w:val="0"/>
  </w:num>
  <w:num w:numId="5">
    <w:abstractNumId w:val="31"/>
  </w:num>
  <w:num w:numId="6">
    <w:abstractNumId w:val="5"/>
  </w:num>
  <w:num w:numId="7">
    <w:abstractNumId w:val="4"/>
  </w:num>
  <w:num w:numId="8">
    <w:abstractNumId w:val="2"/>
  </w:num>
  <w:num w:numId="9">
    <w:abstractNumId w:val="26"/>
  </w:num>
  <w:num w:numId="10">
    <w:abstractNumId w:val="20"/>
  </w:num>
  <w:num w:numId="11">
    <w:abstractNumId w:val="12"/>
  </w:num>
  <w:num w:numId="12">
    <w:abstractNumId w:val="32"/>
  </w:num>
  <w:num w:numId="13">
    <w:abstractNumId w:val="29"/>
  </w:num>
  <w:num w:numId="14">
    <w:abstractNumId w:val="14"/>
  </w:num>
  <w:num w:numId="15">
    <w:abstractNumId w:val="38"/>
  </w:num>
  <w:num w:numId="16">
    <w:abstractNumId w:val="24"/>
  </w:num>
  <w:num w:numId="17">
    <w:abstractNumId w:val="45"/>
  </w:num>
  <w:num w:numId="18">
    <w:abstractNumId w:val="41"/>
  </w:num>
  <w:num w:numId="19">
    <w:abstractNumId w:val="13"/>
  </w:num>
  <w:num w:numId="20">
    <w:abstractNumId w:val="1"/>
  </w:num>
  <w:num w:numId="21">
    <w:abstractNumId w:val="42"/>
  </w:num>
  <w:num w:numId="22">
    <w:abstractNumId w:val="18"/>
  </w:num>
  <w:num w:numId="23">
    <w:abstractNumId w:val="21"/>
  </w:num>
  <w:num w:numId="24">
    <w:abstractNumId w:val="17"/>
  </w:num>
  <w:num w:numId="25">
    <w:abstractNumId w:val="22"/>
  </w:num>
  <w:num w:numId="26">
    <w:abstractNumId w:val="16"/>
  </w:num>
  <w:num w:numId="27">
    <w:abstractNumId w:val="19"/>
  </w:num>
  <w:num w:numId="28">
    <w:abstractNumId w:val="7"/>
  </w:num>
  <w:num w:numId="29">
    <w:abstractNumId w:val="33"/>
  </w:num>
  <w:num w:numId="30">
    <w:abstractNumId w:val="34"/>
  </w:num>
  <w:num w:numId="31">
    <w:abstractNumId w:val="46"/>
  </w:num>
  <w:num w:numId="32">
    <w:abstractNumId w:val="15"/>
  </w:num>
  <w:num w:numId="33">
    <w:abstractNumId w:val="3"/>
  </w:num>
  <w:num w:numId="34">
    <w:abstractNumId w:val="8"/>
  </w:num>
  <w:num w:numId="35">
    <w:abstractNumId w:val="28"/>
  </w:num>
  <w:num w:numId="36">
    <w:abstractNumId w:val="30"/>
  </w:num>
  <w:num w:numId="37">
    <w:abstractNumId w:val="39"/>
  </w:num>
  <w:num w:numId="38">
    <w:abstractNumId w:val="9"/>
  </w:num>
  <w:num w:numId="39">
    <w:abstractNumId w:val="11"/>
  </w:num>
  <w:num w:numId="40">
    <w:abstractNumId w:val="40"/>
  </w:num>
  <w:num w:numId="41">
    <w:abstractNumId w:val="25"/>
  </w:num>
  <w:num w:numId="42">
    <w:abstractNumId w:val="6"/>
  </w:num>
  <w:num w:numId="43">
    <w:abstractNumId w:val="27"/>
  </w:num>
  <w:num w:numId="44">
    <w:abstractNumId w:val="36"/>
  </w:num>
  <w:num w:numId="45">
    <w:abstractNumId w:val="35"/>
  </w:num>
  <w:num w:numId="46">
    <w:abstractNumId w:val="44"/>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00F"/>
    <w:rsid w:val="000005F2"/>
    <w:rsid w:val="0000297D"/>
    <w:rsid w:val="00003B24"/>
    <w:rsid w:val="00012F3C"/>
    <w:rsid w:val="00015048"/>
    <w:rsid w:val="000275C2"/>
    <w:rsid w:val="0003611A"/>
    <w:rsid w:val="00036791"/>
    <w:rsid w:val="0004142D"/>
    <w:rsid w:val="0004410B"/>
    <w:rsid w:val="00052646"/>
    <w:rsid w:val="00056BFD"/>
    <w:rsid w:val="00061CF3"/>
    <w:rsid w:val="0006485F"/>
    <w:rsid w:val="00065C58"/>
    <w:rsid w:val="00076935"/>
    <w:rsid w:val="00093244"/>
    <w:rsid w:val="00095FCD"/>
    <w:rsid w:val="000B1774"/>
    <w:rsid w:val="000B74FC"/>
    <w:rsid w:val="000D63A9"/>
    <w:rsid w:val="000D7B7A"/>
    <w:rsid w:val="000E5968"/>
    <w:rsid w:val="000F1782"/>
    <w:rsid w:val="00101936"/>
    <w:rsid w:val="001024FB"/>
    <w:rsid w:val="001068DC"/>
    <w:rsid w:val="00114CEE"/>
    <w:rsid w:val="00127E46"/>
    <w:rsid w:val="0013206F"/>
    <w:rsid w:val="00135769"/>
    <w:rsid w:val="00143F1F"/>
    <w:rsid w:val="001508DF"/>
    <w:rsid w:val="001556CA"/>
    <w:rsid w:val="00160771"/>
    <w:rsid w:val="0016411E"/>
    <w:rsid w:val="00164BED"/>
    <w:rsid w:val="00173CB8"/>
    <w:rsid w:val="00173DF7"/>
    <w:rsid w:val="00175C90"/>
    <w:rsid w:val="00176E74"/>
    <w:rsid w:val="001800EB"/>
    <w:rsid w:val="0018202E"/>
    <w:rsid w:val="001834FB"/>
    <w:rsid w:val="00195077"/>
    <w:rsid w:val="001B0E97"/>
    <w:rsid w:val="001B3241"/>
    <w:rsid w:val="001B5221"/>
    <w:rsid w:val="001C33C9"/>
    <w:rsid w:val="001D16A9"/>
    <w:rsid w:val="001D6DDF"/>
    <w:rsid w:val="001E03D2"/>
    <w:rsid w:val="001F54F8"/>
    <w:rsid w:val="001F7A3D"/>
    <w:rsid w:val="00203C5D"/>
    <w:rsid w:val="002041B3"/>
    <w:rsid w:val="00206AA9"/>
    <w:rsid w:val="00207858"/>
    <w:rsid w:val="00211D4E"/>
    <w:rsid w:val="002200A0"/>
    <w:rsid w:val="00240296"/>
    <w:rsid w:val="002403F2"/>
    <w:rsid w:val="002453C6"/>
    <w:rsid w:val="0025744C"/>
    <w:rsid w:val="00264A02"/>
    <w:rsid w:val="002677F9"/>
    <w:rsid w:val="0027096A"/>
    <w:rsid w:val="00283E8C"/>
    <w:rsid w:val="0029445C"/>
    <w:rsid w:val="002944E0"/>
    <w:rsid w:val="00294E7E"/>
    <w:rsid w:val="002A22F7"/>
    <w:rsid w:val="002B396B"/>
    <w:rsid w:val="002B4708"/>
    <w:rsid w:val="002B5D72"/>
    <w:rsid w:val="002C40A5"/>
    <w:rsid w:val="002C4EE7"/>
    <w:rsid w:val="002C584D"/>
    <w:rsid w:val="002D5A2E"/>
    <w:rsid w:val="002E2EC7"/>
    <w:rsid w:val="002E62B0"/>
    <w:rsid w:val="002F182E"/>
    <w:rsid w:val="002F62BB"/>
    <w:rsid w:val="003027C6"/>
    <w:rsid w:val="003033F4"/>
    <w:rsid w:val="00307772"/>
    <w:rsid w:val="0031065B"/>
    <w:rsid w:val="00315AD6"/>
    <w:rsid w:val="00315E8F"/>
    <w:rsid w:val="0032120E"/>
    <w:rsid w:val="00326FAF"/>
    <w:rsid w:val="00333AA2"/>
    <w:rsid w:val="0035036F"/>
    <w:rsid w:val="003545D3"/>
    <w:rsid w:val="00362B12"/>
    <w:rsid w:val="00364006"/>
    <w:rsid w:val="00371D92"/>
    <w:rsid w:val="0037628F"/>
    <w:rsid w:val="00383A40"/>
    <w:rsid w:val="00395674"/>
    <w:rsid w:val="00397BE4"/>
    <w:rsid w:val="003A1C26"/>
    <w:rsid w:val="003A3C4D"/>
    <w:rsid w:val="003B0AEF"/>
    <w:rsid w:val="003D7843"/>
    <w:rsid w:val="003E2FD1"/>
    <w:rsid w:val="003E7CE3"/>
    <w:rsid w:val="003F2FE3"/>
    <w:rsid w:val="003F53C5"/>
    <w:rsid w:val="004030C8"/>
    <w:rsid w:val="00403CE6"/>
    <w:rsid w:val="00405073"/>
    <w:rsid w:val="0041055C"/>
    <w:rsid w:val="004111B7"/>
    <w:rsid w:val="00413592"/>
    <w:rsid w:val="004142D0"/>
    <w:rsid w:val="0041563F"/>
    <w:rsid w:val="004273BF"/>
    <w:rsid w:val="00430699"/>
    <w:rsid w:val="0044303A"/>
    <w:rsid w:val="00446F0E"/>
    <w:rsid w:val="00480D2E"/>
    <w:rsid w:val="0048424E"/>
    <w:rsid w:val="004856EA"/>
    <w:rsid w:val="004A227C"/>
    <w:rsid w:val="004B2B51"/>
    <w:rsid w:val="004B7DFE"/>
    <w:rsid w:val="004C0430"/>
    <w:rsid w:val="004C07AB"/>
    <w:rsid w:val="004C4251"/>
    <w:rsid w:val="004C4C95"/>
    <w:rsid w:val="004C539D"/>
    <w:rsid w:val="004D4EB2"/>
    <w:rsid w:val="004D538B"/>
    <w:rsid w:val="004D7C2D"/>
    <w:rsid w:val="004E0633"/>
    <w:rsid w:val="004E0BB7"/>
    <w:rsid w:val="004E6394"/>
    <w:rsid w:val="004E6523"/>
    <w:rsid w:val="004F0E76"/>
    <w:rsid w:val="004F653A"/>
    <w:rsid w:val="00500495"/>
    <w:rsid w:val="005033B1"/>
    <w:rsid w:val="005044B1"/>
    <w:rsid w:val="00506C2E"/>
    <w:rsid w:val="005200F8"/>
    <w:rsid w:val="00525DDA"/>
    <w:rsid w:val="00533FCB"/>
    <w:rsid w:val="00536B4E"/>
    <w:rsid w:val="00541105"/>
    <w:rsid w:val="00544BC8"/>
    <w:rsid w:val="00546D9D"/>
    <w:rsid w:val="0055111C"/>
    <w:rsid w:val="00560048"/>
    <w:rsid w:val="005624E2"/>
    <w:rsid w:val="00566AE6"/>
    <w:rsid w:val="0057542C"/>
    <w:rsid w:val="00585CB1"/>
    <w:rsid w:val="005939A6"/>
    <w:rsid w:val="005A147F"/>
    <w:rsid w:val="005A3C99"/>
    <w:rsid w:val="005A40E3"/>
    <w:rsid w:val="005A6527"/>
    <w:rsid w:val="005B567D"/>
    <w:rsid w:val="005D43BF"/>
    <w:rsid w:val="005D6716"/>
    <w:rsid w:val="005E33B2"/>
    <w:rsid w:val="005E3BC3"/>
    <w:rsid w:val="005E5F2B"/>
    <w:rsid w:val="005F05E0"/>
    <w:rsid w:val="005F61A4"/>
    <w:rsid w:val="006009B0"/>
    <w:rsid w:val="006036BE"/>
    <w:rsid w:val="006048F6"/>
    <w:rsid w:val="00605355"/>
    <w:rsid w:val="00611370"/>
    <w:rsid w:val="0061470F"/>
    <w:rsid w:val="00633271"/>
    <w:rsid w:val="006338A2"/>
    <w:rsid w:val="00642E10"/>
    <w:rsid w:val="0064480C"/>
    <w:rsid w:val="00646D65"/>
    <w:rsid w:val="00646F4D"/>
    <w:rsid w:val="00651BCF"/>
    <w:rsid w:val="00655C71"/>
    <w:rsid w:val="00661276"/>
    <w:rsid w:val="00663D03"/>
    <w:rsid w:val="00674B5B"/>
    <w:rsid w:val="0067707C"/>
    <w:rsid w:val="006804ED"/>
    <w:rsid w:val="006815AA"/>
    <w:rsid w:val="006950E0"/>
    <w:rsid w:val="006A4B30"/>
    <w:rsid w:val="006C1695"/>
    <w:rsid w:val="006C72EE"/>
    <w:rsid w:val="006D03DF"/>
    <w:rsid w:val="006D128A"/>
    <w:rsid w:val="006D6D6F"/>
    <w:rsid w:val="006D75B0"/>
    <w:rsid w:val="006E33BF"/>
    <w:rsid w:val="006F6BDA"/>
    <w:rsid w:val="007055AC"/>
    <w:rsid w:val="00722EA3"/>
    <w:rsid w:val="007233CE"/>
    <w:rsid w:val="00727F97"/>
    <w:rsid w:val="00734001"/>
    <w:rsid w:val="00736AAF"/>
    <w:rsid w:val="007410C3"/>
    <w:rsid w:val="00742E4C"/>
    <w:rsid w:val="00743CF5"/>
    <w:rsid w:val="00752760"/>
    <w:rsid w:val="00764A2D"/>
    <w:rsid w:val="00766F8A"/>
    <w:rsid w:val="0076792A"/>
    <w:rsid w:val="007745DE"/>
    <w:rsid w:val="00774870"/>
    <w:rsid w:val="007764D2"/>
    <w:rsid w:val="00787CE7"/>
    <w:rsid w:val="00795A39"/>
    <w:rsid w:val="00795F3D"/>
    <w:rsid w:val="007A5183"/>
    <w:rsid w:val="007A53C9"/>
    <w:rsid w:val="007A5564"/>
    <w:rsid w:val="007A59B7"/>
    <w:rsid w:val="007B314F"/>
    <w:rsid w:val="007B5919"/>
    <w:rsid w:val="007B6BFE"/>
    <w:rsid w:val="007C218B"/>
    <w:rsid w:val="007C7674"/>
    <w:rsid w:val="007E7D70"/>
    <w:rsid w:val="007F507B"/>
    <w:rsid w:val="007F5625"/>
    <w:rsid w:val="00812138"/>
    <w:rsid w:val="0082737E"/>
    <w:rsid w:val="0082744D"/>
    <w:rsid w:val="00833838"/>
    <w:rsid w:val="00843B64"/>
    <w:rsid w:val="00853449"/>
    <w:rsid w:val="008656BC"/>
    <w:rsid w:val="008774F9"/>
    <w:rsid w:val="008A7354"/>
    <w:rsid w:val="008B1013"/>
    <w:rsid w:val="008B49F1"/>
    <w:rsid w:val="008C2602"/>
    <w:rsid w:val="008C5A48"/>
    <w:rsid w:val="008D4458"/>
    <w:rsid w:val="00904BD4"/>
    <w:rsid w:val="0091605B"/>
    <w:rsid w:val="00921C29"/>
    <w:rsid w:val="0092408D"/>
    <w:rsid w:val="00943819"/>
    <w:rsid w:val="00944D33"/>
    <w:rsid w:val="00947DC5"/>
    <w:rsid w:val="0097243B"/>
    <w:rsid w:val="00975216"/>
    <w:rsid w:val="00977C13"/>
    <w:rsid w:val="00982AD5"/>
    <w:rsid w:val="00985C8B"/>
    <w:rsid w:val="00986374"/>
    <w:rsid w:val="00987690"/>
    <w:rsid w:val="009902BD"/>
    <w:rsid w:val="009936D9"/>
    <w:rsid w:val="009945B9"/>
    <w:rsid w:val="00994ACE"/>
    <w:rsid w:val="009C3ADE"/>
    <w:rsid w:val="009C6546"/>
    <w:rsid w:val="009D2421"/>
    <w:rsid w:val="009D49AD"/>
    <w:rsid w:val="009E06DF"/>
    <w:rsid w:val="009E1303"/>
    <w:rsid w:val="009E3024"/>
    <w:rsid w:val="009E5889"/>
    <w:rsid w:val="009F3C63"/>
    <w:rsid w:val="00A01546"/>
    <w:rsid w:val="00A11950"/>
    <w:rsid w:val="00A14AF8"/>
    <w:rsid w:val="00A21855"/>
    <w:rsid w:val="00A30BF8"/>
    <w:rsid w:val="00A35CD7"/>
    <w:rsid w:val="00A3693D"/>
    <w:rsid w:val="00A411E5"/>
    <w:rsid w:val="00A4297D"/>
    <w:rsid w:val="00A514F1"/>
    <w:rsid w:val="00A55EB7"/>
    <w:rsid w:val="00A60F4A"/>
    <w:rsid w:val="00A64B5A"/>
    <w:rsid w:val="00A71297"/>
    <w:rsid w:val="00A74C2B"/>
    <w:rsid w:val="00A837E5"/>
    <w:rsid w:val="00A86904"/>
    <w:rsid w:val="00A876BE"/>
    <w:rsid w:val="00A942B8"/>
    <w:rsid w:val="00AA06A6"/>
    <w:rsid w:val="00AA4823"/>
    <w:rsid w:val="00AA48E8"/>
    <w:rsid w:val="00AA53AD"/>
    <w:rsid w:val="00AB415F"/>
    <w:rsid w:val="00AB65BB"/>
    <w:rsid w:val="00AC48E0"/>
    <w:rsid w:val="00AC60AB"/>
    <w:rsid w:val="00AC6BD3"/>
    <w:rsid w:val="00AD0A4A"/>
    <w:rsid w:val="00AD1663"/>
    <w:rsid w:val="00AD2431"/>
    <w:rsid w:val="00AD500F"/>
    <w:rsid w:val="00AE0BFB"/>
    <w:rsid w:val="00AE5018"/>
    <w:rsid w:val="00AE6315"/>
    <w:rsid w:val="00AF7315"/>
    <w:rsid w:val="00B02821"/>
    <w:rsid w:val="00B045B3"/>
    <w:rsid w:val="00B07573"/>
    <w:rsid w:val="00B14267"/>
    <w:rsid w:val="00B15BF4"/>
    <w:rsid w:val="00B205CE"/>
    <w:rsid w:val="00B33D17"/>
    <w:rsid w:val="00B35CB9"/>
    <w:rsid w:val="00B44658"/>
    <w:rsid w:val="00B44A77"/>
    <w:rsid w:val="00B47215"/>
    <w:rsid w:val="00B57B46"/>
    <w:rsid w:val="00B772B6"/>
    <w:rsid w:val="00B81BA5"/>
    <w:rsid w:val="00B85D4F"/>
    <w:rsid w:val="00B926E1"/>
    <w:rsid w:val="00B97C6B"/>
    <w:rsid w:val="00BA6EC0"/>
    <w:rsid w:val="00BB0AB1"/>
    <w:rsid w:val="00BB21F4"/>
    <w:rsid w:val="00BC267E"/>
    <w:rsid w:val="00BC7971"/>
    <w:rsid w:val="00BD69BB"/>
    <w:rsid w:val="00BD7A84"/>
    <w:rsid w:val="00BE2010"/>
    <w:rsid w:val="00BE2240"/>
    <w:rsid w:val="00C01C5C"/>
    <w:rsid w:val="00C02483"/>
    <w:rsid w:val="00C056A0"/>
    <w:rsid w:val="00C24B63"/>
    <w:rsid w:val="00C252BB"/>
    <w:rsid w:val="00C3228E"/>
    <w:rsid w:val="00C33630"/>
    <w:rsid w:val="00C33E4D"/>
    <w:rsid w:val="00C346E0"/>
    <w:rsid w:val="00C4040F"/>
    <w:rsid w:val="00C62763"/>
    <w:rsid w:val="00C9189C"/>
    <w:rsid w:val="00C97F00"/>
    <w:rsid w:val="00CB0178"/>
    <w:rsid w:val="00CC5453"/>
    <w:rsid w:val="00CC58C2"/>
    <w:rsid w:val="00CD5CB3"/>
    <w:rsid w:val="00CD775F"/>
    <w:rsid w:val="00CE218B"/>
    <w:rsid w:val="00CE46F9"/>
    <w:rsid w:val="00CE4A3C"/>
    <w:rsid w:val="00CF23C1"/>
    <w:rsid w:val="00D17D17"/>
    <w:rsid w:val="00D21AFE"/>
    <w:rsid w:val="00D21EF6"/>
    <w:rsid w:val="00D233D5"/>
    <w:rsid w:val="00D36C84"/>
    <w:rsid w:val="00D60282"/>
    <w:rsid w:val="00D63AF8"/>
    <w:rsid w:val="00D64CFB"/>
    <w:rsid w:val="00D65D57"/>
    <w:rsid w:val="00D664EA"/>
    <w:rsid w:val="00D67B49"/>
    <w:rsid w:val="00D80F4B"/>
    <w:rsid w:val="00D83BAE"/>
    <w:rsid w:val="00D85A18"/>
    <w:rsid w:val="00D90C65"/>
    <w:rsid w:val="00DA047A"/>
    <w:rsid w:val="00DC27CA"/>
    <w:rsid w:val="00DC64FC"/>
    <w:rsid w:val="00DE3FB4"/>
    <w:rsid w:val="00DF61AA"/>
    <w:rsid w:val="00DF67C0"/>
    <w:rsid w:val="00E02085"/>
    <w:rsid w:val="00E15E0C"/>
    <w:rsid w:val="00E34205"/>
    <w:rsid w:val="00E357CB"/>
    <w:rsid w:val="00E36A49"/>
    <w:rsid w:val="00E46B43"/>
    <w:rsid w:val="00E52C15"/>
    <w:rsid w:val="00E5564B"/>
    <w:rsid w:val="00E61706"/>
    <w:rsid w:val="00E6188B"/>
    <w:rsid w:val="00E70EE8"/>
    <w:rsid w:val="00E805AE"/>
    <w:rsid w:val="00E80675"/>
    <w:rsid w:val="00E9237B"/>
    <w:rsid w:val="00E93BF7"/>
    <w:rsid w:val="00E9477C"/>
    <w:rsid w:val="00E956FB"/>
    <w:rsid w:val="00EA0CBE"/>
    <w:rsid w:val="00EA403E"/>
    <w:rsid w:val="00EB7D9E"/>
    <w:rsid w:val="00EC76D1"/>
    <w:rsid w:val="00ED002B"/>
    <w:rsid w:val="00ED33C9"/>
    <w:rsid w:val="00ED59DE"/>
    <w:rsid w:val="00EE2C06"/>
    <w:rsid w:val="00EE320E"/>
    <w:rsid w:val="00EF222F"/>
    <w:rsid w:val="00EF292B"/>
    <w:rsid w:val="00EF6234"/>
    <w:rsid w:val="00F00917"/>
    <w:rsid w:val="00F011D4"/>
    <w:rsid w:val="00F0155D"/>
    <w:rsid w:val="00F10CBC"/>
    <w:rsid w:val="00F32140"/>
    <w:rsid w:val="00F342AA"/>
    <w:rsid w:val="00F347E8"/>
    <w:rsid w:val="00F47DF4"/>
    <w:rsid w:val="00F6381E"/>
    <w:rsid w:val="00F71E97"/>
    <w:rsid w:val="00F747B6"/>
    <w:rsid w:val="00F76CA4"/>
    <w:rsid w:val="00F86D56"/>
    <w:rsid w:val="00F90C97"/>
    <w:rsid w:val="00F92CEF"/>
    <w:rsid w:val="00FA0718"/>
    <w:rsid w:val="00FA6F66"/>
    <w:rsid w:val="00FA7C30"/>
    <w:rsid w:val="00FC522D"/>
    <w:rsid w:val="00FD05AA"/>
    <w:rsid w:val="00FD73B2"/>
    <w:rsid w:val="00FE21A8"/>
    <w:rsid w:val="00FE44D0"/>
    <w:rsid w:val="00FE771B"/>
    <w:rsid w:val="00FE7F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B47DEF0"/>
  <w15:docId w15:val="{C64C7A9A-9674-4126-A775-95C3237C4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94AC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4ACE"/>
    <w:rPr>
      <w:rFonts w:ascii="Tahoma" w:hAnsi="Tahoma" w:cs="Tahoma"/>
      <w:sz w:val="16"/>
      <w:szCs w:val="16"/>
    </w:rPr>
  </w:style>
  <w:style w:type="paragraph" w:customStyle="1" w:styleId="InitialesduRdacteur">
    <w:name w:val="Initiales du Rédacteur"/>
    <w:basedOn w:val="Normal"/>
    <w:rsid w:val="00994ACE"/>
    <w:pPr>
      <w:spacing w:after="0" w:line="240" w:lineRule="auto"/>
    </w:pPr>
    <w:rPr>
      <w:rFonts w:ascii="Arial Narrow" w:eastAsia="Times New Roman" w:hAnsi="Arial Narrow" w:cs="Times New Roman"/>
      <w:szCs w:val="24"/>
      <w:lang w:eastAsia="fr-FR"/>
    </w:rPr>
  </w:style>
  <w:style w:type="paragraph" w:customStyle="1" w:styleId="Rapporteur">
    <w:name w:val="Rapporteur"/>
    <w:basedOn w:val="Normal"/>
    <w:rsid w:val="00994ACE"/>
    <w:pPr>
      <w:spacing w:after="0" w:line="240" w:lineRule="auto"/>
    </w:pPr>
    <w:rPr>
      <w:rFonts w:ascii="Arial Narrow" w:eastAsia="Times New Roman" w:hAnsi="Arial Narrow" w:cs="Times New Roman"/>
      <w:szCs w:val="24"/>
      <w:lang w:eastAsia="fr-FR"/>
    </w:rPr>
  </w:style>
  <w:style w:type="paragraph" w:styleId="En-tte">
    <w:name w:val="header"/>
    <w:basedOn w:val="Normal"/>
    <w:link w:val="En-tteCar"/>
    <w:unhideWhenUsed/>
    <w:rsid w:val="00994ACE"/>
    <w:pPr>
      <w:tabs>
        <w:tab w:val="center" w:pos="4536"/>
        <w:tab w:val="right" w:pos="9072"/>
      </w:tabs>
      <w:spacing w:after="0" w:line="240" w:lineRule="auto"/>
    </w:pPr>
  </w:style>
  <w:style w:type="character" w:customStyle="1" w:styleId="En-tteCar">
    <w:name w:val="En-tête Car"/>
    <w:basedOn w:val="Policepardfaut"/>
    <w:link w:val="En-tte"/>
    <w:uiPriority w:val="99"/>
    <w:rsid w:val="00994ACE"/>
  </w:style>
  <w:style w:type="paragraph" w:styleId="Pieddepage">
    <w:name w:val="footer"/>
    <w:basedOn w:val="Normal"/>
    <w:link w:val="PieddepageCar"/>
    <w:uiPriority w:val="99"/>
    <w:unhideWhenUsed/>
    <w:rsid w:val="00994A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4ACE"/>
  </w:style>
  <w:style w:type="paragraph" w:customStyle="1" w:styleId="RAPPORT">
    <w:name w:val="RAPPORT"/>
    <w:basedOn w:val="Normal"/>
    <w:rsid w:val="00994ACE"/>
    <w:pPr>
      <w:spacing w:after="0" w:line="240" w:lineRule="auto"/>
      <w:ind w:left="-1871"/>
      <w:jc w:val="right"/>
    </w:pPr>
    <w:rPr>
      <w:rFonts w:ascii="Century Gothic" w:eastAsia="Times New Roman" w:hAnsi="Century Gothic" w:cs="Times New Roman"/>
      <w:b/>
      <w:bCs/>
      <w:sz w:val="48"/>
      <w:szCs w:val="20"/>
      <w:lang w:eastAsia="fr-FR"/>
    </w:rPr>
  </w:style>
  <w:style w:type="paragraph" w:customStyle="1" w:styleId="Conseildu">
    <w:name w:val="Conseil du"/>
    <w:basedOn w:val="Normal"/>
    <w:rsid w:val="00994ACE"/>
    <w:pPr>
      <w:spacing w:before="120" w:after="0" w:line="240" w:lineRule="auto"/>
      <w:ind w:left="-1871"/>
      <w:jc w:val="right"/>
    </w:pPr>
    <w:rPr>
      <w:rFonts w:ascii="Century Gothic" w:eastAsia="Times New Roman" w:hAnsi="Century Gothic" w:cs="Times New Roman"/>
      <w:sz w:val="48"/>
      <w:szCs w:val="20"/>
      <w:lang w:eastAsia="fr-FR"/>
    </w:rPr>
  </w:style>
  <w:style w:type="paragraph" w:styleId="Paragraphedeliste">
    <w:name w:val="List Paragraph"/>
    <w:basedOn w:val="Normal"/>
    <w:uiPriority w:val="34"/>
    <w:qFormat/>
    <w:rsid w:val="00994ACE"/>
    <w:pPr>
      <w:ind w:left="720"/>
      <w:contextualSpacing/>
    </w:pPr>
  </w:style>
  <w:style w:type="paragraph" w:styleId="Retraitcorpsdetexte">
    <w:name w:val="Body Text Indent"/>
    <w:basedOn w:val="Normal"/>
    <w:link w:val="RetraitcorpsdetexteCar"/>
    <w:uiPriority w:val="99"/>
    <w:semiHidden/>
    <w:unhideWhenUsed/>
    <w:rsid w:val="000F1782"/>
    <w:pPr>
      <w:spacing w:after="120"/>
      <w:ind w:left="283"/>
    </w:pPr>
  </w:style>
  <w:style w:type="character" w:customStyle="1" w:styleId="RetraitcorpsdetexteCar">
    <w:name w:val="Retrait corps de texte Car"/>
    <w:basedOn w:val="Policepardfaut"/>
    <w:link w:val="Retraitcorpsdetexte"/>
    <w:uiPriority w:val="99"/>
    <w:semiHidden/>
    <w:rsid w:val="000F1782"/>
  </w:style>
  <w:style w:type="paragraph" w:styleId="Retraitcorpset1relig">
    <w:name w:val="Body Text First Indent 2"/>
    <w:basedOn w:val="Retraitcorpsdetexte"/>
    <w:link w:val="Retraitcorpset1religCar"/>
    <w:rsid w:val="000F1782"/>
    <w:pPr>
      <w:spacing w:after="0" w:line="240" w:lineRule="auto"/>
      <w:ind w:left="360" w:firstLine="360"/>
    </w:pPr>
    <w:rPr>
      <w:rFonts w:ascii="Times New Roman" w:eastAsia="Times New Roman" w:hAnsi="Times New Roman" w:cs="Times New Roman"/>
      <w:sz w:val="24"/>
      <w:szCs w:val="24"/>
      <w:lang w:eastAsia="fr-FR"/>
    </w:rPr>
  </w:style>
  <w:style w:type="character" w:customStyle="1" w:styleId="Retraitcorpset1religCar">
    <w:name w:val="Retrait corps et 1re lig. Car"/>
    <w:basedOn w:val="RetraitcorpsdetexteCar"/>
    <w:link w:val="Retraitcorpset1relig"/>
    <w:rsid w:val="000F1782"/>
    <w:rPr>
      <w:rFonts w:ascii="Times New Roman" w:eastAsia="Times New Roman" w:hAnsi="Times New Roman" w:cs="Times New Roman"/>
      <w:sz w:val="24"/>
      <w:szCs w:val="24"/>
      <w:lang w:eastAsia="fr-FR"/>
    </w:rPr>
  </w:style>
  <w:style w:type="paragraph" w:customStyle="1" w:styleId="article-2">
    <w:name w:val="article -2"/>
    <w:rsid w:val="0032120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line="240" w:lineRule="auto"/>
      <w:jc w:val="both"/>
    </w:pPr>
    <w:rPr>
      <w:rFonts w:ascii="Arial Narrow" w:eastAsia="?????? Pro W3" w:hAnsi="Arial Narrow" w:cs="Arial Narrow"/>
      <w:color w:val="000000"/>
    </w:rPr>
  </w:style>
  <w:style w:type="paragraph" w:customStyle="1" w:styleId="Textecourrier">
    <w:name w:val="Textecourrier"/>
    <w:basedOn w:val="Normal"/>
    <w:rsid w:val="00A30BF8"/>
    <w:pPr>
      <w:spacing w:after="0" w:line="240" w:lineRule="auto"/>
      <w:jc w:val="both"/>
    </w:pPr>
    <w:rPr>
      <w:rFonts w:ascii="Arial Narrow" w:hAnsi="Arial Narrow" w:cs="Times New Roman"/>
      <w:lang w:eastAsia="ar-SA"/>
    </w:rPr>
  </w:style>
  <w:style w:type="table" w:styleId="Grilledutableau">
    <w:name w:val="Table Grid"/>
    <w:basedOn w:val="TableauNormal"/>
    <w:uiPriority w:val="59"/>
    <w:rsid w:val="00B926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E3FB4"/>
    <w:rPr>
      <w:color w:val="0000FF" w:themeColor="hyperlink"/>
      <w:u w:val="single"/>
    </w:rPr>
  </w:style>
  <w:style w:type="table" w:customStyle="1" w:styleId="Grilledutableau1">
    <w:name w:val="Grille du tableau1"/>
    <w:basedOn w:val="TableauNormal"/>
    <w:next w:val="Grilledutableau"/>
    <w:rsid w:val="0003611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F32140"/>
    <w:rPr>
      <w:color w:val="800080" w:themeColor="followedHyperlink"/>
      <w:u w:val="single"/>
    </w:rPr>
  </w:style>
  <w:style w:type="paragraph" w:customStyle="1" w:styleId="Default">
    <w:name w:val="Default"/>
    <w:rsid w:val="00164BED"/>
    <w:pPr>
      <w:autoSpaceDE w:val="0"/>
      <w:autoSpaceDN w:val="0"/>
      <w:adjustRightInd w:val="0"/>
      <w:spacing w:after="0" w:line="240" w:lineRule="auto"/>
    </w:pPr>
    <w:rPr>
      <w:rFonts w:ascii="Arial" w:hAnsi="Arial" w:cs="Arial"/>
      <w:color w:val="000000"/>
      <w:sz w:val="24"/>
      <w:szCs w:val="24"/>
    </w:rPr>
  </w:style>
  <w:style w:type="character" w:styleId="Marquedecommentaire">
    <w:name w:val="annotation reference"/>
    <w:basedOn w:val="Policepardfaut"/>
    <w:uiPriority w:val="99"/>
    <w:semiHidden/>
    <w:unhideWhenUsed/>
    <w:rsid w:val="00B44A77"/>
    <w:rPr>
      <w:sz w:val="16"/>
      <w:szCs w:val="16"/>
    </w:rPr>
  </w:style>
  <w:style w:type="paragraph" w:styleId="Commentaire">
    <w:name w:val="annotation text"/>
    <w:basedOn w:val="Normal"/>
    <w:link w:val="CommentaireCar"/>
    <w:uiPriority w:val="99"/>
    <w:semiHidden/>
    <w:unhideWhenUsed/>
    <w:rsid w:val="00B44A77"/>
    <w:pPr>
      <w:spacing w:line="240" w:lineRule="auto"/>
    </w:pPr>
    <w:rPr>
      <w:sz w:val="20"/>
      <w:szCs w:val="20"/>
    </w:rPr>
  </w:style>
  <w:style w:type="character" w:customStyle="1" w:styleId="CommentaireCar">
    <w:name w:val="Commentaire Car"/>
    <w:basedOn w:val="Policepardfaut"/>
    <w:link w:val="Commentaire"/>
    <w:uiPriority w:val="99"/>
    <w:semiHidden/>
    <w:rsid w:val="00B44A77"/>
    <w:rPr>
      <w:sz w:val="20"/>
      <w:szCs w:val="20"/>
    </w:rPr>
  </w:style>
  <w:style w:type="paragraph" w:styleId="Objetducommentaire">
    <w:name w:val="annotation subject"/>
    <w:basedOn w:val="Commentaire"/>
    <w:next w:val="Commentaire"/>
    <w:link w:val="ObjetducommentaireCar"/>
    <w:uiPriority w:val="99"/>
    <w:semiHidden/>
    <w:unhideWhenUsed/>
    <w:rsid w:val="00B44A77"/>
    <w:rPr>
      <w:b/>
      <w:bCs/>
    </w:rPr>
  </w:style>
  <w:style w:type="character" w:customStyle="1" w:styleId="ObjetducommentaireCar">
    <w:name w:val="Objet du commentaire Car"/>
    <w:basedOn w:val="CommentaireCar"/>
    <w:link w:val="Objetducommentaire"/>
    <w:uiPriority w:val="99"/>
    <w:semiHidden/>
    <w:rsid w:val="00B44A77"/>
    <w:rPr>
      <w:b/>
      <w:bCs/>
      <w:sz w:val="20"/>
      <w:szCs w:val="20"/>
    </w:rPr>
  </w:style>
  <w:style w:type="paragraph" w:customStyle="1" w:styleId="AVISDUBUREAU">
    <w:name w:val="AVIS DU BUREAU"/>
    <w:basedOn w:val="Textecourrier"/>
    <w:rsid w:val="00787CE7"/>
    <w:pPr>
      <w:jc w:val="left"/>
    </w:pPr>
    <w:rPr>
      <w:rFonts w:eastAsia="Arial Unicode MS" w:cs="Arial"/>
      <w:b/>
      <w:bCs/>
      <w:szCs w:val="20"/>
      <w:u w:val="single"/>
      <w:lang w:eastAsia="fr-FR"/>
    </w:rPr>
  </w:style>
  <w:style w:type="paragraph" w:styleId="Corpsdetexte">
    <w:name w:val="Body Text"/>
    <w:basedOn w:val="Normal"/>
    <w:link w:val="CorpsdetexteCar"/>
    <w:uiPriority w:val="99"/>
    <w:semiHidden/>
    <w:unhideWhenUsed/>
    <w:rsid w:val="00403CE6"/>
    <w:pPr>
      <w:spacing w:after="120"/>
    </w:pPr>
  </w:style>
  <w:style w:type="character" w:customStyle="1" w:styleId="CorpsdetexteCar">
    <w:name w:val="Corps de texte Car"/>
    <w:basedOn w:val="Policepardfaut"/>
    <w:link w:val="Corpsdetexte"/>
    <w:uiPriority w:val="99"/>
    <w:semiHidden/>
    <w:rsid w:val="00403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41406">
      <w:bodyDiv w:val="1"/>
      <w:marLeft w:val="0"/>
      <w:marRight w:val="0"/>
      <w:marTop w:val="0"/>
      <w:marBottom w:val="0"/>
      <w:divBdr>
        <w:top w:val="none" w:sz="0" w:space="0" w:color="auto"/>
        <w:left w:val="none" w:sz="0" w:space="0" w:color="auto"/>
        <w:bottom w:val="none" w:sz="0" w:space="0" w:color="auto"/>
        <w:right w:val="none" w:sz="0" w:space="0" w:color="auto"/>
      </w:divBdr>
    </w:div>
    <w:div w:id="188491615">
      <w:bodyDiv w:val="1"/>
      <w:marLeft w:val="0"/>
      <w:marRight w:val="0"/>
      <w:marTop w:val="0"/>
      <w:marBottom w:val="0"/>
      <w:divBdr>
        <w:top w:val="none" w:sz="0" w:space="0" w:color="auto"/>
        <w:left w:val="none" w:sz="0" w:space="0" w:color="auto"/>
        <w:bottom w:val="none" w:sz="0" w:space="0" w:color="auto"/>
        <w:right w:val="none" w:sz="0" w:space="0" w:color="auto"/>
      </w:divBdr>
    </w:div>
    <w:div w:id="363990498">
      <w:bodyDiv w:val="1"/>
      <w:marLeft w:val="0"/>
      <w:marRight w:val="0"/>
      <w:marTop w:val="0"/>
      <w:marBottom w:val="0"/>
      <w:divBdr>
        <w:top w:val="none" w:sz="0" w:space="0" w:color="auto"/>
        <w:left w:val="none" w:sz="0" w:space="0" w:color="auto"/>
        <w:bottom w:val="none" w:sz="0" w:space="0" w:color="auto"/>
        <w:right w:val="none" w:sz="0" w:space="0" w:color="auto"/>
      </w:divBdr>
    </w:div>
    <w:div w:id="471480067">
      <w:bodyDiv w:val="1"/>
      <w:marLeft w:val="0"/>
      <w:marRight w:val="0"/>
      <w:marTop w:val="0"/>
      <w:marBottom w:val="0"/>
      <w:divBdr>
        <w:top w:val="none" w:sz="0" w:space="0" w:color="auto"/>
        <w:left w:val="none" w:sz="0" w:space="0" w:color="auto"/>
        <w:bottom w:val="none" w:sz="0" w:space="0" w:color="auto"/>
        <w:right w:val="none" w:sz="0" w:space="0" w:color="auto"/>
      </w:divBdr>
    </w:div>
    <w:div w:id="587814459">
      <w:bodyDiv w:val="1"/>
      <w:marLeft w:val="0"/>
      <w:marRight w:val="0"/>
      <w:marTop w:val="0"/>
      <w:marBottom w:val="0"/>
      <w:divBdr>
        <w:top w:val="none" w:sz="0" w:space="0" w:color="auto"/>
        <w:left w:val="none" w:sz="0" w:space="0" w:color="auto"/>
        <w:bottom w:val="none" w:sz="0" w:space="0" w:color="auto"/>
        <w:right w:val="none" w:sz="0" w:space="0" w:color="auto"/>
      </w:divBdr>
    </w:div>
    <w:div w:id="636959731">
      <w:bodyDiv w:val="1"/>
      <w:marLeft w:val="0"/>
      <w:marRight w:val="0"/>
      <w:marTop w:val="0"/>
      <w:marBottom w:val="0"/>
      <w:divBdr>
        <w:top w:val="none" w:sz="0" w:space="0" w:color="auto"/>
        <w:left w:val="none" w:sz="0" w:space="0" w:color="auto"/>
        <w:bottom w:val="none" w:sz="0" w:space="0" w:color="auto"/>
        <w:right w:val="none" w:sz="0" w:space="0" w:color="auto"/>
      </w:divBdr>
    </w:div>
    <w:div w:id="892885645">
      <w:bodyDiv w:val="1"/>
      <w:marLeft w:val="0"/>
      <w:marRight w:val="0"/>
      <w:marTop w:val="0"/>
      <w:marBottom w:val="0"/>
      <w:divBdr>
        <w:top w:val="none" w:sz="0" w:space="0" w:color="auto"/>
        <w:left w:val="none" w:sz="0" w:space="0" w:color="auto"/>
        <w:bottom w:val="none" w:sz="0" w:space="0" w:color="auto"/>
        <w:right w:val="none" w:sz="0" w:space="0" w:color="auto"/>
      </w:divBdr>
    </w:div>
    <w:div w:id="1026980521">
      <w:bodyDiv w:val="1"/>
      <w:marLeft w:val="0"/>
      <w:marRight w:val="0"/>
      <w:marTop w:val="0"/>
      <w:marBottom w:val="0"/>
      <w:divBdr>
        <w:top w:val="none" w:sz="0" w:space="0" w:color="auto"/>
        <w:left w:val="none" w:sz="0" w:space="0" w:color="auto"/>
        <w:bottom w:val="none" w:sz="0" w:space="0" w:color="auto"/>
        <w:right w:val="none" w:sz="0" w:space="0" w:color="auto"/>
      </w:divBdr>
    </w:div>
    <w:div w:id="1063943139">
      <w:bodyDiv w:val="1"/>
      <w:marLeft w:val="0"/>
      <w:marRight w:val="0"/>
      <w:marTop w:val="0"/>
      <w:marBottom w:val="0"/>
      <w:divBdr>
        <w:top w:val="none" w:sz="0" w:space="0" w:color="auto"/>
        <w:left w:val="none" w:sz="0" w:space="0" w:color="auto"/>
        <w:bottom w:val="none" w:sz="0" w:space="0" w:color="auto"/>
        <w:right w:val="none" w:sz="0" w:space="0" w:color="auto"/>
      </w:divBdr>
    </w:div>
    <w:div w:id="1195538192">
      <w:bodyDiv w:val="1"/>
      <w:marLeft w:val="0"/>
      <w:marRight w:val="0"/>
      <w:marTop w:val="0"/>
      <w:marBottom w:val="0"/>
      <w:divBdr>
        <w:top w:val="none" w:sz="0" w:space="0" w:color="auto"/>
        <w:left w:val="none" w:sz="0" w:space="0" w:color="auto"/>
        <w:bottom w:val="none" w:sz="0" w:space="0" w:color="auto"/>
        <w:right w:val="none" w:sz="0" w:space="0" w:color="auto"/>
      </w:divBdr>
    </w:div>
    <w:div w:id="1274558273">
      <w:bodyDiv w:val="1"/>
      <w:marLeft w:val="0"/>
      <w:marRight w:val="0"/>
      <w:marTop w:val="0"/>
      <w:marBottom w:val="0"/>
      <w:divBdr>
        <w:top w:val="none" w:sz="0" w:space="0" w:color="auto"/>
        <w:left w:val="none" w:sz="0" w:space="0" w:color="auto"/>
        <w:bottom w:val="none" w:sz="0" w:space="0" w:color="auto"/>
        <w:right w:val="none" w:sz="0" w:space="0" w:color="auto"/>
      </w:divBdr>
    </w:div>
    <w:div w:id="1311980678">
      <w:bodyDiv w:val="1"/>
      <w:marLeft w:val="0"/>
      <w:marRight w:val="0"/>
      <w:marTop w:val="0"/>
      <w:marBottom w:val="0"/>
      <w:divBdr>
        <w:top w:val="none" w:sz="0" w:space="0" w:color="auto"/>
        <w:left w:val="none" w:sz="0" w:space="0" w:color="auto"/>
        <w:bottom w:val="none" w:sz="0" w:space="0" w:color="auto"/>
        <w:right w:val="none" w:sz="0" w:space="0" w:color="auto"/>
      </w:divBdr>
    </w:div>
    <w:div w:id="1396390128">
      <w:bodyDiv w:val="1"/>
      <w:marLeft w:val="0"/>
      <w:marRight w:val="0"/>
      <w:marTop w:val="0"/>
      <w:marBottom w:val="0"/>
      <w:divBdr>
        <w:top w:val="none" w:sz="0" w:space="0" w:color="auto"/>
        <w:left w:val="none" w:sz="0" w:space="0" w:color="auto"/>
        <w:bottom w:val="none" w:sz="0" w:space="0" w:color="auto"/>
        <w:right w:val="none" w:sz="0" w:space="0" w:color="auto"/>
      </w:divBdr>
    </w:div>
    <w:div w:id="1570340258">
      <w:bodyDiv w:val="1"/>
      <w:marLeft w:val="0"/>
      <w:marRight w:val="0"/>
      <w:marTop w:val="0"/>
      <w:marBottom w:val="0"/>
      <w:divBdr>
        <w:top w:val="none" w:sz="0" w:space="0" w:color="auto"/>
        <w:left w:val="none" w:sz="0" w:space="0" w:color="auto"/>
        <w:bottom w:val="none" w:sz="0" w:space="0" w:color="auto"/>
        <w:right w:val="none" w:sz="0" w:space="0" w:color="auto"/>
      </w:divBdr>
    </w:div>
    <w:div w:id="1884830620">
      <w:bodyDiv w:val="1"/>
      <w:marLeft w:val="0"/>
      <w:marRight w:val="0"/>
      <w:marTop w:val="0"/>
      <w:marBottom w:val="0"/>
      <w:divBdr>
        <w:top w:val="none" w:sz="0" w:space="0" w:color="auto"/>
        <w:left w:val="none" w:sz="0" w:space="0" w:color="auto"/>
        <w:bottom w:val="none" w:sz="0" w:space="0" w:color="auto"/>
        <w:right w:val="none" w:sz="0" w:space="0" w:color="auto"/>
      </w:divBdr>
    </w:div>
    <w:div w:id="1926574161">
      <w:bodyDiv w:val="1"/>
      <w:marLeft w:val="0"/>
      <w:marRight w:val="0"/>
      <w:marTop w:val="0"/>
      <w:marBottom w:val="0"/>
      <w:divBdr>
        <w:top w:val="none" w:sz="0" w:space="0" w:color="auto"/>
        <w:left w:val="none" w:sz="0" w:space="0" w:color="auto"/>
        <w:bottom w:val="none" w:sz="0" w:space="0" w:color="auto"/>
        <w:right w:val="none" w:sz="0" w:space="0" w:color="auto"/>
      </w:divBdr>
    </w:div>
    <w:div w:id="2093158316">
      <w:bodyDiv w:val="1"/>
      <w:marLeft w:val="0"/>
      <w:marRight w:val="0"/>
      <w:marTop w:val="0"/>
      <w:marBottom w:val="0"/>
      <w:divBdr>
        <w:top w:val="none" w:sz="0" w:space="0" w:color="auto"/>
        <w:left w:val="none" w:sz="0" w:space="0" w:color="auto"/>
        <w:bottom w:val="none" w:sz="0" w:space="0" w:color="auto"/>
        <w:right w:val="none" w:sz="0" w:space="0" w:color="auto"/>
      </w:divBdr>
    </w:div>
    <w:div w:id="212214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AB1C8-3F53-4FD4-A964-DCD95495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3</Pages>
  <Words>1704</Words>
  <Characters>9377</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Rennes Métropole</Company>
  <LinksUpToDate>false</LinksUpToDate>
  <CharactersWithSpaces>11059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LANGONNE Brigitte</dc:creator>
  <cp:lastModifiedBy>JULES-TARDIVELLE Nadine</cp:lastModifiedBy>
  <cp:revision>34</cp:revision>
  <cp:lastPrinted>2021-12-21T12:57:00Z</cp:lastPrinted>
  <dcterms:created xsi:type="dcterms:W3CDTF">2021-10-20T12:06:00Z</dcterms:created>
  <dcterms:modified xsi:type="dcterms:W3CDTF">2021-12-21T12:57:00Z</dcterms:modified>
</cp:coreProperties>
</file>