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4703A7" w14:textId="417E8F2F" w:rsidR="0066577C" w:rsidRPr="000A5A72" w:rsidRDefault="00D86066" w:rsidP="00D86066">
      <w:pPr>
        <w:pStyle w:val="Numro"/>
      </w:pPr>
      <w:r w:rsidRPr="000A5A72">
        <w:rPr>
          <w:noProof/>
          <w:lang w:eastAsia="fr-FR"/>
        </w:rPr>
        <mc:AlternateContent>
          <mc:Choice Requires="wps">
            <w:drawing>
              <wp:anchor distT="0" distB="0" distL="114935" distR="114935" simplePos="0" relativeHeight="251659264" behindDoc="0" locked="0" layoutInCell="1" allowOverlap="1" wp14:anchorId="3A7DFD49" wp14:editId="0E6ABE27">
                <wp:simplePos x="0" y="0"/>
                <wp:positionH relativeFrom="column">
                  <wp:posOffset>-69850</wp:posOffset>
                </wp:positionH>
                <wp:positionV relativeFrom="paragraph">
                  <wp:posOffset>-558579</wp:posOffset>
                </wp:positionV>
                <wp:extent cx="1580515" cy="437322"/>
                <wp:effectExtent l="0" t="0" r="635" b="127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0515" cy="437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D9C40C" w14:textId="77777777" w:rsidR="00BC55F8" w:rsidRDefault="00BC55F8" w:rsidP="00D86066">
                            <w:pPr>
                              <w:pStyle w:val="InitialesduRdacteur"/>
                              <w:rPr>
                                <w:lang w:val="de-DE"/>
                              </w:rPr>
                            </w:pPr>
                            <w:r w:rsidRPr="00A240CD">
                              <w:rPr>
                                <w:lang w:val="de-DE"/>
                              </w:rPr>
                              <w:t>PISU/</w:t>
                            </w:r>
                            <w:r w:rsidR="00E25FE1">
                              <w:rPr>
                                <w:lang w:val="de-DE"/>
                              </w:rPr>
                              <w:t>DEI/SG/S</w:t>
                            </w:r>
                            <w:r>
                              <w:rPr>
                                <w:lang w:val="de-DE"/>
                              </w:rPr>
                              <w:t>L</w:t>
                            </w:r>
                          </w:p>
                          <w:p w14:paraId="2B42DC00" w14:textId="77777777" w:rsidR="00BC55F8" w:rsidRDefault="00BC55F8" w:rsidP="00D86066">
                            <w:pPr>
                              <w:pStyle w:val="InitialesduRdacteur"/>
                              <w:rPr>
                                <w:lang w:val="de-DE"/>
                              </w:rPr>
                            </w:pPr>
                            <w:r w:rsidRPr="00A240CD">
                              <w:t>Rapporteur : M.</w:t>
                            </w:r>
                            <w:r>
                              <w:t xml:space="preserve"> Hervé P</w:t>
                            </w:r>
                            <w:r w:rsidR="00D361E6">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7DFD49" id="_x0000_t202" coordsize="21600,21600" o:spt="202" path="m,l,21600r21600,l21600,xe">
                <v:stroke joinstyle="miter"/>
                <v:path gradientshapeok="t" o:connecttype="rect"/>
              </v:shapetype>
              <v:shape id="Zone de texte 1" o:spid="_x0000_s1026" type="#_x0000_t202" style="position:absolute;margin-left:-5.5pt;margin-top:-44pt;width:124.45pt;height:34.4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" stroked="f">
                <v:textbox inset="0,0,0,0">
                  <w:txbxContent>
                    <w:p w14:paraId="46D9C40C" w14:textId="77777777" w:rsidR="00BC55F8" w:rsidRDefault="00BC55F8" w:rsidP="00D86066">
                      <w:pPr>
                        <w:pStyle w:val="InitialesduRdacteur"/>
                        <w:rPr>
                          <w:lang w:val="de-DE"/>
                        </w:rPr>
                      </w:pPr>
                      <w:r w:rsidRPr="00A240CD">
                        <w:rPr>
                          <w:lang w:val="de-DE"/>
                        </w:rPr>
                        <w:t>PISU/</w:t>
                      </w:r>
                      <w:r w:rsidR="00E25FE1">
                        <w:rPr>
                          <w:lang w:val="de-DE"/>
                        </w:rPr>
                        <w:t>DEI/SG/S</w:t>
                      </w:r>
                      <w:r>
                        <w:rPr>
                          <w:lang w:val="de-DE"/>
                        </w:rPr>
                        <w:t>L</w:t>
                      </w:r>
                    </w:p>
                    <w:p w14:paraId="2B42DC00" w14:textId="77777777" w:rsidR="00BC55F8" w:rsidRDefault="00BC55F8" w:rsidP="00D86066">
                      <w:pPr>
                        <w:pStyle w:val="InitialesduRdacteur"/>
                        <w:rPr>
                          <w:lang w:val="de-DE"/>
                        </w:rPr>
                      </w:pPr>
                      <w:r w:rsidRPr="00A240CD">
                        <w:t>Rapporteur : M.</w:t>
                      </w:r>
                      <w:r>
                        <w:t xml:space="preserve"> Hervé P</w:t>
                      </w:r>
                      <w:r w:rsidR="00D361E6">
                        <w:t>.</w:t>
                      </w:r>
                    </w:p>
                  </w:txbxContent>
                </v:textbox>
              </v:shape>
            </w:pict>
          </mc:Fallback>
        </mc:AlternateContent>
      </w:r>
      <w:r w:rsidRPr="000A5A72">
        <w:t xml:space="preserve">N° </w:t>
      </w:r>
      <w:r w:rsidR="00600DE3">
        <w:t>C 21.209</w:t>
      </w:r>
    </w:p>
    <w:p w14:paraId="10EC8797" w14:textId="2FC6D806" w:rsidR="00897A2C" w:rsidRPr="00897A2C" w:rsidRDefault="00D62175" w:rsidP="00897A2C">
      <w:pPr>
        <w:pStyle w:val="Numro"/>
        <w:jc w:val="both"/>
        <w:rPr>
          <w:sz w:val="32"/>
          <w:szCs w:val="32"/>
        </w:rPr>
      </w:pPr>
      <w:bookmarkStart w:id="0" w:name="_GoBack"/>
      <w:bookmarkEnd w:id="0"/>
      <w:r w:rsidRPr="00D62175">
        <w:rPr>
          <w:sz w:val="32"/>
          <w:szCs w:val="32"/>
        </w:rPr>
        <w:t xml:space="preserve">GEMAPI – </w:t>
      </w:r>
      <w:r w:rsidR="000304AD">
        <w:rPr>
          <w:sz w:val="32"/>
          <w:szCs w:val="32"/>
        </w:rPr>
        <w:t xml:space="preserve">Zone cœur - </w:t>
      </w:r>
      <w:r w:rsidR="009937B4">
        <w:rPr>
          <w:sz w:val="32"/>
          <w:szCs w:val="32"/>
        </w:rPr>
        <w:t>D</w:t>
      </w:r>
      <w:r w:rsidR="002D1A59">
        <w:rPr>
          <w:sz w:val="32"/>
          <w:szCs w:val="32"/>
        </w:rPr>
        <w:t xml:space="preserve">éclaration d'intérêt général et </w:t>
      </w:r>
      <w:r w:rsidR="009937B4">
        <w:rPr>
          <w:sz w:val="32"/>
          <w:szCs w:val="32"/>
        </w:rPr>
        <w:t>autorisation environnementale</w:t>
      </w:r>
      <w:r w:rsidR="002D1A59">
        <w:rPr>
          <w:sz w:val="32"/>
          <w:szCs w:val="32"/>
        </w:rPr>
        <w:t xml:space="preserve"> </w:t>
      </w:r>
      <w:r w:rsidR="009937B4">
        <w:rPr>
          <w:sz w:val="32"/>
          <w:szCs w:val="32"/>
        </w:rPr>
        <w:t>d</w:t>
      </w:r>
      <w:r w:rsidR="002D1A59">
        <w:rPr>
          <w:sz w:val="32"/>
          <w:szCs w:val="32"/>
        </w:rPr>
        <w:t xml:space="preserve">u programme de restauration des milieux aquatiques </w:t>
      </w:r>
      <w:r w:rsidR="00897A2C" w:rsidRPr="00897A2C">
        <w:rPr>
          <w:sz w:val="32"/>
          <w:szCs w:val="32"/>
        </w:rPr>
        <w:t>–</w:t>
      </w:r>
      <w:r w:rsidR="004060AB">
        <w:rPr>
          <w:sz w:val="32"/>
          <w:szCs w:val="32"/>
        </w:rPr>
        <w:t xml:space="preserve"> D</w:t>
      </w:r>
      <w:r w:rsidR="002D1A59">
        <w:rPr>
          <w:sz w:val="32"/>
          <w:szCs w:val="32"/>
        </w:rPr>
        <w:t>emande d'ouverture d'une enquête publique conjointe</w:t>
      </w:r>
    </w:p>
    <w:p w14:paraId="5D1A6E3E" w14:textId="5876F315" w:rsidR="00D62175" w:rsidRDefault="00D62175" w:rsidP="00D86066">
      <w:pPr>
        <w:pStyle w:val="Textecourrier"/>
        <w:rPr>
          <w:i/>
          <w:iCs/>
          <w:sz w:val="20"/>
        </w:rPr>
      </w:pPr>
    </w:p>
    <w:p w14:paraId="2510F330" w14:textId="77777777" w:rsidR="00B63728" w:rsidRPr="00B63728" w:rsidRDefault="00B63728" w:rsidP="00B63728">
      <w:pPr>
        <w:ind w:right="48"/>
        <w:jc w:val="center"/>
        <w:rPr>
          <w:sz w:val="18"/>
          <w:szCs w:val="18"/>
          <w:u w:val="single"/>
        </w:rPr>
      </w:pPr>
      <w:r w:rsidRPr="00B63728">
        <w:rPr>
          <w:sz w:val="18"/>
          <w:szCs w:val="18"/>
          <w:u w:val="single"/>
        </w:rPr>
        <w:t>EXTRAIT DU REGISTRE DES DELIBERATIONS</w:t>
      </w:r>
    </w:p>
    <w:p w14:paraId="164E3642" w14:textId="77777777" w:rsidR="00B63728" w:rsidRPr="00B63728" w:rsidRDefault="00B63728" w:rsidP="00B63728">
      <w:pPr>
        <w:ind w:right="-94"/>
        <w:jc w:val="both"/>
        <w:rPr>
          <w:sz w:val="18"/>
          <w:szCs w:val="18"/>
        </w:rPr>
      </w:pPr>
    </w:p>
    <w:p w14:paraId="51842FD5" w14:textId="77777777" w:rsidR="00B63728" w:rsidRPr="00B63728" w:rsidRDefault="00B63728" w:rsidP="00B63728">
      <w:pPr>
        <w:ind w:right="48"/>
        <w:jc w:val="both"/>
        <w:rPr>
          <w:sz w:val="18"/>
          <w:szCs w:val="18"/>
        </w:rPr>
      </w:pPr>
      <w:r w:rsidRPr="00B63728">
        <w:rPr>
          <w:sz w:val="18"/>
          <w:szCs w:val="18"/>
        </w:rPr>
        <w:t>La séance est ouverte à 18h33.</w:t>
      </w:r>
    </w:p>
    <w:p w14:paraId="572BDE83" w14:textId="77777777" w:rsidR="00B63728" w:rsidRPr="00B63728" w:rsidRDefault="00B63728" w:rsidP="00B63728">
      <w:pPr>
        <w:ind w:right="-94"/>
        <w:jc w:val="both"/>
        <w:rPr>
          <w:sz w:val="18"/>
          <w:szCs w:val="18"/>
        </w:rPr>
      </w:pPr>
    </w:p>
    <w:p w14:paraId="49042327" w14:textId="77777777" w:rsidR="00B63728" w:rsidRPr="00B63728" w:rsidRDefault="00B63728" w:rsidP="00B63728">
      <w:pPr>
        <w:ind w:right="-94"/>
        <w:jc w:val="both"/>
        <w:rPr>
          <w:sz w:val="18"/>
          <w:szCs w:val="18"/>
        </w:rPr>
      </w:pPr>
      <w:r w:rsidRPr="00B63728">
        <w:rPr>
          <w:b/>
          <w:sz w:val="18"/>
          <w:szCs w:val="18"/>
        </w:rPr>
        <w:t>Présents :</w:t>
      </w:r>
      <w:r w:rsidRPr="00B63728">
        <w:rPr>
          <w:sz w:val="18"/>
          <w:szCs w:val="18"/>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B63728">
        <w:rPr>
          <w:sz w:val="18"/>
          <w:szCs w:val="18"/>
        </w:rPr>
        <w:t>Emile</w:t>
      </w:r>
      <w:proofErr w:type="spellEnd"/>
      <w:r w:rsidRPr="00B63728">
        <w:rPr>
          <w:sz w:val="18"/>
          <w:szCs w:val="18"/>
        </w:rPr>
        <w:t>,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14:paraId="3EC567A9" w14:textId="77777777" w:rsidR="00B63728" w:rsidRPr="00B63728" w:rsidRDefault="00B63728" w:rsidP="00B63728">
      <w:pPr>
        <w:ind w:right="-94"/>
        <w:jc w:val="both"/>
        <w:rPr>
          <w:sz w:val="18"/>
          <w:szCs w:val="18"/>
        </w:rPr>
      </w:pPr>
    </w:p>
    <w:p w14:paraId="362685BA" w14:textId="77777777" w:rsidR="00B63728" w:rsidRPr="00B63728" w:rsidRDefault="00B63728" w:rsidP="00B63728">
      <w:pPr>
        <w:ind w:right="-94"/>
        <w:jc w:val="both"/>
        <w:rPr>
          <w:sz w:val="18"/>
          <w:szCs w:val="18"/>
        </w:rPr>
      </w:pPr>
      <w:r w:rsidRPr="00B63728">
        <w:rPr>
          <w:b/>
          <w:sz w:val="18"/>
          <w:szCs w:val="18"/>
        </w:rPr>
        <w:t>Ont donné procuration</w:t>
      </w:r>
      <w:r w:rsidRPr="00B63728">
        <w:rPr>
          <w:sz w:val="18"/>
          <w:szCs w:val="18"/>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B63728">
        <w:rPr>
          <w:sz w:val="18"/>
          <w:szCs w:val="18"/>
        </w:rPr>
        <w:t>Emile</w:t>
      </w:r>
      <w:proofErr w:type="spellEnd"/>
      <w:r w:rsidRPr="00B63728">
        <w:rPr>
          <w:sz w:val="18"/>
          <w:szCs w:val="18"/>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B63728">
        <w:rPr>
          <w:sz w:val="18"/>
          <w:szCs w:val="18"/>
        </w:rPr>
        <w:t>Anabel</w:t>
      </w:r>
      <w:proofErr w:type="spellEnd"/>
      <w:r w:rsidRPr="00B63728">
        <w:rPr>
          <w:sz w:val="18"/>
          <w:szCs w:val="18"/>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14:paraId="7EE50769" w14:textId="77777777" w:rsidR="00B63728" w:rsidRPr="00B63728" w:rsidRDefault="00B63728" w:rsidP="00B63728">
      <w:pPr>
        <w:ind w:right="-94"/>
        <w:jc w:val="both"/>
        <w:rPr>
          <w:sz w:val="18"/>
          <w:szCs w:val="18"/>
        </w:rPr>
      </w:pPr>
    </w:p>
    <w:p w14:paraId="335A34FE" w14:textId="77777777" w:rsidR="00B63728" w:rsidRPr="00B63728" w:rsidRDefault="00B63728" w:rsidP="00B63728">
      <w:pPr>
        <w:ind w:right="-94"/>
        <w:jc w:val="both"/>
        <w:rPr>
          <w:sz w:val="18"/>
          <w:szCs w:val="18"/>
        </w:rPr>
      </w:pPr>
      <w:r w:rsidRPr="00B63728">
        <w:rPr>
          <w:b/>
          <w:sz w:val="18"/>
          <w:szCs w:val="18"/>
        </w:rPr>
        <w:t xml:space="preserve">Absents/Excusés : </w:t>
      </w:r>
      <w:r w:rsidRPr="00B63728">
        <w:rPr>
          <w:sz w:val="18"/>
          <w:szCs w:val="18"/>
        </w:rPr>
        <w:t>010 BONNIN Philippe, 015 BRETEAU Pierre, 092 REMOISSENET Laetitia.</w:t>
      </w:r>
    </w:p>
    <w:p w14:paraId="26AFB2D7" w14:textId="77777777" w:rsidR="00B63728" w:rsidRPr="00B63728" w:rsidRDefault="00B63728" w:rsidP="00B63728">
      <w:pPr>
        <w:ind w:right="-94"/>
        <w:jc w:val="both"/>
        <w:rPr>
          <w:sz w:val="18"/>
          <w:szCs w:val="18"/>
        </w:rPr>
      </w:pPr>
    </w:p>
    <w:p w14:paraId="3D6CAF48" w14:textId="77777777" w:rsidR="00B63728" w:rsidRPr="00B63728" w:rsidRDefault="00B63728" w:rsidP="00B63728">
      <w:pPr>
        <w:ind w:right="-94"/>
        <w:jc w:val="both"/>
        <w:rPr>
          <w:sz w:val="18"/>
          <w:szCs w:val="18"/>
        </w:rPr>
      </w:pPr>
      <w:r w:rsidRPr="00B63728">
        <w:rPr>
          <w:sz w:val="18"/>
          <w:szCs w:val="18"/>
        </w:rPr>
        <w:t>M. LAHAIS est nommé secrétaire de séance.</w:t>
      </w:r>
    </w:p>
    <w:p w14:paraId="0D8D3A72" w14:textId="77777777" w:rsidR="00B63728" w:rsidRPr="00B63728" w:rsidRDefault="00B63728" w:rsidP="00B63728">
      <w:pPr>
        <w:ind w:right="-94"/>
        <w:jc w:val="both"/>
        <w:rPr>
          <w:sz w:val="18"/>
          <w:szCs w:val="18"/>
        </w:rPr>
      </w:pPr>
    </w:p>
    <w:p w14:paraId="7E07E05B" w14:textId="77777777" w:rsidR="00B63728" w:rsidRPr="00B63728" w:rsidRDefault="00B63728" w:rsidP="00B63728">
      <w:pPr>
        <w:pStyle w:val="Corpsdetexte"/>
        <w:ind w:right="-94"/>
        <w:rPr>
          <w:sz w:val="18"/>
          <w:szCs w:val="18"/>
        </w:rPr>
      </w:pPr>
      <w:r w:rsidRPr="00B63728">
        <w:rPr>
          <w:sz w:val="18"/>
          <w:szCs w:val="18"/>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14:paraId="0F370510" w14:textId="77777777" w:rsidR="00B63728" w:rsidRPr="00B63728" w:rsidRDefault="00B63728" w:rsidP="00B63728">
      <w:pPr>
        <w:pStyle w:val="Corpsdetexte"/>
        <w:ind w:right="-94"/>
        <w:rPr>
          <w:sz w:val="18"/>
          <w:szCs w:val="18"/>
        </w:rPr>
      </w:pPr>
    </w:p>
    <w:p w14:paraId="4CC9EFFB" w14:textId="77777777" w:rsidR="00B63728" w:rsidRPr="00B63728" w:rsidRDefault="00B63728" w:rsidP="00B63728">
      <w:pPr>
        <w:ind w:right="-94"/>
        <w:jc w:val="both"/>
        <w:rPr>
          <w:sz w:val="18"/>
          <w:szCs w:val="18"/>
        </w:rPr>
      </w:pPr>
      <w:r w:rsidRPr="00B63728">
        <w:rPr>
          <w:sz w:val="18"/>
          <w:szCs w:val="18"/>
        </w:rPr>
        <w:t>La séance est levée à 21h31.</w:t>
      </w:r>
    </w:p>
    <w:p w14:paraId="09BF0644" w14:textId="77777777" w:rsidR="00B63728" w:rsidRPr="00B63728" w:rsidRDefault="00B63728" w:rsidP="00D86066">
      <w:pPr>
        <w:pStyle w:val="Textecourrier"/>
        <w:rPr>
          <w:i/>
          <w:iCs/>
          <w:sz w:val="18"/>
          <w:szCs w:val="18"/>
        </w:rPr>
      </w:pPr>
    </w:p>
    <w:p w14:paraId="61BE397E" w14:textId="664D2E3E" w:rsidR="00600DE3" w:rsidRPr="00B63728" w:rsidRDefault="00600DE3">
      <w:pPr>
        <w:suppressAutoHyphens w:val="0"/>
        <w:spacing w:after="200" w:line="276" w:lineRule="auto"/>
        <w:rPr>
          <w:rFonts w:eastAsia="Arial Unicode MS" w:cs="Arial"/>
          <w:i/>
          <w:iCs/>
          <w:sz w:val="18"/>
          <w:szCs w:val="18"/>
        </w:rPr>
      </w:pPr>
      <w:r w:rsidRPr="00B63728">
        <w:rPr>
          <w:i/>
          <w:iCs/>
          <w:sz w:val="18"/>
          <w:szCs w:val="18"/>
        </w:rPr>
        <w:br w:type="page"/>
      </w:r>
    </w:p>
    <w:p w14:paraId="39F3F470" w14:textId="77777777" w:rsidR="00600DE3" w:rsidRDefault="00600DE3" w:rsidP="00D86066">
      <w:pPr>
        <w:pStyle w:val="Textecourrier"/>
        <w:rPr>
          <w:i/>
          <w:iCs/>
          <w:sz w:val="20"/>
        </w:rPr>
      </w:pPr>
    </w:p>
    <w:p w14:paraId="69B410C9" w14:textId="77777777" w:rsidR="00600DE3" w:rsidRDefault="00600DE3" w:rsidP="00D86066">
      <w:pPr>
        <w:pStyle w:val="Textecourrier"/>
        <w:rPr>
          <w:i/>
          <w:iCs/>
          <w:sz w:val="20"/>
        </w:rPr>
      </w:pPr>
    </w:p>
    <w:p w14:paraId="47E6D22A" w14:textId="77777777" w:rsidR="002D1A59" w:rsidRPr="002D1A59" w:rsidRDefault="002D1A59" w:rsidP="002D1A59">
      <w:pPr>
        <w:pStyle w:val="Textecourrier"/>
        <w:rPr>
          <w:i/>
          <w:iCs/>
          <w:sz w:val="20"/>
        </w:rPr>
      </w:pPr>
      <w:r w:rsidRPr="002D1A59">
        <w:rPr>
          <w:i/>
          <w:iCs/>
          <w:sz w:val="20"/>
        </w:rPr>
        <w:t>Vu les articles L.151-36 à L.151-40 du Code rural</w:t>
      </w:r>
    </w:p>
    <w:p w14:paraId="7D196A26" w14:textId="687B18B7" w:rsidR="002D1A59" w:rsidRPr="002D1A59" w:rsidRDefault="00824674" w:rsidP="002D1A59">
      <w:pPr>
        <w:pStyle w:val="Textecourrier"/>
        <w:rPr>
          <w:i/>
          <w:iCs/>
          <w:sz w:val="20"/>
        </w:rPr>
      </w:pPr>
      <w:r>
        <w:rPr>
          <w:i/>
          <w:iCs/>
          <w:sz w:val="20"/>
        </w:rPr>
        <w:t xml:space="preserve">Vu les </w:t>
      </w:r>
      <w:r w:rsidR="002D1A59" w:rsidRPr="002D1A59">
        <w:rPr>
          <w:i/>
          <w:iCs/>
          <w:sz w:val="20"/>
        </w:rPr>
        <w:t>article</w:t>
      </w:r>
      <w:r>
        <w:rPr>
          <w:i/>
          <w:iCs/>
          <w:sz w:val="20"/>
        </w:rPr>
        <w:t>s</w:t>
      </w:r>
      <w:r w:rsidR="002D1A59" w:rsidRPr="002D1A59">
        <w:rPr>
          <w:i/>
          <w:iCs/>
          <w:sz w:val="20"/>
        </w:rPr>
        <w:t xml:space="preserve"> L.211-7</w:t>
      </w:r>
      <w:r w:rsidR="009937B4">
        <w:rPr>
          <w:i/>
          <w:iCs/>
          <w:sz w:val="20"/>
        </w:rPr>
        <w:t xml:space="preserve">, </w:t>
      </w:r>
      <w:r>
        <w:rPr>
          <w:i/>
          <w:iCs/>
          <w:sz w:val="20"/>
        </w:rPr>
        <w:t>L.214-1 à L.214-6</w:t>
      </w:r>
      <w:r w:rsidR="009937B4">
        <w:rPr>
          <w:i/>
          <w:iCs/>
          <w:sz w:val="20"/>
        </w:rPr>
        <w:t xml:space="preserve">, </w:t>
      </w:r>
      <w:r w:rsidR="002D1A59" w:rsidRPr="002D1A59">
        <w:rPr>
          <w:i/>
          <w:iCs/>
          <w:sz w:val="20"/>
        </w:rPr>
        <w:t>du Code de l'Environnement</w:t>
      </w:r>
    </w:p>
    <w:p w14:paraId="618CD89C" w14:textId="77777777" w:rsidR="00D62175" w:rsidRPr="00D62175" w:rsidRDefault="00D62175" w:rsidP="00D62175">
      <w:pPr>
        <w:pStyle w:val="Textecourrier"/>
        <w:rPr>
          <w:i/>
          <w:iCs/>
          <w:sz w:val="20"/>
        </w:rPr>
      </w:pPr>
      <w:r w:rsidRPr="00D62175">
        <w:rPr>
          <w:i/>
          <w:iCs/>
          <w:sz w:val="20"/>
        </w:rPr>
        <w:t xml:space="preserve">Vu la loi n° 2014-58 du 27 janvier 2014 de modernisation de l'action publique territoriale et d'affirmation des métropoles et notamment son article 59 ; </w:t>
      </w:r>
    </w:p>
    <w:p w14:paraId="735EC085" w14:textId="77777777" w:rsidR="00D62175" w:rsidRPr="00D62175" w:rsidRDefault="00D62175" w:rsidP="00D62175">
      <w:pPr>
        <w:pStyle w:val="Textecourrier"/>
        <w:rPr>
          <w:i/>
          <w:iCs/>
          <w:sz w:val="20"/>
        </w:rPr>
      </w:pPr>
      <w:r w:rsidRPr="00D62175">
        <w:rPr>
          <w:i/>
          <w:iCs/>
          <w:sz w:val="20"/>
        </w:rPr>
        <w:t xml:space="preserve">Vu la loi n° 2017-1838 du 30 décembre 2017, relative à l'exercice des compétences des collectivités territoriales dans le domaine de la gestion des milieux aquatiques et de la prévention des inondations ; </w:t>
      </w:r>
    </w:p>
    <w:p w14:paraId="150CA515" w14:textId="77777777" w:rsidR="00D62175" w:rsidRPr="00D62175" w:rsidRDefault="00D62175" w:rsidP="00D62175">
      <w:pPr>
        <w:pStyle w:val="Textecourrier"/>
        <w:rPr>
          <w:i/>
          <w:iCs/>
          <w:sz w:val="20"/>
        </w:rPr>
      </w:pPr>
      <w:r w:rsidRPr="00D62175">
        <w:rPr>
          <w:i/>
          <w:iCs/>
          <w:sz w:val="20"/>
        </w:rPr>
        <w:t xml:space="preserve">Vu l'arrêté préfectoral n° 2018-23196 du 4 juin 2018, portant statuts de la métropole Rennes Métropole ; </w:t>
      </w:r>
    </w:p>
    <w:p w14:paraId="2125C65C" w14:textId="68EEDCC9" w:rsidR="00D62175" w:rsidRPr="00D62175" w:rsidRDefault="00D62175" w:rsidP="00D62175">
      <w:pPr>
        <w:pStyle w:val="Textecourrier"/>
        <w:rPr>
          <w:i/>
          <w:iCs/>
          <w:sz w:val="20"/>
        </w:rPr>
      </w:pPr>
      <w:r w:rsidRPr="00D62175">
        <w:rPr>
          <w:i/>
          <w:iCs/>
          <w:sz w:val="20"/>
        </w:rPr>
        <w:t>Vu la délibération n° C 17.341 du 21 décembre 2017, modifiée, approuvant notamment les modalités d'exercice de la compétence "Gestion des milieux aquatiques et prévention des inondations</w:t>
      </w:r>
      <w:r w:rsidR="00821832">
        <w:rPr>
          <w:i/>
          <w:iCs/>
          <w:sz w:val="20"/>
        </w:rPr>
        <w:t>"</w:t>
      </w:r>
      <w:r w:rsidRPr="00D62175">
        <w:rPr>
          <w:i/>
          <w:iCs/>
          <w:sz w:val="20"/>
        </w:rPr>
        <w:t xml:space="preserve"> ; </w:t>
      </w:r>
    </w:p>
    <w:p w14:paraId="104AA81D" w14:textId="77777777" w:rsidR="00D079AA" w:rsidRPr="00897A2C" w:rsidRDefault="00D079AA" w:rsidP="00D361E6">
      <w:pPr>
        <w:pStyle w:val="Textecourrier"/>
        <w:rPr>
          <w:i/>
          <w:iCs/>
          <w:sz w:val="20"/>
        </w:rPr>
      </w:pPr>
    </w:p>
    <w:p w14:paraId="130D1C2B" w14:textId="77777777" w:rsidR="00D86066" w:rsidRPr="003C25A9" w:rsidRDefault="00D86066" w:rsidP="00D86066">
      <w:pPr>
        <w:pStyle w:val="Textecourrier"/>
        <w:jc w:val="left"/>
      </w:pPr>
    </w:p>
    <w:p w14:paraId="78FE4E8C" w14:textId="77777777" w:rsidR="00D86066" w:rsidRPr="006548A7" w:rsidRDefault="00D86066" w:rsidP="00D86066">
      <w:pPr>
        <w:pStyle w:val="Textecourrier"/>
        <w:jc w:val="center"/>
        <w:rPr>
          <w:u w:val="single"/>
        </w:rPr>
      </w:pPr>
      <w:r w:rsidRPr="006548A7">
        <w:rPr>
          <w:u w:val="single"/>
        </w:rPr>
        <w:t>EXPOSE</w:t>
      </w:r>
    </w:p>
    <w:p w14:paraId="4F184226" w14:textId="77777777" w:rsidR="00D86066" w:rsidRPr="006C523C" w:rsidRDefault="00D86066" w:rsidP="00D86066">
      <w:pPr>
        <w:jc w:val="both"/>
        <w:rPr>
          <w:rFonts w:eastAsia="Arial Unicode MS"/>
          <w:noProof/>
          <w:sz w:val="22"/>
          <w:szCs w:val="22"/>
          <w:highlight w:val="yellow"/>
        </w:rPr>
      </w:pPr>
    </w:p>
    <w:p w14:paraId="48B3219F" w14:textId="5B17F63E" w:rsidR="00824674" w:rsidRPr="00824674" w:rsidRDefault="00824674" w:rsidP="00824674">
      <w:pPr>
        <w:pStyle w:val="En-tte"/>
        <w:tabs>
          <w:tab w:val="clear" w:pos="4536"/>
          <w:tab w:val="clear" w:pos="9072"/>
        </w:tabs>
        <w:spacing w:before="120"/>
        <w:jc w:val="both"/>
        <w:rPr>
          <w:rFonts w:eastAsiaTheme="minorHAnsi" w:cs="Arial"/>
          <w:color w:val="000000"/>
          <w:sz w:val="22"/>
          <w:szCs w:val="22"/>
          <w:lang w:eastAsia="en-US"/>
        </w:rPr>
      </w:pPr>
      <w:r w:rsidRPr="00824674">
        <w:rPr>
          <w:rFonts w:eastAsiaTheme="minorHAnsi" w:cs="Arial"/>
          <w:color w:val="000000"/>
          <w:sz w:val="22"/>
          <w:szCs w:val="22"/>
          <w:lang w:eastAsia="en-US"/>
        </w:rPr>
        <w:t xml:space="preserve">La mise en œuvre d'actions </w:t>
      </w:r>
      <w:r>
        <w:rPr>
          <w:rFonts w:eastAsiaTheme="minorHAnsi" w:cs="Arial"/>
          <w:color w:val="000000"/>
          <w:sz w:val="22"/>
          <w:szCs w:val="22"/>
          <w:lang w:eastAsia="en-US"/>
        </w:rPr>
        <w:t xml:space="preserve">de restauration des milieux aquatiques </w:t>
      </w:r>
      <w:r w:rsidRPr="00824674">
        <w:rPr>
          <w:rFonts w:eastAsiaTheme="minorHAnsi" w:cs="Arial"/>
          <w:color w:val="000000"/>
          <w:sz w:val="22"/>
          <w:szCs w:val="22"/>
          <w:lang w:eastAsia="en-US"/>
        </w:rPr>
        <w:t xml:space="preserve">sous maîtrise d'ouvrage publique sur des terrains privés n'est possible que sous réserve que les travaux soient déclarés d'intérêt général par le Préfet. </w:t>
      </w:r>
      <w:r>
        <w:rPr>
          <w:rFonts w:eastAsiaTheme="minorHAnsi" w:cs="Arial"/>
          <w:color w:val="000000"/>
          <w:sz w:val="22"/>
          <w:szCs w:val="22"/>
          <w:lang w:eastAsia="en-US"/>
        </w:rPr>
        <w:t>C</w:t>
      </w:r>
      <w:r w:rsidRPr="00824674">
        <w:rPr>
          <w:rFonts w:eastAsiaTheme="minorHAnsi" w:cs="Arial"/>
          <w:color w:val="000000"/>
          <w:sz w:val="22"/>
          <w:szCs w:val="22"/>
          <w:lang w:eastAsia="en-US"/>
        </w:rPr>
        <w:t xml:space="preserve">es travaux sont également soumis </w:t>
      </w:r>
      <w:r w:rsidR="00A458B0">
        <w:rPr>
          <w:rFonts w:eastAsiaTheme="minorHAnsi" w:cs="Arial"/>
          <w:color w:val="000000"/>
          <w:sz w:val="22"/>
          <w:szCs w:val="22"/>
          <w:lang w:eastAsia="en-US"/>
        </w:rPr>
        <w:t xml:space="preserve">à </w:t>
      </w:r>
      <w:r>
        <w:rPr>
          <w:rFonts w:eastAsiaTheme="minorHAnsi" w:cs="Arial"/>
          <w:color w:val="000000"/>
          <w:sz w:val="22"/>
          <w:szCs w:val="22"/>
          <w:lang w:eastAsia="en-US"/>
        </w:rPr>
        <w:t xml:space="preserve">une </w:t>
      </w:r>
      <w:r w:rsidRPr="00824674">
        <w:rPr>
          <w:rFonts w:eastAsiaTheme="minorHAnsi" w:cs="Arial"/>
          <w:color w:val="000000"/>
          <w:sz w:val="22"/>
          <w:szCs w:val="22"/>
          <w:lang w:eastAsia="en-US"/>
        </w:rPr>
        <w:t xml:space="preserve">procédure </w:t>
      </w:r>
      <w:r w:rsidR="009937B4">
        <w:rPr>
          <w:rFonts w:eastAsiaTheme="minorHAnsi" w:cs="Arial"/>
          <w:color w:val="000000"/>
          <w:sz w:val="22"/>
          <w:szCs w:val="22"/>
          <w:lang w:eastAsia="en-US"/>
        </w:rPr>
        <w:t>d'autorisation environnementale</w:t>
      </w:r>
      <w:r w:rsidRPr="00824674">
        <w:rPr>
          <w:rFonts w:eastAsiaTheme="minorHAnsi" w:cs="Arial"/>
          <w:color w:val="000000"/>
          <w:sz w:val="22"/>
          <w:szCs w:val="22"/>
          <w:lang w:eastAsia="en-US"/>
        </w:rPr>
        <w:t xml:space="preserve"> </w:t>
      </w:r>
      <w:r>
        <w:rPr>
          <w:rFonts w:eastAsiaTheme="minorHAnsi" w:cs="Arial"/>
          <w:color w:val="000000"/>
          <w:sz w:val="22"/>
          <w:szCs w:val="22"/>
          <w:lang w:eastAsia="en-US"/>
        </w:rPr>
        <w:t>conformément aux</w:t>
      </w:r>
      <w:r w:rsidRPr="00824674">
        <w:rPr>
          <w:rFonts w:eastAsiaTheme="minorHAnsi" w:cs="Arial"/>
          <w:color w:val="000000"/>
          <w:sz w:val="22"/>
          <w:szCs w:val="22"/>
          <w:lang w:eastAsia="en-US"/>
        </w:rPr>
        <w:t xml:space="preserve"> articles L.214-1 à L.214-6 du Code de l’Environnement.</w:t>
      </w:r>
    </w:p>
    <w:p w14:paraId="1B1D9C38" w14:textId="05B0F2DE" w:rsidR="00824674" w:rsidRDefault="00824674" w:rsidP="008578FD">
      <w:pPr>
        <w:pStyle w:val="En-tte"/>
        <w:tabs>
          <w:tab w:val="clear" w:pos="4536"/>
          <w:tab w:val="clear" w:pos="9072"/>
        </w:tabs>
        <w:jc w:val="both"/>
        <w:rPr>
          <w:rFonts w:eastAsiaTheme="minorHAnsi" w:cs="Arial"/>
          <w:color w:val="000000"/>
          <w:sz w:val="22"/>
          <w:szCs w:val="22"/>
          <w:lang w:eastAsia="en-US"/>
        </w:rPr>
      </w:pPr>
      <w:r w:rsidRPr="00824674">
        <w:rPr>
          <w:rFonts w:eastAsiaTheme="minorHAnsi" w:cs="Arial"/>
          <w:color w:val="000000"/>
          <w:sz w:val="22"/>
          <w:szCs w:val="22"/>
          <w:lang w:eastAsia="en-US"/>
        </w:rPr>
        <w:t>C'est pourquoi</w:t>
      </w:r>
      <w:r w:rsidR="00225F50">
        <w:rPr>
          <w:rFonts w:eastAsiaTheme="minorHAnsi" w:cs="Arial"/>
          <w:color w:val="000000"/>
          <w:sz w:val="22"/>
          <w:szCs w:val="22"/>
          <w:lang w:eastAsia="en-US"/>
        </w:rPr>
        <w:t>,</w:t>
      </w:r>
      <w:r w:rsidRPr="00824674">
        <w:rPr>
          <w:rFonts w:eastAsiaTheme="minorHAnsi" w:cs="Arial"/>
          <w:color w:val="000000"/>
          <w:sz w:val="22"/>
          <w:szCs w:val="22"/>
          <w:lang w:eastAsia="en-US"/>
        </w:rPr>
        <w:t xml:space="preserve"> il est nécessaire de déposer auprès des services de l'État un dossier règlementaire</w:t>
      </w:r>
      <w:r w:rsidR="00FF65BC">
        <w:rPr>
          <w:rFonts w:eastAsiaTheme="minorHAnsi" w:cs="Arial"/>
          <w:color w:val="000000"/>
          <w:sz w:val="22"/>
          <w:szCs w:val="22"/>
          <w:lang w:eastAsia="en-US"/>
        </w:rPr>
        <w:t>,</w:t>
      </w:r>
      <w:r w:rsidRPr="00824674">
        <w:rPr>
          <w:rFonts w:eastAsiaTheme="minorHAnsi" w:cs="Arial"/>
          <w:color w:val="000000"/>
          <w:sz w:val="22"/>
          <w:szCs w:val="22"/>
          <w:lang w:eastAsia="en-US"/>
        </w:rPr>
        <w:t xml:space="preserve"> visant à obtenir la </w:t>
      </w:r>
      <w:r>
        <w:rPr>
          <w:rFonts w:eastAsiaTheme="minorHAnsi" w:cs="Arial"/>
          <w:color w:val="000000"/>
          <w:sz w:val="22"/>
          <w:szCs w:val="22"/>
          <w:lang w:eastAsia="en-US"/>
        </w:rPr>
        <w:t>déclaration d'intérêt général</w:t>
      </w:r>
      <w:r w:rsidRPr="00824674">
        <w:rPr>
          <w:rFonts w:eastAsiaTheme="minorHAnsi" w:cs="Arial"/>
          <w:color w:val="000000"/>
          <w:sz w:val="22"/>
          <w:szCs w:val="22"/>
          <w:lang w:eastAsia="en-US"/>
        </w:rPr>
        <w:t xml:space="preserve"> et </w:t>
      </w:r>
      <w:r w:rsidR="00FF65BC">
        <w:rPr>
          <w:rFonts w:eastAsiaTheme="minorHAnsi" w:cs="Arial"/>
          <w:color w:val="000000"/>
          <w:sz w:val="22"/>
          <w:szCs w:val="22"/>
          <w:lang w:eastAsia="en-US"/>
        </w:rPr>
        <w:t>l'autorisation environnementale des travaux</w:t>
      </w:r>
      <w:r w:rsidRPr="00824674">
        <w:rPr>
          <w:rFonts w:eastAsiaTheme="minorHAnsi" w:cs="Arial"/>
          <w:color w:val="000000"/>
          <w:sz w:val="22"/>
          <w:szCs w:val="22"/>
          <w:lang w:eastAsia="en-US"/>
        </w:rPr>
        <w:t xml:space="preserve">, et de faire la demande au Préfet de l'ouverture d'une enquête publique </w:t>
      </w:r>
      <w:r>
        <w:rPr>
          <w:rFonts w:eastAsiaTheme="minorHAnsi" w:cs="Arial"/>
          <w:color w:val="000000"/>
          <w:sz w:val="22"/>
          <w:szCs w:val="22"/>
          <w:lang w:eastAsia="en-US"/>
        </w:rPr>
        <w:t>conjointe</w:t>
      </w:r>
      <w:r w:rsidR="00FF65BC">
        <w:rPr>
          <w:rFonts w:eastAsiaTheme="minorHAnsi" w:cs="Arial"/>
          <w:color w:val="000000"/>
          <w:sz w:val="22"/>
          <w:szCs w:val="22"/>
          <w:lang w:eastAsia="en-US"/>
        </w:rPr>
        <w:t>,</w:t>
      </w:r>
      <w:r>
        <w:rPr>
          <w:rFonts w:eastAsiaTheme="minorHAnsi" w:cs="Arial"/>
          <w:color w:val="000000"/>
          <w:sz w:val="22"/>
          <w:szCs w:val="22"/>
          <w:lang w:eastAsia="en-US"/>
        </w:rPr>
        <w:t xml:space="preserve"> </w:t>
      </w:r>
      <w:r w:rsidRPr="00824674">
        <w:rPr>
          <w:rFonts w:eastAsiaTheme="minorHAnsi" w:cs="Arial"/>
          <w:color w:val="000000"/>
          <w:sz w:val="22"/>
          <w:szCs w:val="22"/>
          <w:lang w:eastAsia="en-US"/>
        </w:rPr>
        <w:t>telle que prévue dans la procédure d'instruction</w:t>
      </w:r>
      <w:r w:rsidR="009937B4">
        <w:rPr>
          <w:rFonts w:eastAsiaTheme="minorHAnsi" w:cs="Arial"/>
          <w:color w:val="000000"/>
          <w:sz w:val="22"/>
          <w:szCs w:val="22"/>
          <w:lang w:eastAsia="en-US"/>
        </w:rPr>
        <w:t>.</w:t>
      </w:r>
    </w:p>
    <w:p w14:paraId="373B8E29" w14:textId="77777777" w:rsidR="00A458B0" w:rsidRDefault="00A458B0" w:rsidP="008578FD">
      <w:pPr>
        <w:pStyle w:val="En-tte"/>
        <w:tabs>
          <w:tab w:val="clear" w:pos="4536"/>
          <w:tab w:val="clear" w:pos="9072"/>
        </w:tabs>
        <w:jc w:val="both"/>
        <w:rPr>
          <w:rFonts w:eastAsiaTheme="minorHAnsi" w:cs="Arial"/>
          <w:color w:val="000000"/>
          <w:sz w:val="22"/>
          <w:szCs w:val="22"/>
          <w:lang w:eastAsia="en-US"/>
        </w:rPr>
      </w:pPr>
    </w:p>
    <w:p w14:paraId="67A9E518" w14:textId="677C2E1D" w:rsidR="00824674" w:rsidRDefault="009937B4" w:rsidP="008578FD">
      <w:pPr>
        <w:pStyle w:val="En-tte"/>
        <w:tabs>
          <w:tab w:val="clear" w:pos="4536"/>
          <w:tab w:val="clear" w:pos="9072"/>
        </w:tabs>
        <w:spacing w:after="120"/>
        <w:jc w:val="both"/>
        <w:rPr>
          <w:rFonts w:eastAsiaTheme="minorHAnsi" w:cs="Arial"/>
          <w:color w:val="000000"/>
          <w:sz w:val="22"/>
          <w:szCs w:val="22"/>
          <w:lang w:eastAsia="en-US"/>
        </w:rPr>
      </w:pPr>
      <w:r>
        <w:rPr>
          <w:rFonts w:eastAsiaTheme="minorHAnsi" w:cs="Arial"/>
          <w:color w:val="000000"/>
          <w:sz w:val="22"/>
          <w:szCs w:val="22"/>
          <w:lang w:eastAsia="en-US"/>
        </w:rPr>
        <w:t>Ce dossier règlementaire comprend les éléments suivants :</w:t>
      </w:r>
    </w:p>
    <w:p w14:paraId="23C48DC3" w14:textId="708E28D5" w:rsidR="00B9298F" w:rsidRDefault="00B9298F" w:rsidP="008578FD">
      <w:pPr>
        <w:pStyle w:val="En-tte"/>
        <w:numPr>
          <w:ilvl w:val="0"/>
          <w:numId w:val="36"/>
        </w:numPr>
        <w:tabs>
          <w:tab w:val="clear" w:pos="4536"/>
          <w:tab w:val="clear" w:pos="9072"/>
        </w:tabs>
        <w:ind w:left="714" w:hanging="357"/>
        <w:jc w:val="both"/>
        <w:rPr>
          <w:rFonts w:eastAsiaTheme="minorHAnsi" w:cs="Arial"/>
          <w:color w:val="000000"/>
          <w:sz w:val="22"/>
          <w:szCs w:val="22"/>
          <w:lang w:eastAsia="en-US"/>
        </w:rPr>
      </w:pPr>
      <w:r>
        <w:rPr>
          <w:rFonts w:eastAsiaTheme="minorHAnsi" w:cs="Arial"/>
          <w:color w:val="000000"/>
          <w:sz w:val="22"/>
          <w:szCs w:val="22"/>
          <w:lang w:eastAsia="en-US"/>
        </w:rPr>
        <w:t xml:space="preserve">Une présentation des travaux prévus : typologie, localisation, estimation des coûts, planning prévisionnel ; </w:t>
      </w:r>
    </w:p>
    <w:p w14:paraId="57CE1CF8" w14:textId="5A719899" w:rsidR="009937B4" w:rsidRDefault="009937B4" w:rsidP="008578FD">
      <w:pPr>
        <w:pStyle w:val="En-tte"/>
        <w:numPr>
          <w:ilvl w:val="0"/>
          <w:numId w:val="36"/>
        </w:numPr>
        <w:tabs>
          <w:tab w:val="clear" w:pos="4536"/>
          <w:tab w:val="clear" w:pos="9072"/>
        </w:tabs>
        <w:ind w:left="714" w:hanging="357"/>
        <w:jc w:val="both"/>
        <w:rPr>
          <w:rFonts w:eastAsiaTheme="minorHAnsi" w:cs="Arial"/>
          <w:color w:val="000000"/>
          <w:sz w:val="22"/>
          <w:szCs w:val="22"/>
          <w:lang w:eastAsia="en-US"/>
        </w:rPr>
      </w:pPr>
      <w:r>
        <w:rPr>
          <w:rFonts w:eastAsiaTheme="minorHAnsi" w:cs="Arial"/>
          <w:color w:val="000000"/>
          <w:sz w:val="22"/>
          <w:szCs w:val="22"/>
          <w:lang w:eastAsia="en-US"/>
        </w:rPr>
        <w:t>Une justification de l'intérêt général des travaux</w:t>
      </w:r>
      <w:r w:rsidR="00B9298F">
        <w:rPr>
          <w:rFonts w:eastAsiaTheme="minorHAnsi" w:cs="Arial"/>
          <w:color w:val="000000"/>
          <w:sz w:val="22"/>
          <w:szCs w:val="22"/>
          <w:lang w:eastAsia="en-US"/>
        </w:rPr>
        <w:t xml:space="preserve"> ; </w:t>
      </w:r>
    </w:p>
    <w:p w14:paraId="0AD118D2" w14:textId="64D7A3B3" w:rsidR="00B9298F" w:rsidRDefault="00B9298F" w:rsidP="008578FD">
      <w:pPr>
        <w:pStyle w:val="En-tte"/>
        <w:numPr>
          <w:ilvl w:val="0"/>
          <w:numId w:val="36"/>
        </w:numPr>
        <w:tabs>
          <w:tab w:val="clear" w:pos="4536"/>
          <w:tab w:val="clear" w:pos="9072"/>
        </w:tabs>
        <w:ind w:left="714" w:hanging="357"/>
        <w:jc w:val="both"/>
        <w:rPr>
          <w:rFonts w:eastAsiaTheme="minorHAnsi" w:cs="Arial"/>
          <w:color w:val="000000"/>
          <w:sz w:val="22"/>
          <w:szCs w:val="22"/>
          <w:lang w:eastAsia="en-US"/>
        </w:rPr>
      </w:pPr>
      <w:r>
        <w:rPr>
          <w:rFonts w:eastAsiaTheme="minorHAnsi" w:cs="Arial"/>
          <w:color w:val="000000"/>
          <w:sz w:val="22"/>
          <w:szCs w:val="22"/>
          <w:lang w:eastAsia="en-US"/>
        </w:rPr>
        <w:t>Le détail des rubriques de la loi sur l'eau concernées par les travaux ;</w:t>
      </w:r>
    </w:p>
    <w:p w14:paraId="5566CC9B" w14:textId="24896ABB" w:rsidR="009937B4" w:rsidRDefault="009937B4" w:rsidP="008578FD">
      <w:pPr>
        <w:pStyle w:val="En-tte"/>
        <w:numPr>
          <w:ilvl w:val="0"/>
          <w:numId w:val="36"/>
        </w:numPr>
        <w:tabs>
          <w:tab w:val="clear" w:pos="4536"/>
          <w:tab w:val="clear" w:pos="9072"/>
        </w:tabs>
        <w:ind w:left="714" w:hanging="357"/>
        <w:jc w:val="both"/>
        <w:rPr>
          <w:rFonts w:eastAsiaTheme="minorHAnsi" w:cs="Arial"/>
          <w:color w:val="000000"/>
          <w:sz w:val="22"/>
          <w:szCs w:val="22"/>
          <w:lang w:eastAsia="en-US"/>
        </w:rPr>
      </w:pPr>
      <w:r>
        <w:rPr>
          <w:rFonts w:eastAsiaTheme="minorHAnsi" w:cs="Arial"/>
          <w:color w:val="000000"/>
          <w:sz w:val="22"/>
          <w:szCs w:val="22"/>
          <w:lang w:eastAsia="en-US"/>
        </w:rPr>
        <w:t>Une analyse de l'impact des travaux</w:t>
      </w:r>
      <w:r w:rsidR="00B9298F">
        <w:rPr>
          <w:rFonts w:eastAsiaTheme="minorHAnsi" w:cs="Arial"/>
          <w:color w:val="000000"/>
          <w:sz w:val="22"/>
          <w:szCs w:val="22"/>
          <w:lang w:eastAsia="en-US"/>
        </w:rPr>
        <w:t xml:space="preserve"> et la présentation des mesures d'accompagnement destinées à limiter les impacts négatifs.</w:t>
      </w:r>
    </w:p>
    <w:p w14:paraId="46D04D18" w14:textId="4D76AD50" w:rsidR="00B9298F" w:rsidRDefault="00B9298F" w:rsidP="00B9298F">
      <w:pPr>
        <w:pStyle w:val="En-tte"/>
        <w:tabs>
          <w:tab w:val="clear" w:pos="4536"/>
          <w:tab w:val="clear" w:pos="9072"/>
        </w:tabs>
        <w:spacing w:before="120"/>
        <w:jc w:val="both"/>
        <w:rPr>
          <w:rFonts w:eastAsiaTheme="minorHAnsi" w:cs="Arial"/>
          <w:color w:val="000000"/>
          <w:sz w:val="22"/>
          <w:szCs w:val="22"/>
          <w:lang w:eastAsia="en-US"/>
        </w:rPr>
      </w:pPr>
      <w:r>
        <w:rPr>
          <w:rFonts w:eastAsiaTheme="minorHAnsi" w:cs="Arial"/>
          <w:color w:val="000000"/>
          <w:sz w:val="22"/>
          <w:szCs w:val="22"/>
          <w:lang w:eastAsia="en-US"/>
        </w:rPr>
        <w:t xml:space="preserve">Le dossier règlementaire et la demande d'ouverture de l'enquête publique </w:t>
      </w:r>
      <w:r w:rsidR="004060AB">
        <w:rPr>
          <w:rFonts w:eastAsiaTheme="minorHAnsi" w:cs="Arial"/>
          <w:color w:val="000000"/>
          <w:sz w:val="22"/>
          <w:szCs w:val="22"/>
          <w:lang w:eastAsia="en-US"/>
        </w:rPr>
        <w:t xml:space="preserve">conjointe </w:t>
      </w:r>
      <w:r>
        <w:rPr>
          <w:rFonts w:eastAsiaTheme="minorHAnsi" w:cs="Arial"/>
          <w:color w:val="000000"/>
          <w:sz w:val="22"/>
          <w:szCs w:val="22"/>
          <w:lang w:eastAsia="en-US"/>
        </w:rPr>
        <w:t>seront déposés par Rennes Métropole qui exerce la compétence GEMA</w:t>
      </w:r>
      <w:r w:rsidR="005D63BA">
        <w:rPr>
          <w:rFonts w:eastAsiaTheme="minorHAnsi" w:cs="Arial"/>
          <w:color w:val="000000"/>
          <w:sz w:val="22"/>
          <w:szCs w:val="22"/>
          <w:lang w:eastAsia="en-US"/>
        </w:rPr>
        <w:t xml:space="preserve"> sur le territoire</w:t>
      </w:r>
      <w:r w:rsidR="00CE400D">
        <w:rPr>
          <w:rFonts w:eastAsiaTheme="minorHAnsi" w:cs="Arial"/>
          <w:color w:val="000000"/>
          <w:sz w:val="22"/>
          <w:szCs w:val="22"/>
          <w:lang w:eastAsia="en-US"/>
        </w:rPr>
        <w:t xml:space="preserve"> de la zone cœur jusqu'au 31 décembre </w:t>
      </w:r>
      <w:r w:rsidR="005D63BA">
        <w:rPr>
          <w:rFonts w:eastAsiaTheme="minorHAnsi" w:cs="Arial"/>
          <w:color w:val="000000"/>
          <w:sz w:val="22"/>
          <w:szCs w:val="22"/>
          <w:lang w:eastAsia="en-US"/>
        </w:rPr>
        <w:t>2021.</w:t>
      </w:r>
    </w:p>
    <w:p w14:paraId="2C776ACA" w14:textId="40517471" w:rsidR="005D63BA" w:rsidRPr="00824674" w:rsidRDefault="005D63BA" w:rsidP="00B9298F">
      <w:pPr>
        <w:pStyle w:val="En-tte"/>
        <w:tabs>
          <w:tab w:val="clear" w:pos="4536"/>
          <w:tab w:val="clear" w:pos="9072"/>
        </w:tabs>
        <w:spacing w:before="120"/>
        <w:jc w:val="both"/>
        <w:rPr>
          <w:rFonts w:eastAsiaTheme="minorHAnsi" w:cs="Arial"/>
          <w:color w:val="000000"/>
          <w:sz w:val="22"/>
          <w:szCs w:val="22"/>
          <w:lang w:eastAsia="en-US"/>
        </w:rPr>
      </w:pPr>
      <w:r>
        <w:rPr>
          <w:rFonts w:eastAsiaTheme="minorHAnsi" w:cs="Arial"/>
          <w:color w:val="000000"/>
          <w:sz w:val="22"/>
          <w:szCs w:val="22"/>
          <w:lang w:eastAsia="en-US"/>
        </w:rPr>
        <w:t>La compétence GEMA de Rennes Métropole sera transférée à l'EPTB Vilaine à compter du 1</w:t>
      </w:r>
      <w:r w:rsidRPr="005D63BA">
        <w:rPr>
          <w:rFonts w:eastAsiaTheme="minorHAnsi" w:cs="Arial"/>
          <w:color w:val="000000"/>
          <w:sz w:val="22"/>
          <w:szCs w:val="22"/>
          <w:vertAlign w:val="superscript"/>
          <w:lang w:eastAsia="en-US"/>
        </w:rPr>
        <w:t>er</w:t>
      </w:r>
      <w:r>
        <w:rPr>
          <w:rFonts w:eastAsiaTheme="minorHAnsi" w:cs="Arial"/>
          <w:color w:val="000000"/>
          <w:sz w:val="22"/>
          <w:szCs w:val="22"/>
          <w:lang w:eastAsia="en-US"/>
        </w:rPr>
        <w:t xml:space="preserve"> janvier 2022. En vertu de ce transfert de compétence, </w:t>
      </w:r>
      <w:r w:rsidR="00FA55A7">
        <w:rPr>
          <w:rFonts w:eastAsiaTheme="minorHAnsi" w:cs="Arial"/>
          <w:color w:val="000000"/>
          <w:sz w:val="22"/>
          <w:szCs w:val="22"/>
          <w:lang w:eastAsia="en-US"/>
        </w:rPr>
        <w:t>au 1</w:t>
      </w:r>
      <w:r w:rsidR="00FA55A7" w:rsidRPr="00FA55A7">
        <w:rPr>
          <w:rFonts w:eastAsiaTheme="minorHAnsi" w:cs="Arial"/>
          <w:color w:val="000000"/>
          <w:sz w:val="22"/>
          <w:szCs w:val="22"/>
          <w:vertAlign w:val="superscript"/>
          <w:lang w:eastAsia="en-US"/>
        </w:rPr>
        <w:t>er</w:t>
      </w:r>
      <w:r w:rsidR="00FA55A7">
        <w:rPr>
          <w:rFonts w:eastAsiaTheme="minorHAnsi" w:cs="Arial"/>
          <w:color w:val="000000"/>
          <w:sz w:val="22"/>
          <w:szCs w:val="22"/>
          <w:lang w:eastAsia="en-US"/>
        </w:rPr>
        <w:t xml:space="preserve"> janvier 2022, </w:t>
      </w:r>
      <w:r>
        <w:rPr>
          <w:rFonts w:eastAsiaTheme="minorHAnsi" w:cs="Arial"/>
          <w:color w:val="000000"/>
          <w:sz w:val="22"/>
          <w:szCs w:val="22"/>
          <w:lang w:eastAsia="en-US"/>
        </w:rPr>
        <w:t>la demande de déclaration d'intérêt général et d'autorisation environnementale des travaux de la zone cœur de Rennes Métropole sera transférée à l'EPTB V</w:t>
      </w:r>
      <w:r w:rsidR="00FA55A7">
        <w:rPr>
          <w:rFonts w:eastAsiaTheme="minorHAnsi" w:cs="Arial"/>
          <w:color w:val="000000"/>
          <w:sz w:val="22"/>
          <w:szCs w:val="22"/>
          <w:lang w:eastAsia="en-US"/>
        </w:rPr>
        <w:t>ilaine</w:t>
      </w:r>
      <w:r w:rsidR="00FF65BC">
        <w:rPr>
          <w:rFonts w:eastAsiaTheme="minorHAnsi" w:cs="Arial"/>
          <w:color w:val="000000"/>
          <w:sz w:val="22"/>
          <w:szCs w:val="22"/>
          <w:lang w:eastAsia="en-US"/>
        </w:rPr>
        <w:t>. L'EPTB assumera le</w:t>
      </w:r>
      <w:r w:rsidR="00FA55A7">
        <w:rPr>
          <w:rFonts w:eastAsiaTheme="minorHAnsi" w:cs="Arial"/>
          <w:color w:val="000000"/>
          <w:sz w:val="22"/>
          <w:szCs w:val="22"/>
          <w:lang w:eastAsia="en-US"/>
        </w:rPr>
        <w:t xml:space="preserve"> suivi </w:t>
      </w:r>
      <w:r>
        <w:rPr>
          <w:rFonts w:eastAsiaTheme="minorHAnsi" w:cs="Arial"/>
          <w:color w:val="000000"/>
          <w:sz w:val="22"/>
          <w:szCs w:val="22"/>
          <w:lang w:eastAsia="en-US"/>
        </w:rPr>
        <w:t>de l'enquête publique</w:t>
      </w:r>
      <w:r w:rsidR="004060AB">
        <w:rPr>
          <w:rFonts w:eastAsiaTheme="minorHAnsi" w:cs="Arial"/>
          <w:color w:val="000000"/>
          <w:sz w:val="22"/>
          <w:szCs w:val="22"/>
          <w:lang w:eastAsia="en-US"/>
        </w:rPr>
        <w:t xml:space="preserve"> conjointe</w:t>
      </w:r>
      <w:r w:rsidR="00AD4041">
        <w:rPr>
          <w:rFonts w:eastAsiaTheme="minorHAnsi" w:cs="Arial"/>
          <w:color w:val="000000"/>
          <w:sz w:val="22"/>
          <w:szCs w:val="22"/>
          <w:lang w:eastAsia="en-US"/>
        </w:rPr>
        <w:t>, la déclaration de projet conformément aux dispositions de l'article L.126-1 du code de l'environnement</w:t>
      </w:r>
      <w:r>
        <w:rPr>
          <w:rFonts w:eastAsiaTheme="minorHAnsi" w:cs="Arial"/>
          <w:color w:val="000000"/>
          <w:sz w:val="22"/>
          <w:szCs w:val="22"/>
          <w:lang w:eastAsia="en-US"/>
        </w:rPr>
        <w:t xml:space="preserve"> et la mise en œuvre des travaux.</w:t>
      </w:r>
    </w:p>
    <w:p w14:paraId="762A04F8" w14:textId="77777777" w:rsidR="003037C2" w:rsidRPr="003037C2" w:rsidRDefault="003037C2" w:rsidP="00FF65BC">
      <w:pPr>
        <w:pStyle w:val="En-tte"/>
        <w:tabs>
          <w:tab w:val="clear" w:pos="4536"/>
          <w:tab w:val="clear" w:pos="9072"/>
        </w:tabs>
        <w:spacing w:before="120"/>
        <w:jc w:val="both"/>
        <w:rPr>
          <w:rFonts w:eastAsiaTheme="minorHAnsi" w:cs="Arial"/>
          <w:color w:val="000000"/>
          <w:sz w:val="22"/>
          <w:szCs w:val="22"/>
          <w:lang w:eastAsia="en-US"/>
        </w:rPr>
      </w:pPr>
      <w:r w:rsidRPr="003037C2">
        <w:rPr>
          <w:rFonts w:eastAsiaTheme="minorHAnsi" w:cs="Arial"/>
          <w:color w:val="000000"/>
          <w:sz w:val="22"/>
          <w:szCs w:val="22"/>
          <w:lang w:eastAsia="en-US"/>
        </w:rPr>
        <w:t>La zone cœur comprend les bassins-versants du Lindon, du Pont-Lagot et du Blosne (d'état écologique mauvais), et la Vilaine entre Acigné et Bruz (de potentiel</w:t>
      </w:r>
      <w:r w:rsidRPr="001F49A6">
        <w:rPr>
          <w:rFonts w:eastAsiaTheme="minorHAnsi"/>
          <w:sz w:val="22"/>
          <w:szCs w:val="22"/>
          <w:vertAlign w:val="superscript"/>
        </w:rPr>
        <w:footnoteReference w:id="1"/>
      </w:r>
      <w:r w:rsidRPr="003037C2">
        <w:rPr>
          <w:rFonts w:eastAsiaTheme="minorHAnsi" w:cs="Arial"/>
          <w:color w:val="000000"/>
          <w:sz w:val="22"/>
          <w:szCs w:val="22"/>
          <w:lang w:eastAsia="en-US"/>
        </w:rPr>
        <w:t xml:space="preserve"> médiocre ou moyen), soit près de 200 km de cours d'eau.</w:t>
      </w:r>
    </w:p>
    <w:p w14:paraId="450D8F76" w14:textId="77777777" w:rsidR="003037C2" w:rsidRPr="003037C2" w:rsidRDefault="003037C2" w:rsidP="003037C2">
      <w:pPr>
        <w:pStyle w:val="En-tte"/>
        <w:tabs>
          <w:tab w:val="clear" w:pos="4536"/>
          <w:tab w:val="clear" w:pos="9072"/>
        </w:tabs>
        <w:spacing w:before="120"/>
        <w:jc w:val="both"/>
        <w:rPr>
          <w:rFonts w:eastAsiaTheme="minorHAnsi" w:cs="Arial"/>
          <w:color w:val="000000"/>
          <w:sz w:val="22"/>
          <w:szCs w:val="22"/>
          <w:lang w:eastAsia="en-US"/>
        </w:rPr>
      </w:pPr>
      <w:r w:rsidRPr="003037C2">
        <w:rPr>
          <w:rFonts w:eastAsiaTheme="minorHAnsi" w:cs="Arial"/>
          <w:color w:val="000000"/>
          <w:sz w:val="22"/>
          <w:szCs w:val="22"/>
          <w:lang w:eastAsia="en-US"/>
        </w:rPr>
        <w:t xml:space="preserve">Elle concerne 16 communes de Rennes Métropole, pour tout ou partie de leur territoire : Acigné, Thorigné-Fouillard, Cesson-Sévigné, Chantepie, Vern-sur-Seiche, Rennes, Pacé, Vezin-le-Coquet, Le Rheu, l'Hermitage, Mordelles, Chavagne, Saint-Jacques-de-la-Lande, Bruz, Chartres-de-Bretagne et Noyal-Châtillon-sur-Seiche. </w:t>
      </w:r>
    </w:p>
    <w:p w14:paraId="344574F7" w14:textId="50C884FF" w:rsidR="003037C2" w:rsidRDefault="003037C2" w:rsidP="003037C2">
      <w:pPr>
        <w:pStyle w:val="En-tte"/>
        <w:tabs>
          <w:tab w:val="clear" w:pos="4536"/>
          <w:tab w:val="clear" w:pos="9072"/>
        </w:tabs>
        <w:spacing w:before="120"/>
        <w:jc w:val="both"/>
        <w:rPr>
          <w:rFonts w:eastAsiaTheme="minorHAnsi" w:cs="Arial"/>
          <w:color w:val="000000"/>
          <w:sz w:val="22"/>
          <w:szCs w:val="22"/>
          <w:lang w:eastAsia="en-US"/>
        </w:rPr>
      </w:pPr>
      <w:r w:rsidRPr="003037C2">
        <w:rPr>
          <w:rFonts w:eastAsiaTheme="minorHAnsi" w:cs="Arial"/>
          <w:color w:val="000000"/>
          <w:sz w:val="22"/>
          <w:szCs w:val="22"/>
          <w:lang w:eastAsia="en-US"/>
        </w:rPr>
        <w:t xml:space="preserve">Pour des raisons de cohérence hydrographique, elle inclut également 2 communes du Pays de Chateaugiron communauté : Domloup et Noyal-sur-Vilaine. </w:t>
      </w:r>
    </w:p>
    <w:p w14:paraId="37A31C9A" w14:textId="29592949" w:rsidR="003037C2" w:rsidRDefault="003037C2" w:rsidP="008578FD">
      <w:pPr>
        <w:pStyle w:val="En-tte"/>
        <w:tabs>
          <w:tab w:val="clear" w:pos="4536"/>
          <w:tab w:val="clear" w:pos="9072"/>
        </w:tabs>
        <w:spacing w:before="120" w:after="120"/>
        <w:jc w:val="both"/>
        <w:rPr>
          <w:rFonts w:eastAsiaTheme="minorHAnsi" w:cs="Arial"/>
          <w:color w:val="000000"/>
          <w:sz w:val="22"/>
          <w:szCs w:val="22"/>
          <w:lang w:eastAsia="en-US"/>
        </w:rPr>
      </w:pPr>
      <w:r>
        <w:rPr>
          <w:rFonts w:eastAsiaTheme="minorHAnsi" w:cs="Arial"/>
          <w:color w:val="000000"/>
          <w:sz w:val="22"/>
          <w:szCs w:val="22"/>
          <w:lang w:eastAsia="en-US"/>
        </w:rPr>
        <w:lastRenderedPageBreak/>
        <w:t xml:space="preserve">Un état des lieux a été réalisé sur la base d'un inventaire de terrain exhaustif en période d'étiage. Il a pu </w:t>
      </w:r>
      <w:r w:rsidR="00AA33B7">
        <w:rPr>
          <w:rFonts w:eastAsiaTheme="minorHAnsi" w:cs="Arial"/>
          <w:color w:val="000000"/>
          <w:sz w:val="22"/>
          <w:szCs w:val="22"/>
          <w:lang w:eastAsia="en-US"/>
        </w:rPr>
        <w:t>montrer</w:t>
      </w:r>
      <w:r>
        <w:rPr>
          <w:rFonts w:eastAsiaTheme="minorHAnsi" w:cs="Arial"/>
          <w:color w:val="000000"/>
          <w:sz w:val="22"/>
          <w:szCs w:val="22"/>
          <w:lang w:eastAsia="en-US"/>
        </w:rPr>
        <w:t xml:space="preserve"> que les cours d'eau de la zone cœur sont très dégradés :</w:t>
      </w:r>
    </w:p>
    <w:p w14:paraId="401E6D5A" w14:textId="3F0D05A2" w:rsidR="003037C2" w:rsidRDefault="003037C2" w:rsidP="008578FD">
      <w:pPr>
        <w:pStyle w:val="En-tte"/>
        <w:numPr>
          <w:ilvl w:val="0"/>
          <w:numId w:val="36"/>
        </w:numPr>
        <w:tabs>
          <w:tab w:val="clear" w:pos="4536"/>
          <w:tab w:val="clear" w:pos="9072"/>
        </w:tabs>
        <w:ind w:left="714" w:hanging="357"/>
        <w:jc w:val="both"/>
        <w:rPr>
          <w:rFonts w:eastAsiaTheme="minorHAnsi" w:cs="Arial"/>
          <w:color w:val="000000"/>
          <w:sz w:val="22"/>
          <w:szCs w:val="22"/>
          <w:lang w:eastAsia="en-US"/>
        </w:rPr>
      </w:pPr>
      <w:r>
        <w:rPr>
          <w:rFonts w:eastAsiaTheme="minorHAnsi" w:cs="Arial"/>
          <w:color w:val="000000"/>
          <w:sz w:val="22"/>
          <w:szCs w:val="22"/>
          <w:lang w:eastAsia="en-US"/>
        </w:rPr>
        <w:t>88</w:t>
      </w:r>
      <w:r w:rsidR="00CE400D">
        <w:rPr>
          <w:rFonts w:eastAsiaTheme="minorHAnsi" w:cs="Arial"/>
          <w:color w:val="000000"/>
          <w:sz w:val="22"/>
          <w:szCs w:val="22"/>
          <w:lang w:eastAsia="en-US"/>
        </w:rPr>
        <w:t xml:space="preserve"> </w:t>
      </w:r>
      <w:r>
        <w:rPr>
          <w:rFonts w:eastAsiaTheme="minorHAnsi" w:cs="Arial"/>
          <w:color w:val="000000"/>
          <w:sz w:val="22"/>
          <w:szCs w:val="22"/>
          <w:lang w:eastAsia="en-US"/>
        </w:rPr>
        <w:t>% du linéaire a fait l'objet de travaux hydrauliques tels que le reprofilage (46</w:t>
      </w:r>
      <w:r w:rsidR="00CE400D">
        <w:rPr>
          <w:rFonts w:eastAsiaTheme="minorHAnsi" w:cs="Arial"/>
          <w:color w:val="000000"/>
          <w:sz w:val="22"/>
          <w:szCs w:val="22"/>
          <w:lang w:eastAsia="en-US"/>
        </w:rPr>
        <w:t xml:space="preserve"> </w:t>
      </w:r>
      <w:r>
        <w:rPr>
          <w:rFonts w:eastAsiaTheme="minorHAnsi" w:cs="Arial"/>
          <w:color w:val="000000"/>
          <w:sz w:val="22"/>
          <w:szCs w:val="22"/>
          <w:lang w:eastAsia="en-US"/>
        </w:rPr>
        <w:t xml:space="preserve">%), le déplacement du lit </w:t>
      </w:r>
      <w:r w:rsidR="00CE400D">
        <w:rPr>
          <w:rFonts w:eastAsiaTheme="minorHAnsi" w:cs="Arial"/>
          <w:color w:val="000000"/>
          <w:sz w:val="22"/>
          <w:szCs w:val="22"/>
          <w:lang w:eastAsia="en-US"/>
        </w:rPr>
        <w:br/>
      </w:r>
      <w:r>
        <w:rPr>
          <w:rFonts w:eastAsiaTheme="minorHAnsi" w:cs="Arial"/>
          <w:color w:val="000000"/>
          <w:sz w:val="22"/>
          <w:szCs w:val="22"/>
          <w:lang w:eastAsia="en-US"/>
        </w:rPr>
        <w:t>(17</w:t>
      </w:r>
      <w:r w:rsidR="00CE400D">
        <w:rPr>
          <w:rFonts w:eastAsiaTheme="minorHAnsi" w:cs="Arial"/>
          <w:color w:val="000000"/>
          <w:sz w:val="22"/>
          <w:szCs w:val="22"/>
          <w:lang w:eastAsia="en-US"/>
        </w:rPr>
        <w:t xml:space="preserve"> </w:t>
      </w:r>
      <w:r>
        <w:rPr>
          <w:rFonts w:eastAsiaTheme="minorHAnsi" w:cs="Arial"/>
          <w:color w:val="000000"/>
          <w:sz w:val="22"/>
          <w:szCs w:val="22"/>
          <w:lang w:eastAsia="en-US"/>
        </w:rPr>
        <w:t>%), le recalibrage (12</w:t>
      </w:r>
      <w:r w:rsidR="00CE400D">
        <w:rPr>
          <w:rFonts w:eastAsiaTheme="minorHAnsi" w:cs="Arial"/>
          <w:color w:val="000000"/>
          <w:sz w:val="22"/>
          <w:szCs w:val="22"/>
          <w:lang w:eastAsia="en-US"/>
        </w:rPr>
        <w:t xml:space="preserve"> </w:t>
      </w:r>
      <w:r>
        <w:rPr>
          <w:rFonts w:eastAsiaTheme="minorHAnsi" w:cs="Arial"/>
          <w:color w:val="000000"/>
          <w:sz w:val="22"/>
          <w:szCs w:val="22"/>
          <w:lang w:eastAsia="en-US"/>
        </w:rPr>
        <w:t xml:space="preserve">%) et le </w:t>
      </w:r>
      <w:proofErr w:type="spellStart"/>
      <w:r>
        <w:rPr>
          <w:rFonts w:eastAsiaTheme="minorHAnsi" w:cs="Arial"/>
          <w:color w:val="000000"/>
          <w:sz w:val="22"/>
          <w:szCs w:val="22"/>
          <w:lang w:eastAsia="en-US"/>
        </w:rPr>
        <w:t>busage</w:t>
      </w:r>
      <w:proofErr w:type="spellEnd"/>
      <w:r>
        <w:rPr>
          <w:rFonts w:eastAsiaTheme="minorHAnsi" w:cs="Arial"/>
          <w:color w:val="000000"/>
          <w:sz w:val="22"/>
          <w:szCs w:val="22"/>
          <w:lang w:eastAsia="en-US"/>
        </w:rPr>
        <w:t xml:space="preserve"> (11</w:t>
      </w:r>
      <w:r w:rsidR="00CE400D">
        <w:rPr>
          <w:rFonts w:eastAsiaTheme="minorHAnsi" w:cs="Arial"/>
          <w:color w:val="000000"/>
          <w:sz w:val="22"/>
          <w:szCs w:val="22"/>
          <w:lang w:eastAsia="en-US"/>
        </w:rPr>
        <w:t xml:space="preserve"> </w:t>
      </w:r>
      <w:r>
        <w:rPr>
          <w:rFonts w:eastAsiaTheme="minorHAnsi" w:cs="Arial"/>
          <w:color w:val="000000"/>
          <w:sz w:val="22"/>
          <w:szCs w:val="22"/>
          <w:lang w:eastAsia="en-US"/>
        </w:rPr>
        <w:t xml:space="preserve">%) ; </w:t>
      </w:r>
    </w:p>
    <w:p w14:paraId="0547EFA1" w14:textId="3DF67111" w:rsidR="003037C2" w:rsidRDefault="003037C2" w:rsidP="008578FD">
      <w:pPr>
        <w:pStyle w:val="En-tte"/>
        <w:numPr>
          <w:ilvl w:val="0"/>
          <w:numId w:val="36"/>
        </w:numPr>
        <w:tabs>
          <w:tab w:val="clear" w:pos="4536"/>
          <w:tab w:val="clear" w:pos="9072"/>
        </w:tabs>
        <w:ind w:left="714" w:hanging="357"/>
        <w:jc w:val="both"/>
        <w:rPr>
          <w:rFonts w:eastAsiaTheme="minorHAnsi" w:cs="Arial"/>
          <w:color w:val="000000"/>
          <w:sz w:val="22"/>
          <w:szCs w:val="22"/>
          <w:lang w:eastAsia="en-US"/>
        </w:rPr>
      </w:pPr>
      <w:r>
        <w:rPr>
          <w:rFonts w:eastAsiaTheme="minorHAnsi" w:cs="Arial"/>
          <w:color w:val="000000"/>
          <w:sz w:val="22"/>
          <w:szCs w:val="22"/>
          <w:lang w:eastAsia="en-US"/>
        </w:rPr>
        <w:t>L'artificialisation des berges (enrochements) a été observée sur 24</w:t>
      </w:r>
      <w:r w:rsidR="00CE400D">
        <w:rPr>
          <w:rFonts w:eastAsiaTheme="minorHAnsi" w:cs="Arial"/>
          <w:color w:val="000000"/>
          <w:sz w:val="22"/>
          <w:szCs w:val="22"/>
          <w:lang w:eastAsia="en-US"/>
        </w:rPr>
        <w:t xml:space="preserve"> </w:t>
      </w:r>
      <w:r>
        <w:rPr>
          <w:rFonts w:eastAsiaTheme="minorHAnsi" w:cs="Arial"/>
          <w:color w:val="000000"/>
          <w:sz w:val="22"/>
          <w:szCs w:val="22"/>
          <w:lang w:eastAsia="en-US"/>
        </w:rPr>
        <w:t xml:space="preserve">% du linéaire, alors que </w:t>
      </w:r>
      <w:r w:rsidRPr="003037C2">
        <w:rPr>
          <w:rFonts w:eastAsiaTheme="minorHAnsi" w:cs="Arial"/>
          <w:color w:val="000000"/>
          <w:sz w:val="22"/>
          <w:szCs w:val="22"/>
          <w:lang w:eastAsia="en-US"/>
        </w:rPr>
        <w:t>23</w:t>
      </w:r>
      <w:r w:rsidR="00CE400D">
        <w:rPr>
          <w:rFonts w:eastAsiaTheme="minorHAnsi" w:cs="Arial"/>
          <w:color w:val="000000"/>
          <w:sz w:val="22"/>
          <w:szCs w:val="22"/>
          <w:lang w:eastAsia="en-US"/>
        </w:rPr>
        <w:t xml:space="preserve"> </w:t>
      </w:r>
      <w:r w:rsidRPr="003037C2">
        <w:rPr>
          <w:rFonts w:eastAsiaTheme="minorHAnsi" w:cs="Arial"/>
          <w:color w:val="000000"/>
          <w:sz w:val="22"/>
          <w:szCs w:val="22"/>
          <w:lang w:eastAsia="en-US"/>
        </w:rPr>
        <w:t>% des berges en rive gauche et 28</w:t>
      </w:r>
      <w:r w:rsidR="00CE400D">
        <w:rPr>
          <w:rFonts w:eastAsiaTheme="minorHAnsi" w:cs="Arial"/>
          <w:color w:val="000000"/>
          <w:sz w:val="22"/>
          <w:szCs w:val="22"/>
          <w:lang w:eastAsia="en-US"/>
        </w:rPr>
        <w:t xml:space="preserve"> </w:t>
      </w:r>
      <w:r w:rsidRPr="003037C2">
        <w:rPr>
          <w:rFonts w:eastAsiaTheme="minorHAnsi" w:cs="Arial"/>
          <w:color w:val="000000"/>
          <w:sz w:val="22"/>
          <w:szCs w:val="22"/>
          <w:lang w:eastAsia="en-US"/>
        </w:rPr>
        <w:t xml:space="preserve">% en rive droite présentent une absence de </w:t>
      </w:r>
      <w:r w:rsidR="00FF65BC">
        <w:rPr>
          <w:rFonts w:eastAsiaTheme="minorHAnsi" w:cs="Arial"/>
          <w:color w:val="000000"/>
          <w:sz w:val="22"/>
          <w:szCs w:val="22"/>
          <w:lang w:eastAsia="en-US"/>
        </w:rPr>
        <w:t>boisement rivulaire (</w:t>
      </w:r>
      <w:r w:rsidRPr="003037C2">
        <w:rPr>
          <w:rFonts w:eastAsiaTheme="minorHAnsi" w:cs="Arial"/>
          <w:color w:val="000000"/>
          <w:sz w:val="22"/>
          <w:szCs w:val="22"/>
          <w:lang w:eastAsia="en-US"/>
        </w:rPr>
        <w:t>ripisylve</w:t>
      </w:r>
      <w:r w:rsidR="00FF65BC">
        <w:rPr>
          <w:rFonts w:eastAsiaTheme="minorHAnsi" w:cs="Arial"/>
          <w:color w:val="000000"/>
          <w:sz w:val="22"/>
          <w:szCs w:val="22"/>
          <w:lang w:eastAsia="en-US"/>
        </w:rPr>
        <w:t>) ;</w:t>
      </w:r>
    </w:p>
    <w:p w14:paraId="6DBDC5D0" w14:textId="790CC096" w:rsidR="003037C2" w:rsidRDefault="003037C2" w:rsidP="008578FD">
      <w:pPr>
        <w:pStyle w:val="En-tte"/>
        <w:numPr>
          <w:ilvl w:val="0"/>
          <w:numId w:val="36"/>
        </w:numPr>
        <w:tabs>
          <w:tab w:val="clear" w:pos="4536"/>
          <w:tab w:val="clear" w:pos="9072"/>
        </w:tabs>
        <w:ind w:left="714" w:hanging="357"/>
        <w:jc w:val="both"/>
        <w:rPr>
          <w:rFonts w:eastAsiaTheme="minorHAnsi" w:cs="Arial"/>
          <w:color w:val="000000"/>
          <w:sz w:val="22"/>
          <w:szCs w:val="22"/>
          <w:lang w:eastAsia="en-US"/>
        </w:rPr>
      </w:pPr>
      <w:r>
        <w:rPr>
          <w:rFonts w:eastAsiaTheme="minorHAnsi" w:cs="Arial"/>
          <w:color w:val="000000"/>
          <w:sz w:val="22"/>
          <w:szCs w:val="22"/>
          <w:lang w:eastAsia="en-US"/>
        </w:rPr>
        <w:t>Près de 90</w:t>
      </w:r>
      <w:r w:rsidR="00CE400D">
        <w:rPr>
          <w:rFonts w:eastAsiaTheme="minorHAnsi" w:cs="Arial"/>
          <w:color w:val="000000"/>
          <w:sz w:val="22"/>
          <w:szCs w:val="22"/>
          <w:lang w:eastAsia="en-US"/>
        </w:rPr>
        <w:t xml:space="preserve"> </w:t>
      </w:r>
      <w:r>
        <w:rPr>
          <w:rFonts w:eastAsiaTheme="minorHAnsi" w:cs="Arial"/>
          <w:color w:val="000000"/>
          <w:sz w:val="22"/>
          <w:szCs w:val="22"/>
          <w:lang w:eastAsia="en-US"/>
        </w:rPr>
        <w:t>% des zones</w:t>
      </w:r>
      <w:r w:rsidR="00FF65BC">
        <w:rPr>
          <w:rFonts w:eastAsiaTheme="minorHAnsi" w:cs="Arial"/>
          <w:color w:val="000000"/>
          <w:sz w:val="22"/>
          <w:szCs w:val="22"/>
          <w:lang w:eastAsia="en-US"/>
        </w:rPr>
        <w:t xml:space="preserve"> de source sont artificialisées, de par la présence de</w:t>
      </w:r>
      <w:r>
        <w:rPr>
          <w:rFonts w:eastAsiaTheme="minorHAnsi" w:cs="Arial"/>
          <w:color w:val="000000"/>
          <w:sz w:val="22"/>
          <w:szCs w:val="22"/>
          <w:lang w:eastAsia="en-US"/>
        </w:rPr>
        <w:t xml:space="preserve"> fossés, buses, drains, plans d'eau</w:t>
      </w:r>
      <w:r w:rsidR="00FF65BC">
        <w:rPr>
          <w:rFonts w:eastAsiaTheme="minorHAnsi" w:cs="Arial"/>
          <w:color w:val="000000"/>
          <w:sz w:val="22"/>
          <w:szCs w:val="22"/>
          <w:lang w:eastAsia="en-US"/>
        </w:rPr>
        <w:t xml:space="preserve"> ;</w:t>
      </w:r>
    </w:p>
    <w:p w14:paraId="1F416AEF" w14:textId="57128AB8" w:rsidR="003037C2" w:rsidRDefault="003037C2" w:rsidP="008578FD">
      <w:pPr>
        <w:pStyle w:val="En-tte"/>
        <w:numPr>
          <w:ilvl w:val="0"/>
          <w:numId w:val="36"/>
        </w:numPr>
        <w:tabs>
          <w:tab w:val="clear" w:pos="4536"/>
          <w:tab w:val="clear" w:pos="9072"/>
        </w:tabs>
        <w:ind w:left="714" w:hanging="357"/>
        <w:jc w:val="both"/>
        <w:rPr>
          <w:rFonts w:eastAsiaTheme="minorHAnsi" w:cs="Arial"/>
          <w:color w:val="000000"/>
          <w:sz w:val="22"/>
          <w:szCs w:val="22"/>
          <w:lang w:eastAsia="en-US"/>
        </w:rPr>
      </w:pPr>
      <w:r>
        <w:rPr>
          <w:rFonts w:eastAsiaTheme="minorHAnsi" w:cs="Arial"/>
          <w:color w:val="000000"/>
          <w:sz w:val="22"/>
          <w:szCs w:val="22"/>
          <w:lang w:eastAsia="en-US"/>
        </w:rPr>
        <w:t>Les ouvrages de franchissement sont très nombreux (785) ; 229 posent des problèmes de continuité écologique ; 82 ouvrages hydrauliques ont été recensés dont 74 font obstacle à la continuité écologique ;</w:t>
      </w:r>
    </w:p>
    <w:p w14:paraId="03D2DC21" w14:textId="1DA91374" w:rsidR="003037C2" w:rsidRDefault="003037C2" w:rsidP="008578FD">
      <w:pPr>
        <w:pStyle w:val="En-tte"/>
        <w:numPr>
          <w:ilvl w:val="0"/>
          <w:numId w:val="36"/>
        </w:numPr>
        <w:tabs>
          <w:tab w:val="clear" w:pos="4536"/>
          <w:tab w:val="clear" w:pos="9072"/>
        </w:tabs>
        <w:ind w:left="714" w:hanging="357"/>
        <w:jc w:val="both"/>
        <w:rPr>
          <w:rFonts w:eastAsiaTheme="minorHAnsi" w:cs="Arial"/>
          <w:color w:val="000000"/>
          <w:sz w:val="22"/>
          <w:szCs w:val="22"/>
          <w:lang w:eastAsia="en-US"/>
        </w:rPr>
      </w:pPr>
      <w:r>
        <w:rPr>
          <w:rFonts w:eastAsiaTheme="minorHAnsi" w:cs="Arial"/>
          <w:color w:val="000000"/>
          <w:sz w:val="22"/>
          <w:szCs w:val="22"/>
          <w:lang w:eastAsia="en-US"/>
        </w:rPr>
        <w:t>99 plans d'eau sur cours (dans le lit mineur) ont été recensés, 38 en zone de source ;</w:t>
      </w:r>
    </w:p>
    <w:p w14:paraId="7A5C06F4" w14:textId="14BC2A9F" w:rsidR="003037C2" w:rsidRDefault="003037C2" w:rsidP="008578FD">
      <w:pPr>
        <w:pStyle w:val="En-tte"/>
        <w:numPr>
          <w:ilvl w:val="0"/>
          <w:numId w:val="36"/>
        </w:numPr>
        <w:tabs>
          <w:tab w:val="clear" w:pos="4536"/>
          <w:tab w:val="clear" w:pos="9072"/>
        </w:tabs>
        <w:ind w:left="714" w:hanging="357"/>
        <w:jc w:val="both"/>
        <w:rPr>
          <w:rFonts w:eastAsiaTheme="minorHAnsi" w:cs="Arial"/>
          <w:color w:val="000000"/>
          <w:sz w:val="22"/>
          <w:szCs w:val="22"/>
          <w:lang w:eastAsia="en-US"/>
        </w:rPr>
      </w:pPr>
      <w:r>
        <w:rPr>
          <w:rFonts w:eastAsiaTheme="minorHAnsi" w:cs="Arial"/>
          <w:color w:val="000000"/>
          <w:sz w:val="22"/>
          <w:szCs w:val="22"/>
          <w:lang w:eastAsia="en-US"/>
        </w:rPr>
        <w:t>355 rejets ont été recensés, à 80</w:t>
      </w:r>
      <w:r w:rsidR="00CE400D">
        <w:rPr>
          <w:rFonts w:eastAsiaTheme="minorHAnsi" w:cs="Arial"/>
          <w:color w:val="000000"/>
          <w:sz w:val="22"/>
          <w:szCs w:val="22"/>
          <w:lang w:eastAsia="en-US"/>
        </w:rPr>
        <w:t xml:space="preserve"> </w:t>
      </w:r>
      <w:r>
        <w:rPr>
          <w:rFonts w:eastAsiaTheme="minorHAnsi" w:cs="Arial"/>
          <w:color w:val="000000"/>
          <w:sz w:val="22"/>
          <w:szCs w:val="22"/>
          <w:lang w:eastAsia="en-US"/>
        </w:rPr>
        <w:t>% des rejets du réseau pluvial</w:t>
      </w:r>
      <w:r w:rsidR="00AA33B7">
        <w:rPr>
          <w:rFonts w:eastAsiaTheme="minorHAnsi" w:cs="Arial"/>
          <w:color w:val="000000"/>
          <w:sz w:val="22"/>
          <w:szCs w:val="22"/>
          <w:lang w:eastAsia="en-US"/>
        </w:rPr>
        <w:t>.</w:t>
      </w:r>
    </w:p>
    <w:p w14:paraId="6B5DDD9B" w14:textId="3259DCF0" w:rsidR="00AA33B7" w:rsidRDefault="00AA33B7" w:rsidP="00AA33B7">
      <w:pPr>
        <w:pStyle w:val="En-tte"/>
        <w:tabs>
          <w:tab w:val="clear" w:pos="4536"/>
          <w:tab w:val="clear" w:pos="9072"/>
        </w:tabs>
        <w:spacing w:before="120"/>
        <w:jc w:val="both"/>
        <w:rPr>
          <w:rFonts w:eastAsiaTheme="minorHAnsi" w:cs="Arial"/>
          <w:color w:val="000000"/>
          <w:sz w:val="22"/>
          <w:szCs w:val="22"/>
          <w:lang w:eastAsia="en-US"/>
        </w:rPr>
      </w:pPr>
      <w:r>
        <w:rPr>
          <w:rFonts w:eastAsiaTheme="minorHAnsi" w:cs="Arial"/>
          <w:color w:val="000000"/>
          <w:sz w:val="22"/>
          <w:szCs w:val="22"/>
          <w:lang w:eastAsia="en-US"/>
        </w:rPr>
        <w:t xml:space="preserve">Ces altérations sont donc généralisées à l'échelle de la zone cœur, et ont pour conséquence des impacts majeurs sur la qualité de l'eau, la biodiversité et </w:t>
      </w:r>
      <w:r w:rsidR="001F49A6">
        <w:rPr>
          <w:rFonts w:eastAsiaTheme="minorHAnsi" w:cs="Arial"/>
          <w:color w:val="000000"/>
          <w:sz w:val="22"/>
          <w:szCs w:val="22"/>
          <w:lang w:eastAsia="en-US"/>
        </w:rPr>
        <w:t>les débits des cours d'eau</w:t>
      </w:r>
      <w:r>
        <w:rPr>
          <w:rFonts w:eastAsiaTheme="minorHAnsi" w:cs="Arial"/>
          <w:color w:val="000000"/>
          <w:sz w:val="22"/>
          <w:szCs w:val="22"/>
          <w:lang w:eastAsia="en-US"/>
        </w:rPr>
        <w:t>.</w:t>
      </w:r>
      <w:r w:rsidR="001F49A6">
        <w:rPr>
          <w:rFonts w:eastAsiaTheme="minorHAnsi" w:cs="Arial"/>
          <w:color w:val="000000"/>
          <w:sz w:val="22"/>
          <w:szCs w:val="22"/>
          <w:lang w:eastAsia="en-US"/>
        </w:rPr>
        <w:t xml:space="preserve"> </w:t>
      </w:r>
    </w:p>
    <w:p w14:paraId="269B0A99" w14:textId="476B8AC8" w:rsidR="001F49A6" w:rsidRDefault="00BF66F7" w:rsidP="00AA33B7">
      <w:pPr>
        <w:pStyle w:val="En-tte"/>
        <w:tabs>
          <w:tab w:val="clear" w:pos="4536"/>
          <w:tab w:val="clear" w:pos="9072"/>
        </w:tabs>
        <w:spacing w:before="120"/>
        <w:jc w:val="both"/>
        <w:rPr>
          <w:rFonts w:eastAsiaTheme="minorHAnsi" w:cs="Arial"/>
          <w:color w:val="000000"/>
          <w:sz w:val="22"/>
          <w:szCs w:val="22"/>
          <w:lang w:eastAsia="en-US"/>
        </w:rPr>
      </w:pPr>
      <w:r>
        <w:rPr>
          <w:rFonts w:eastAsiaTheme="minorHAnsi" w:cs="Arial"/>
          <w:color w:val="000000"/>
          <w:sz w:val="22"/>
          <w:szCs w:val="22"/>
          <w:lang w:eastAsia="en-US"/>
        </w:rPr>
        <w:t>Afin de réduire ces altérations, l</w:t>
      </w:r>
      <w:r w:rsidR="00AA33B7" w:rsidRPr="00AA33B7">
        <w:rPr>
          <w:rFonts w:eastAsiaTheme="minorHAnsi" w:cs="Arial"/>
          <w:color w:val="000000"/>
          <w:sz w:val="22"/>
          <w:szCs w:val="22"/>
          <w:lang w:eastAsia="en-US"/>
        </w:rPr>
        <w:t>e programme de travaux porte sur la morphologie des cours d'eau et plus particulièrement sur le lit mineur, le lit majeur et la continuité</w:t>
      </w:r>
      <w:r>
        <w:rPr>
          <w:rFonts w:eastAsiaTheme="minorHAnsi" w:cs="Arial"/>
          <w:color w:val="000000"/>
          <w:sz w:val="22"/>
          <w:szCs w:val="22"/>
          <w:lang w:eastAsia="en-US"/>
        </w:rPr>
        <w:t xml:space="preserve">. Il a </w:t>
      </w:r>
      <w:r w:rsidR="00AA33B7" w:rsidRPr="00AA33B7">
        <w:rPr>
          <w:rFonts w:eastAsiaTheme="minorHAnsi" w:cs="Arial"/>
          <w:color w:val="000000"/>
          <w:sz w:val="22"/>
          <w:szCs w:val="22"/>
          <w:lang w:eastAsia="en-US"/>
        </w:rPr>
        <w:t xml:space="preserve">pour objectif d'atteindre le bon état écologique. </w:t>
      </w:r>
    </w:p>
    <w:p w14:paraId="1310373E" w14:textId="11668F7B" w:rsidR="00AA33B7" w:rsidRPr="00AA33B7" w:rsidRDefault="00AA33B7" w:rsidP="008578FD">
      <w:pPr>
        <w:pStyle w:val="En-tte"/>
        <w:tabs>
          <w:tab w:val="clear" w:pos="4536"/>
          <w:tab w:val="clear" w:pos="9072"/>
        </w:tabs>
        <w:spacing w:before="120" w:after="120"/>
        <w:jc w:val="both"/>
        <w:rPr>
          <w:rFonts w:eastAsiaTheme="minorHAnsi" w:cs="Arial"/>
          <w:color w:val="000000"/>
          <w:sz w:val="22"/>
          <w:szCs w:val="22"/>
          <w:lang w:eastAsia="en-US"/>
        </w:rPr>
      </w:pPr>
      <w:r w:rsidRPr="00AA33B7">
        <w:rPr>
          <w:rFonts w:eastAsiaTheme="minorHAnsi" w:cs="Arial"/>
          <w:color w:val="000000"/>
          <w:sz w:val="22"/>
          <w:szCs w:val="22"/>
          <w:lang w:eastAsia="en-US"/>
        </w:rPr>
        <w:t xml:space="preserve">Ces travaux visent principalement à : </w:t>
      </w:r>
    </w:p>
    <w:p w14:paraId="7024079C" w14:textId="77777777" w:rsidR="00AA33B7" w:rsidRPr="00AA33B7" w:rsidRDefault="00AA33B7" w:rsidP="008578FD">
      <w:pPr>
        <w:pStyle w:val="Paragraphedeliste"/>
        <w:numPr>
          <w:ilvl w:val="0"/>
          <w:numId w:val="39"/>
        </w:numPr>
        <w:spacing w:after="0" w:line="240" w:lineRule="auto"/>
        <w:ind w:right="284"/>
        <w:contextualSpacing w:val="0"/>
        <w:jc w:val="both"/>
        <w:rPr>
          <w:rFonts w:ascii="Arial Narrow" w:hAnsi="Arial Narrow"/>
        </w:rPr>
      </w:pPr>
      <w:r w:rsidRPr="00AA33B7">
        <w:rPr>
          <w:rFonts w:ascii="Arial Narrow" w:hAnsi="Arial Narrow"/>
        </w:rPr>
        <w:t>Restaurer la capacité de débordement du cours d'eau ;</w:t>
      </w:r>
    </w:p>
    <w:p w14:paraId="3144CD74" w14:textId="77777777" w:rsidR="00AA33B7" w:rsidRPr="00AA33B7" w:rsidRDefault="00AA33B7" w:rsidP="008578FD">
      <w:pPr>
        <w:pStyle w:val="Paragraphedeliste"/>
        <w:numPr>
          <w:ilvl w:val="0"/>
          <w:numId w:val="39"/>
        </w:numPr>
        <w:spacing w:after="0" w:line="240" w:lineRule="auto"/>
        <w:ind w:right="284"/>
        <w:contextualSpacing w:val="0"/>
        <w:jc w:val="both"/>
        <w:rPr>
          <w:rFonts w:ascii="Arial Narrow" w:hAnsi="Arial Narrow"/>
        </w:rPr>
      </w:pPr>
      <w:r w:rsidRPr="00AA33B7">
        <w:rPr>
          <w:rFonts w:ascii="Arial Narrow" w:hAnsi="Arial Narrow"/>
        </w:rPr>
        <w:t>Restaurer les échanges entre le cours d'eau et sa nappe d'accompagnement ;</w:t>
      </w:r>
    </w:p>
    <w:p w14:paraId="378AB6A1" w14:textId="77777777" w:rsidR="00AA33B7" w:rsidRPr="00AA33B7" w:rsidRDefault="00AA33B7" w:rsidP="008578FD">
      <w:pPr>
        <w:pStyle w:val="Paragraphedeliste"/>
        <w:numPr>
          <w:ilvl w:val="0"/>
          <w:numId w:val="39"/>
        </w:numPr>
        <w:spacing w:after="0" w:line="240" w:lineRule="auto"/>
        <w:ind w:right="284"/>
        <w:contextualSpacing w:val="0"/>
        <w:jc w:val="both"/>
        <w:rPr>
          <w:rFonts w:ascii="Arial Narrow" w:hAnsi="Arial Narrow"/>
        </w:rPr>
      </w:pPr>
      <w:r w:rsidRPr="00AA33B7">
        <w:rPr>
          <w:rFonts w:ascii="Arial Narrow" w:hAnsi="Arial Narrow"/>
        </w:rPr>
        <w:t>Favoriser le ralentissement de l'eau en période de crue ;</w:t>
      </w:r>
    </w:p>
    <w:p w14:paraId="5F8D1002" w14:textId="77777777" w:rsidR="00AA33B7" w:rsidRPr="00AA33B7" w:rsidRDefault="00AA33B7" w:rsidP="008578FD">
      <w:pPr>
        <w:pStyle w:val="Paragraphedeliste"/>
        <w:numPr>
          <w:ilvl w:val="0"/>
          <w:numId w:val="39"/>
        </w:numPr>
        <w:spacing w:after="0" w:line="240" w:lineRule="auto"/>
        <w:ind w:right="284"/>
        <w:contextualSpacing w:val="0"/>
        <w:jc w:val="both"/>
        <w:rPr>
          <w:rFonts w:ascii="Arial Narrow" w:hAnsi="Arial Narrow"/>
        </w:rPr>
      </w:pPr>
      <w:r w:rsidRPr="00AA33B7">
        <w:rPr>
          <w:rFonts w:ascii="Arial Narrow" w:hAnsi="Arial Narrow"/>
        </w:rPr>
        <w:t>Améliorer le soutien d'étiage, diversifier les écoulements et les habitats ;</w:t>
      </w:r>
    </w:p>
    <w:p w14:paraId="41AC0E8B" w14:textId="77777777" w:rsidR="00AA33B7" w:rsidRPr="00AA33B7" w:rsidRDefault="00AA33B7" w:rsidP="008578FD">
      <w:pPr>
        <w:pStyle w:val="Paragraphedeliste"/>
        <w:numPr>
          <w:ilvl w:val="0"/>
          <w:numId w:val="39"/>
        </w:numPr>
        <w:spacing w:after="0" w:line="240" w:lineRule="auto"/>
        <w:ind w:right="284"/>
        <w:contextualSpacing w:val="0"/>
        <w:jc w:val="both"/>
        <w:rPr>
          <w:rFonts w:ascii="Arial Narrow" w:hAnsi="Arial Narrow"/>
        </w:rPr>
      </w:pPr>
      <w:r w:rsidRPr="00AA33B7">
        <w:rPr>
          <w:rFonts w:ascii="Arial Narrow" w:hAnsi="Arial Narrow"/>
        </w:rPr>
        <w:t>Améliorer la capacité d'autoépuration des cours d'eau et restaurer la continuité écologique ;</w:t>
      </w:r>
    </w:p>
    <w:p w14:paraId="00B6C0F8" w14:textId="588D472C" w:rsidR="00AA33B7" w:rsidRPr="00AA33B7" w:rsidRDefault="00D71306" w:rsidP="008578FD">
      <w:pPr>
        <w:pStyle w:val="Paragraphedeliste"/>
        <w:numPr>
          <w:ilvl w:val="0"/>
          <w:numId w:val="39"/>
        </w:numPr>
        <w:spacing w:after="0" w:line="240" w:lineRule="auto"/>
        <w:ind w:right="284"/>
        <w:contextualSpacing w:val="0"/>
        <w:jc w:val="both"/>
        <w:rPr>
          <w:rFonts w:ascii="Arial Narrow" w:hAnsi="Arial Narrow"/>
        </w:rPr>
      </w:pPr>
      <w:r>
        <w:rPr>
          <w:rFonts w:ascii="Arial Narrow" w:hAnsi="Arial Narrow"/>
        </w:rPr>
        <w:t>Restaurer les zones humides</w:t>
      </w:r>
      <w:r w:rsidR="00AA33B7" w:rsidRPr="00AA33B7">
        <w:rPr>
          <w:rFonts w:ascii="Arial Narrow" w:hAnsi="Arial Narrow"/>
        </w:rPr>
        <w:t xml:space="preserve">. </w:t>
      </w:r>
    </w:p>
    <w:p w14:paraId="6AD3018F" w14:textId="3542F414" w:rsidR="00AA33B7" w:rsidRDefault="00AA33B7" w:rsidP="00AA33B7">
      <w:pPr>
        <w:pStyle w:val="En-tte"/>
        <w:tabs>
          <w:tab w:val="clear" w:pos="4536"/>
          <w:tab w:val="clear" w:pos="9072"/>
        </w:tabs>
        <w:spacing w:before="120"/>
        <w:jc w:val="both"/>
        <w:rPr>
          <w:rFonts w:eastAsiaTheme="minorHAnsi" w:cs="Arial"/>
          <w:color w:val="000000"/>
          <w:sz w:val="22"/>
          <w:szCs w:val="22"/>
          <w:lang w:eastAsia="en-US"/>
        </w:rPr>
      </w:pPr>
      <w:r>
        <w:rPr>
          <w:rFonts w:eastAsiaTheme="minorHAnsi" w:cs="Arial"/>
          <w:color w:val="000000"/>
          <w:sz w:val="22"/>
          <w:szCs w:val="22"/>
          <w:lang w:eastAsia="en-US"/>
        </w:rPr>
        <w:t>Les travaux proposés concernent 72</w:t>
      </w:r>
      <w:r w:rsidR="00CE400D">
        <w:rPr>
          <w:rFonts w:eastAsiaTheme="minorHAnsi" w:cs="Arial"/>
          <w:color w:val="000000"/>
          <w:sz w:val="22"/>
          <w:szCs w:val="22"/>
          <w:lang w:eastAsia="en-US"/>
        </w:rPr>
        <w:t xml:space="preserve"> </w:t>
      </w:r>
      <w:r>
        <w:rPr>
          <w:rFonts w:eastAsiaTheme="minorHAnsi" w:cs="Arial"/>
          <w:color w:val="000000"/>
          <w:sz w:val="22"/>
          <w:szCs w:val="22"/>
          <w:lang w:eastAsia="en-US"/>
        </w:rPr>
        <w:t>% du linéaire de cours d'eau de la zone cœur. 28</w:t>
      </w:r>
      <w:r w:rsidR="00CE400D">
        <w:rPr>
          <w:rFonts w:eastAsiaTheme="minorHAnsi" w:cs="Arial"/>
          <w:color w:val="000000"/>
          <w:sz w:val="22"/>
          <w:szCs w:val="22"/>
          <w:lang w:eastAsia="en-US"/>
        </w:rPr>
        <w:t xml:space="preserve"> </w:t>
      </w:r>
      <w:r>
        <w:rPr>
          <w:rFonts w:eastAsiaTheme="minorHAnsi" w:cs="Arial"/>
          <w:color w:val="000000"/>
          <w:sz w:val="22"/>
          <w:szCs w:val="22"/>
          <w:lang w:eastAsia="en-US"/>
        </w:rPr>
        <w:t>% du linéaire a été écarté en raison de fortes contraintes d'intervention.</w:t>
      </w:r>
    </w:p>
    <w:p w14:paraId="3110409D" w14:textId="0A3D17B1" w:rsidR="00D71306" w:rsidRDefault="00855B42" w:rsidP="008578FD">
      <w:pPr>
        <w:pStyle w:val="En-tte"/>
        <w:tabs>
          <w:tab w:val="clear" w:pos="4536"/>
          <w:tab w:val="clear" w:pos="9072"/>
        </w:tabs>
        <w:spacing w:before="120" w:after="120"/>
        <w:jc w:val="both"/>
        <w:rPr>
          <w:rFonts w:eastAsiaTheme="minorHAnsi" w:cs="Arial"/>
          <w:color w:val="000000"/>
          <w:sz w:val="22"/>
          <w:szCs w:val="22"/>
          <w:lang w:eastAsia="en-US"/>
        </w:rPr>
      </w:pPr>
      <w:r>
        <w:rPr>
          <w:rFonts w:eastAsiaTheme="minorHAnsi" w:cs="Arial"/>
          <w:color w:val="000000"/>
          <w:sz w:val="22"/>
          <w:szCs w:val="22"/>
          <w:lang w:eastAsia="en-US"/>
        </w:rPr>
        <w:t>La typologie des travaux est la suivante</w:t>
      </w:r>
      <w:r w:rsidR="00D71306">
        <w:rPr>
          <w:rFonts w:eastAsiaTheme="minorHAnsi" w:cs="Arial"/>
          <w:color w:val="000000"/>
          <w:sz w:val="22"/>
          <w:szCs w:val="22"/>
          <w:lang w:eastAsia="en-US"/>
        </w:rPr>
        <w:t xml:space="preserve"> :</w:t>
      </w:r>
    </w:p>
    <w:p w14:paraId="6D7A19AB" w14:textId="190F672A" w:rsidR="00D71306" w:rsidRPr="008578FD" w:rsidRDefault="00D71306" w:rsidP="008578FD">
      <w:pPr>
        <w:pStyle w:val="Paragraphedeliste"/>
        <w:numPr>
          <w:ilvl w:val="0"/>
          <w:numId w:val="39"/>
        </w:numPr>
        <w:spacing w:after="0" w:line="240" w:lineRule="auto"/>
        <w:ind w:right="284"/>
        <w:contextualSpacing w:val="0"/>
        <w:jc w:val="both"/>
        <w:rPr>
          <w:rFonts w:ascii="Arial Narrow" w:hAnsi="Arial Narrow"/>
        </w:rPr>
      </w:pPr>
      <w:r w:rsidRPr="008578FD">
        <w:rPr>
          <w:rFonts w:ascii="Arial Narrow" w:hAnsi="Arial Narrow"/>
        </w:rPr>
        <w:t>Travaux sur lit mineur : remise dans le talweg, remise à ciel ouvert, reméandrage, diversification et restauration de lit, réduction de section, rehaussement du lit</w:t>
      </w:r>
      <w:r w:rsidR="00F62D82">
        <w:rPr>
          <w:rFonts w:ascii="Arial Narrow" w:hAnsi="Arial Narrow"/>
        </w:rPr>
        <w:t xml:space="preserve"> ;</w:t>
      </w:r>
    </w:p>
    <w:p w14:paraId="1DCBBC13" w14:textId="2CE281A9" w:rsidR="00D71306" w:rsidRPr="008578FD" w:rsidRDefault="00D71306" w:rsidP="008578FD">
      <w:pPr>
        <w:pStyle w:val="Paragraphedeliste"/>
        <w:numPr>
          <w:ilvl w:val="0"/>
          <w:numId w:val="39"/>
        </w:numPr>
        <w:spacing w:after="0" w:line="240" w:lineRule="auto"/>
        <w:ind w:right="284"/>
        <w:contextualSpacing w:val="0"/>
        <w:jc w:val="both"/>
        <w:rPr>
          <w:rFonts w:ascii="Arial Narrow" w:hAnsi="Arial Narrow"/>
        </w:rPr>
      </w:pPr>
      <w:r w:rsidRPr="008578FD">
        <w:rPr>
          <w:rFonts w:ascii="Arial Narrow" w:hAnsi="Arial Narrow"/>
        </w:rPr>
        <w:t xml:space="preserve">Travaux sur les berges et la </w:t>
      </w:r>
      <w:r w:rsidR="00855B42" w:rsidRPr="008578FD">
        <w:rPr>
          <w:rFonts w:ascii="Arial Narrow" w:hAnsi="Arial Narrow"/>
        </w:rPr>
        <w:t>ripisylve</w:t>
      </w:r>
      <w:r w:rsidRPr="008578FD">
        <w:rPr>
          <w:rFonts w:ascii="Arial Narrow" w:hAnsi="Arial Narrow"/>
        </w:rPr>
        <w:t xml:space="preserve"> : fascinage végétal, installation de clôtures, restauration de la ripisylve, plantation de berges, aménagement d'abreuvoirs, gestion d'embâcles</w:t>
      </w:r>
      <w:r w:rsidR="00F62D82">
        <w:rPr>
          <w:rFonts w:ascii="Arial Narrow" w:hAnsi="Arial Narrow"/>
        </w:rPr>
        <w:t xml:space="preserve"> ;</w:t>
      </w:r>
    </w:p>
    <w:p w14:paraId="63281A28" w14:textId="71691AE1" w:rsidR="00D71306" w:rsidRPr="008578FD" w:rsidRDefault="00D71306" w:rsidP="008578FD">
      <w:pPr>
        <w:pStyle w:val="Paragraphedeliste"/>
        <w:numPr>
          <w:ilvl w:val="0"/>
          <w:numId w:val="39"/>
        </w:numPr>
        <w:spacing w:after="0" w:line="240" w:lineRule="auto"/>
        <w:ind w:right="284"/>
        <w:contextualSpacing w:val="0"/>
        <w:jc w:val="both"/>
        <w:rPr>
          <w:rFonts w:ascii="Arial Narrow" w:hAnsi="Arial Narrow"/>
        </w:rPr>
      </w:pPr>
      <w:r w:rsidRPr="008578FD">
        <w:rPr>
          <w:rFonts w:ascii="Arial Narrow" w:hAnsi="Arial Narrow"/>
        </w:rPr>
        <w:t>Travaux sur la continuité : modification d'ouvrages de franchissement, suppression d'ouvrages hydrauliques, études complémentaires sur les ouvrages</w:t>
      </w:r>
      <w:r w:rsidR="00F62D82">
        <w:rPr>
          <w:rFonts w:ascii="Arial Narrow" w:hAnsi="Arial Narrow"/>
        </w:rPr>
        <w:t xml:space="preserve"> ;</w:t>
      </w:r>
    </w:p>
    <w:p w14:paraId="2FDB10C9" w14:textId="79F22C81" w:rsidR="00D71306" w:rsidRPr="00855B42" w:rsidRDefault="00D71306" w:rsidP="008578FD">
      <w:pPr>
        <w:pStyle w:val="Paragraphedeliste"/>
        <w:numPr>
          <w:ilvl w:val="0"/>
          <w:numId w:val="39"/>
        </w:numPr>
        <w:spacing w:after="0" w:line="240" w:lineRule="auto"/>
        <w:ind w:right="284"/>
        <w:contextualSpacing w:val="0"/>
        <w:jc w:val="both"/>
        <w:rPr>
          <w:rFonts w:cs="Arial"/>
          <w:color w:val="000000"/>
        </w:rPr>
      </w:pPr>
      <w:r w:rsidRPr="008578FD">
        <w:rPr>
          <w:rFonts w:ascii="Arial Narrow" w:hAnsi="Arial Narrow"/>
        </w:rPr>
        <w:t xml:space="preserve">Travaux sur le lit majeur : </w:t>
      </w:r>
      <w:r w:rsidR="00855B42" w:rsidRPr="008578FD">
        <w:rPr>
          <w:rFonts w:ascii="Arial Narrow" w:hAnsi="Arial Narrow"/>
        </w:rPr>
        <w:t>restauration de zones humides</w:t>
      </w:r>
      <w:r w:rsidR="000304AD">
        <w:rPr>
          <w:rFonts w:ascii="Arial Narrow" w:hAnsi="Arial Narrow"/>
        </w:rPr>
        <w:t>,</w:t>
      </w:r>
      <w:r w:rsidR="00855B42" w:rsidRPr="008578FD">
        <w:rPr>
          <w:rFonts w:ascii="Arial Narrow" w:hAnsi="Arial Narrow"/>
        </w:rPr>
        <w:t xml:space="preserve"> soit en comblant des plans d'eau en tête de bassin versant, soit en restaurant des zones de sources, soit en déblayant des secteurs qui ont été remblayés, soit en déconnectant des drains, fossés et des exutoires d'eaux pluviales du cours d'eau.</w:t>
      </w:r>
      <w:r w:rsidR="00855B42" w:rsidRPr="00855B42">
        <w:rPr>
          <w:rFonts w:cs="Arial"/>
          <w:color w:val="000000"/>
        </w:rPr>
        <w:t xml:space="preserve"> </w:t>
      </w:r>
    </w:p>
    <w:p w14:paraId="469EC1AC" w14:textId="1BE348D1" w:rsidR="001F49A6" w:rsidRDefault="001F49A6" w:rsidP="00AA33B7">
      <w:pPr>
        <w:pStyle w:val="En-tte"/>
        <w:tabs>
          <w:tab w:val="clear" w:pos="4536"/>
          <w:tab w:val="clear" w:pos="9072"/>
        </w:tabs>
        <w:spacing w:before="120"/>
        <w:jc w:val="both"/>
        <w:rPr>
          <w:rFonts w:eastAsiaTheme="minorHAnsi" w:cs="Arial"/>
          <w:color w:val="000000"/>
          <w:sz w:val="22"/>
          <w:szCs w:val="22"/>
          <w:lang w:eastAsia="en-US"/>
        </w:rPr>
      </w:pPr>
      <w:r>
        <w:rPr>
          <w:rFonts w:eastAsiaTheme="minorHAnsi" w:cs="Arial"/>
          <w:color w:val="000000"/>
          <w:sz w:val="22"/>
          <w:szCs w:val="22"/>
          <w:lang w:eastAsia="en-US"/>
        </w:rPr>
        <w:t xml:space="preserve">Ils comprennent </w:t>
      </w:r>
      <w:r w:rsidR="00FA1303">
        <w:rPr>
          <w:rFonts w:eastAsiaTheme="minorHAnsi" w:cs="Arial"/>
          <w:color w:val="000000"/>
          <w:sz w:val="22"/>
          <w:szCs w:val="22"/>
          <w:lang w:eastAsia="en-US"/>
        </w:rPr>
        <w:t>63</w:t>
      </w:r>
      <w:r>
        <w:rPr>
          <w:rFonts w:eastAsiaTheme="minorHAnsi" w:cs="Arial"/>
          <w:color w:val="000000"/>
          <w:sz w:val="22"/>
          <w:szCs w:val="22"/>
          <w:lang w:eastAsia="en-US"/>
        </w:rPr>
        <w:t>,5 km de travaux sur lit mineur, 125 hectares de restauration de zones humides</w:t>
      </w:r>
      <w:r w:rsidR="00D71306">
        <w:rPr>
          <w:rFonts w:eastAsiaTheme="minorHAnsi" w:cs="Arial"/>
          <w:color w:val="000000"/>
          <w:sz w:val="22"/>
          <w:szCs w:val="22"/>
          <w:lang w:eastAsia="en-US"/>
        </w:rPr>
        <w:t xml:space="preserve">, </w:t>
      </w:r>
      <w:r w:rsidR="00FA1303">
        <w:rPr>
          <w:rFonts w:eastAsiaTheme="minorHAnsi" w:cs="Arial"/>
          <w:color w:val="000000"/>
          <w:sz w:val="22"/>
          <w:szCs w:val="22"/>
          <w:lang w:eastAsia="en-US"/>
        </w:rPr>
        <w:t>27,1</w:t>
      </w:r>
      <w:r w:rsidR="00D71306">
        <w:rPr>
          <w:rFonts w:eastAsiaTheme="minorHAnsi" w:cs="Arial"/>
          <w:color w:val="000000"/>
          <w:sz w:val="22"/>
          <w:szCs w:val="22"/>
          <w:lang w:eastAsia="en-US"/>
        </w:rPr>
        <w:t xml:space="preserve"> km de restauration de ripisylve, 4 effacements de plans d'eau, </w:t>
      </w:r>
      <w:r w:rsidR="00FA1303">
        <w:rPr>
          <w:rFonts w:eastAsiaTheme="minorHAnsi" w:cs="Arial"/>
          <w:color w:val="000000"/>
          <w:sz w:val="22"/>
          <w:szCs w:val="22"/>
          <w:lang w:eastAsia="en-US"/>
        </w:rPr>
        <w:t xml:space="preserve">11 </w:t>
      </w:r>
      <w:r w:rsidR="00D71306">
        <w:rPr>
          <w:rFonts w:eastAsiaTheme="minorHAnsi" w:cs="Arial"/>
          <w:color w:val="000000"/>
          <w:sz w:val="22"/>
          <w:szCs w:val="22"/>
          <w:lang w:eastAsia="en-US"/>
        </w:rPr>
        <w:t xml:space="preserve">suppressions de petits ouvrages hydrauliques, </w:t>
      </w:r>
      <w:r w:rsidR="00CE400D">
        <w:rPr>
          <w:rFonts w:eastAsiaTheme="minorHAnsi" w:cs="Arial"/>
          <w:color w:val="000000"/>
          <w:sz w:val="22"/>
          <w:szCs w:val="22"/>
          <w:lang w:eastAsia="en-US"/>
        </w:rPr>
        <w:br/>
      </w:r>
      <w:r w:rsidR="00D71306">
        <w:rPr>
          <w:rFonts w:eastAsiaTheme="minorHAnsi" w:cs="Arial"/>
          <w:color w:val="000000"/>
          <w:sz w:val="22"/>
          <w:szCs w:val="22"/>
          <w:lang w:eastAsia="en-US"/>
        </w:rPr>
        <w:t>1</w:t>
      </w:r>
      <w:r w:rsidR="00FA1303">
        <w:rPr>
          <w:rFonts w:eastAsiaTheme="minorHAnsi" w:cs="Arial"/>
          <w:color w:val="000000"/>
          <w:sz w:val="22"/>
          <w:szCs w:val="22"/>
          <w:lang w:eastAsia="en-US"/>
        </w:rPr>
        <w:t>0</w:t>
      </w:r>
      <w:r w:rsidR="00D71306">
        <w:rPr>
          <w:rFonts w:eastAsiaTheme="minorHAnsi" w:cs="Arial"/>
          <w:color w:val="000000"/>
          <w:sz w:val="22"/>
          <w:szCs w:val="22"/>
          <w:lang w:eastAsia="en-US"/>
        </w:rPr>
        <w:t>2 remplacement</w:t>
      </w:r>
      <w:r w:rsidR="00F62D82">
        <w:rPr>
          <w:rFonts w:eastAsiaTheme="minorHAnsi" w:cs="Arial"/>
          <w:color w:val="000000"/>
          <w:sz w:val="22"/>
          <w:szCs w:val="22"/>
          <w:lang w:eastAsia="en-US"/>
        </w:rPr>
        <w:t>s</w:t>
      </w:r>
      <w:r w:rsidR="00D71306">
        <w:rPr>
          <w:rFonts w:eastAsiaTheme="minorHAnsi" w:cs="Arial"/>
          <w:color w:val="000000"/>
          <w:sz w:val="22"/>
          <w:szCs w:val="22"/>
          <w:lang w:eastAsia="en-US"/>
        </w:rPr>
        <w:t xml:space="preserve"> d'ouvrages de franchissement.</w:t>
      </w:r>
    </w:p>
    <w:p w14:paraId="4765AEBC" w14:textId="2953CEA5" w:rsidR="00824674" w:rsidRDefault="00855B42" w:rsidP="00855B42">
      <w:pPr>
        <w:pStyle w:val="En-tte"/>
        <w:tabs>
          <w:tab w:val="clear" w:pos="4536"/>
          <w:tab w:val="clear" w:pos="9072"/>
        </w:tabs>
        <w:spacing w:before="120"/>
        <w:jc w:val="both"/>
        <w:rPr>
          <w:rFonts w:eastAsiaTheme="minorHAnsi" w:cs="Arial"/>
          <w:color w:val="000000"/>
          <w:sz w:val="22"/>
          <w:szCs w:val="22"/>
          <w:lang w:eastAsia="en-US"/>
        </w:rPr>
      </w:pPr>
      <w:r>
        <w:rPr>
          <w:rFonts w:eastAsiaTheme="minorHAnsi" w:cs="Arial"/>
          <w:color w:val="000000"/>
          <w:sz w:val="22"/>
          <w:szCs w:val="22"/>
          <w:lang w:eastAsia="en-US"/>
        </w:rPr>
        <w:t>Le coût d'investissement du programme de travaux de la zone cœur a été estimé</w:t>
      </w:r>
      <w:r w:rsidR="00824674" w:rsidRPr="00855B42">
        <w:rPr>
          <w:rFonts w:eastAsiaTheme="minorHAnsi" w:cs="Arial"/>
          <w:color w:val="000000"/>
          <w:sz w:val="22"/>
          <w:szCs w:val="22"/>
          <w:lang w:eastAsia="en-US"/>
        </w:rPr>
        <w:t xml:space="preserve"> à </w:t>
      </w:r>
      <w:r w:rsidR="00F712D8">
        <w:rPr>
          <w:rFonts w:eastAsiaTheme="minorHAnsi" w:cs="Arial"/>
          <w:color w:val="000000"/>
          <w:sz w:val="22"/>
          <w:szCs w:val="22"/>
          <w:lang w:eastAsia="en-US"/>
        </w:rPr>
        <w:t>12.8</w:t>
      </w:r>
      <w:r w:rsidR="00824674" w:rsidRPr="00855B42">
        <w:rPr>
          <w:rFonts w:eastAsiaTheme="minorHAnsi" w:cs="Arial"/>
          <w:color w:val="000000"/>
          <w:sz w:val="22"/>
          <w:szCs w:val="22"/>
          <w:lang w:eastAsia="en-US"/>
        </w:rPr>
        <w:t xml:space="preserve"> M€</w:t>
      </w:r>
      <w:r>
        <w:rPr>
          <w:rFonts w:eastAsiaTheme="minorHAnsi" w:cs="Arial"/>
          <w:color w:val="000000"/>
          <w:sz w:val="22"/>
          <w:szCs w:val="22"/>
          <w:lang w:eastAsia="en-US"/>
        </w:rPr>
        <w:t>.</w:t>
      </w:r>
      <w:r w:rsidR="00824674" w:rsidRPr="00855B42">
        <w:rPr>
          <w:rFonts w:eastAsiaTheme="minorHAnsi" w:cs="Arial"/>
          <w:color w:val="000000"/>
          <w:sz w:val="22"/>
          <w:szCs w:val="22"/>
          <w:lang w:eastAsia="en-US"/>
        </w:rPr>
        <w:t xml:space="preserve"> </w:t>
      </w:r>
      <w:r w:rsidR="00BF66F7" w:rsidRPr="00855B42">
        <w:rPr>
          <w:rFonts w:eastAsiaTheme="minorHAnsi" w:cs="Arial"/>
          <w:color w:val="000000"/>
          <w:sz w:val="22"/>
          <w:szCs w:val="22"/>
          <w:lang w:eastAsia="en-US"/>
        </w:rPr>
        <w:t>Les dépenses principales concernent la restauration de la continuité (</w:t>
      </w:r>
      <w:r w:rsidR="00F712D8">
        <w:rPr>
          <w:rFonts w:eastAsiaTheme="minorHAnsi" w:cs="Arial"/>
          <w:color w:val="000000"/>
          <w:sz w:val="22"/>
          <w:szCs w:val="22"/>
          <w:lang w:eastAsia="en-US"/>
        </w:rPr>
        <w:t>25</w:t>
      </w:r>
      <w:r w:rsidR="00CE400D">
        <w:rPr>
          <w:rFonts w:eastAsiaTheme="minorHAnsi" w:cs="Arial"/>
          <w:color w:val="000000"/>
          <w:sz w:val="22"/>
          <w:szCs w:val="22"/>
          <w:lang w:eastAsia="en-US"/>
        </w:rPr>
        <w:t xml:space="preserve"> </w:t>
      </w:r>
      <w:r w:rsidR="00BF66F7" w:rsidRPr="00855B42">
        <w:rPr>
          <w:rFonts w:eastAsiaTheme="minorHAnsi" w:cs="Arial"/>
          <w:color w:val="000000"/>
          <w:sz w:val="22"/>
          <w:szCs w:val="22"/>
          <w:lang w:eastAsia="en-US"/>
        </w:rPr>
        <w:t>%), du lit mineur (</w:t>
      </w:r>
      <w:r w:rsidR="00F712D8">
        <w:rPr>
          <w:rFonts w:eastAsiaTheme="minorHAnsi" w:cs="Arial"/>
          <w:color w:val="000000"/>
          <w:sz w:val="22"/>
          <w:szCs w:val="22"/>
          <w:lang w:eastAsia="en-US"/>
        </w:rPr>
        <w:t>21</w:t>
      </w:r>
      <w:r w:rsidR="00CE400D">
        <w:rPr>
          <w:rFonts w:eastAsiaTheme="minorHAnsi" w:cs="Arial"/>
          <w:color w:val="000000"/>
          <w:sz w:val="22"/>
          <w:szCs w:val="22"/>
          <w:lang w:eastAsia="en-US"/>
        </w:rPr>
        <w:t xml:space="preserve"> </w:t>
      </w:r>
      <w:r w:rsidR="00BF66F7" w:rsidRPr="00855B42">
        <w:rPr>
          <w:rFonts w:eastAsiaTheme="minorHAnsi" w:cs="Arial"/>
          <w:color w:val="000000"/>
          <w:sz w:val="22"/>
          <w:szCs w:val="22"/>
          <w:lang w:eastAsia="en-US"/>
        </w:rPr>
        <w:t>%) et du lit majeur (</w:t>
      </w:r>
      <w:r w:rsidR="00F712D8">
        <w:rPr>
          <w:rFonts w:eastAsiaTheme="minorHAnsi" w:cs="Arial"/>
          <w:color w:val="000000"/>
          <w:sz w:val="22"/>
          <w:szCs w:val="22"/>
          <w:lang w:eastAsia="en-US"/>
        </w:rPr>
        <w:t>42</w:t>
      </w:r>
      <w:r w:rsidR="00CE400D">
        <w:rPr>
          <w:rFonts w:eastAsiaTheme="minorHAnsi" w:cs="Arial"/>
          <w:color w:val="000000"/>
          <w:sz w:val="22"/>
          <w:szCs w:val="22"/>
          <w:lang w:eastAsia="en-US"/>
        </w:rPr>
        <w:t xml:space="preserve"> </w:t>
      </w:r>
      <w:r w:rsidR="00BF66F7" w:rsidRPr="00855B42">
        <w:rPr>
          <w:rFonts w:eastAsiaTheme="minorHAnsi" w:cs="Arial"/>
          <w:color w:val="000000"/>
          <w:sz w:val="22"/>
          <w:szCs w:val="22"/>
          <w:lang w:eastAsia="en-US"/>
        </w:rPr>
        <w:t xml:space="preserve">%). </w:t>
      </w:r>
      <w:r>
        <w:rPr>
          <w:rFonts w:eastAsiaTheme="minorHAnsi" w:cs="Arial"/>
          <w:color w:val="000000"/>
          <w:sz w:val="22"/>
          <w:szCs w:val="22"/>
          <w:lang w:eastAsia="en-US"/>
        </w:rPr>
        <w:t>Les dépenses de fonctionnement nécessaires à la mise en œuvre du programme (moyens humains)</w:t>
      </w:r>
      <w:r w:rsidR="00AD1ABE">
        <w:rPr>
          <w:rFonts w:eastAsiaTheme="minorHAnsi" w:cs="Arial"/>
          <w:color w:val="000000"/>
          <w:sz w:val="22"/>
          <w:szCs w:val="22"/>
          <w:lang w:eastAsia="en-US"/>
        </w:rPr>
        <w:t xml:space="preserve"> sont estimées à 1,2 M€ (4 postes) </w:t>
      </w:r>
    </w:p>
    <w:p w14:paraId="44BDC162" w14:textId="6F87453D" w:rsidR="00AD1ABE" w:rsidRDefault="00AD1ABE" w:rsidP="00855B42">
      <w:pPr>
        <w:pStyle w:val="En-tte"/>
        <w:tabs>
          <w:tab w:val="clear" w:pos="4536"/>
          <w:tab w:val="clear" w:pos="9072"/>
        </w:tabs>
        <w:spacing w:before="120"/>
        <w:jc w:val="both"/>
        <w:rPr>
          <w:rFonts w:eastAsiaTheme="minorHAnsi" w:cs="Arial"/>
          <w:color w:val="000000"/>
          <w:sz w:val="22"/>
          <w:szCs w:val="22"/>
          <w:lang w:eastAsia="en-US"/>
        </w:rPr>
      </w:pPr>
      <w:r>
        <w:rPr>
          <w:rFonts w:eastAsiaTheme="minorHAnsi" w:cs="Arial"/>
          <w:color w:val="000000"/>
          <w:sz w:val="22"/>
          <w:szCs w:val="22"/>
          <w:lang w:eastAsia="en-US"/>
        </w:rPr>
        <w:t>La ventilation de ces dépenses a été effectuée sur 7 années, en cohérence avec la programmation des contrats territoriaux milieux aquatiques des unités Est et Ouest de l'EPTB Vilaine</w:t>
      </w:r>
      <w:r w:rsidR="000304AD">
        <w:rPr>
          <w:rFonts w:eastAsiaTheme="minorHAnsi" w:cs="Arial"/>
          <w:color w:val="000000"/>
          <w:sz w:val="22"/>
          <w:szCs w:val="22"/>
          <w:lang w:eastAsia="en-US"/>
        </w:rPr>
        <w:t>,</w:t>
      </w:r>
      <w:r>
        <w:rPr>
          <w:rFonts w:eastAsiaTheme="minorHAnsi" w:cs="Arial"/>
          <w:color w:val="000000"/>
          <w:sz w:val="22"/>
          <w:szCs w:val="22"/>
          <w:lang w:eastAsia="en-US"/>
        </w:rPr>
        <w:t xml:space="preserve"> qui va s'étendre entre 2022 et 202</w:t>
      </w:r>
      <w:r w:rsidR="00D40771">
        <w:rPr>
          <w:rFonts w:eastAsiaTheme="minorHAnsi" w:cs="Arial"/>
          <w:color w:val="000000"/>
          <w:sz w:val="22"/>
          <w:szCs w:val="22"/>
          <w:lang w:eastAsia="en-US"/>
        </w:rPr>
        <w:t>9</w:t>
      </w:r>
      <w:r>
        <w:rPr>
          <w:rFonts w:eastAsiaTheme="minorHAnsi" w:cs="Arial"/>
          <w:color w:val="000000"/>
          <w:sz w:val="22"/>
          <w:szCs w:val="22"/>
          <w:lang w:eastAsia="en-US"/>
        </w:rPr>
        <w:t>.</w:t>
      </w:r>
    </w:p>
    <w:p w14:paraId="1B4682D5" w14:textId="744DE1C1" w:rsidR="00FF65BC" w:rsidRDefault="00FF65BC" w:rsidP="00855B42">
      <w:pPr>
        <w:pStyle w:val="En-tte"/>
        <w:tabs>
          <w:tab w:val="clear" w:pos="4536"/>
          <w:tab w:val="clear" w:pos="9072"/>
        </w:tabs>
        <w:spacing w:before="120"/>
        <w:jc w:val="both"/>
        <w:rPr>
          <w:rFonts w:eastAsiaTheme="minorHAnsi" w:cs="Arial"/>
          <w:color w:val="000000"/>
          <w:sz w:val="22"/>
          <w:szCs w:val="22"/>
          <w:lang w:eastAsia="en-US"/>
        </w:rPr>
      </w:pPr>
      <w:r>
        <w:rPr>
          <w:rFonts w:eastAsiaTheme="minorHAnsi" w:cs="Arial"/>
          <w:color w:val="000000"/>
          <w:sz w:val="22"/>
          <w:szCs w:val="22"/>
          <w:lang w:eastAsia="en-US"/>
        </w:rPr>
        <w:lastRenderedPageBreak/>
        <w:t>Compte-tenu de l'ampleur du programme de travaux de la zone cœur, il ne sera pas repris dans son intégralité dans les contrats territoriaux milieux aquatiques des unités Est et Ouest de l'EPTB Vilaine. Toutefois, le dossier règlementaire reprend l'intégralité du programme de travaux, afin d'offrir à l'EPTB Vilaine un grande latitude d'intervention sur la zone cœur.</w:t>
      </w:r>
    </w:p>
    <w:p w14:paraId="1E631AA6" w14:textId="477B2870" w:rsidR="00FF65BC" w:rsidRDefault="00FF65BC" w:rsidP="008578FD">
      <w:pPr>
        <w:pStyle w:val="En-tte"/>
        <w:tabs>
          <w:tab w:val="clear" w:pos="4536"/>
          <w:tab w:val="clear" w:pos="9072"/>
        </w:tabs>
        <w:jc w:val="both"/>
        <w:rPr>
          <w:rFonts w:eastAsiaTheme="minorHAnsi" w:cs="Arial"/>
          <w:color w:val="000000"/>
          <w:sz w:val="22"/>
          <w:szCs w:val="22"/>
          <w:lang w:eastAsia="en-US"/>
        </w:rPr>
      </w:pPr>
    </w:p>
    <w:p w14:paraId="5ACB1ADD" w14:textId="77777777" w:rsidR="008578FD" w:rsidRPr="00855B42" w:rsidRDefault="008578FD" w:rsidP="008578FD">
      <w:pPr>
        <w:pStyle w:val="En-tte"/>
        <w:tabs>
          <w:tab w:val="clear" w:pos="4536"/>
          <w:tab w:val="clear" w:pos="9072"/>
        </w:tabs>
        <w:jc w:val="both"/>
        <w:rPr>
          <w:rFonts w:eastAsiaTheme="minorHAnsi" w:cs="Arial"/>
          <w:color w:val="000000"/>
          <w:sz w:val="22"/>
          <w:szCs w:val="22"/>
          <w:lang w:eastAsia="en-US"/>
        </w:rPr>
      </w:pPr>
    </w:p>
    <w:p w14:paraId="6D085AE3" w14:textId="4B5F832E" w:rsidR="00D62175" w:rsidRPr="00D62175" w:rsidRDefault="00D62175" w:rsidP="00D62175">
      <w:pPr>
        <w:pStyle w:val="Encadrcommissiondu"/>
        <w:pBdr>
          <w:top w:val="none" w:sz="0" w:space="0" w:color="auto"/>
          <w:left w:val="none" w:sz="0" w:space="0" w:color="auto"/>
          <w:bottom w:val="none" w:sz="0" w:space="0" w:color="auto"/>
          <w:right w:val="none" w:sz="0" w:space="0" w:color="auto"/>
        </w:pBdr>
        <w:jc w:val="both"/>
        <w:rPr>
          <w:rFonts w:ascii="Arial Narrow" w:hAnsi="Arial Narrow"/>
          <w:sz w:val="22"/>
          <w:szCs w:val="22"/>
        </w:rPr>
      </w:pPr>
      <w:r w:rsidRPr="00D62175">
        <w:rPr>
          <w:rFonts w:ascii="Arial Narrow" w:hAnsi="Arial Narrow"/>
          <w:sz w:val="22"/>
          <w:szCs w:val="22"/>
        </w:rPr>
        <w:t xml:space="preserve">Après avis </w:t>
      </w:r>
      <w:r w:rsidR="00CE400D">
        <w:rPr>
          <w:rFonts w:ascii="Arial Narrow" w:hAnsi="Arial Narrow"/>
          <w:sz w:val="22"/>
          <w:szCs w:val="22"/>
        </w:rPr>
        <w:t xml:space="preserve">favorable </w:t>
      </w:r>
      <w:r w:rsidRPr="00D62175">
        <w:rPr>
          <w:rFonts w:ascii="Arial Narrow" w:hAnsi="Arial Narrow"/>
          <w:sz w:val="22"/>
          <w:szCs w:val="22"/>
        </w:rPr>
        <w:t>du Bureau</w:t>
      </w:r>
      <w:r w:rsidR="00CE400D">
        <w:rPr>
          <w:rFonts w:ascii="Arial Narrow" w:hAnsi="Arial Narrow"/>
          <w:sz w:val="22"/>
          <w:szCs w:val="22"/>
        </w:rPr>
        <w:t xml:space="preserve"> du 2 décembre</w:t>
      </w:r>
      <w:r w:rsidR="00C44D1B">
        <w:rPr>
          <w:rFonts w:ascii="Arial Narrow" w:hAnsi="Arial Narrow"/>
          <w:sz w:val="22"/>
          <w:szCs w:val="22"/>
        </w:rPr>
        <w:t>, le Conseil est</w:t>
      </w:r>
      <w:r w:rsidRPr="00D62175">
        <w:rPr>
          <w:rFonts w:ascii="Arial Narrow" w:hAnsi="Arial Narrow"/>
          <w:sz w:val="22"/>
          <w:szCs w:val="22"/>
        </w:rPr>
        <w:t xml:space="preserve"> invité à :</w:t>
      </w:r>
    </w:p>
    <w:p w14:paraId="7493A415" w14:textId="77777777" w:rsidR="00D62175" w:rsidRPr="00D62175" w:rsidRDefault="00D62175" w:rsidP="00D62175">
      <w:pPr>
        <w:pStyle w:val="Encadrcommissiondu"/>
        <w:pBdr>
          <w:top w:val="none" w:sz="0" w:space="0" w:color="auto"/>
          <w:left w:val="none" w:sz="0" w:space="0" w:color="auto"/>
          <w:bottom w:val="none" w:sz="0" w:space="0" w:color="auto"/>
          <w:right w:val="none" w:sz="0" w:space="0" w:color="auto"/>
        </w:pBdr>
        <w:jc w:val="both"/>
        <w:rPr>
          <w:rFonts w:ascii="Arial Narrow" w:hAnsi="Arial Narrow"/>
          <w:sz w:val="22"/>
          <w:szCs w:val="22"/>
        </w:rPr>
      </w:pPr>
    </w:p>
    <w:p w14:paraId="571EABAC" w14:textId="5CD4A849" w:rsidR="00BD3E48" w:rsidRPr="0066677D" w:rsidRDefault="00824674" w:rsidP="00600DE3">
      <w:pPr>
        <w:pStyle w:val="Paragraphedeliste"/>
        <w:numPr>
          <w:ilvl w:val="0"/>
          <w:numId w:val="24"/>
        </w:numPr>
        <w:spacing w:after="0" w:line="240" w:lineRule="auto"/>
        <w:ind w:left="283" w:hanging="357"/>
        <w:contextualSpacing w:val="0"/>
        <w:jc w:val="both"/>
        <w:rPr>
          <w:rFonts w:ascii="Arial Narrow" w:hAnsi="Arial Narrow"/>
        </w:rPr>
      </w:pPr>
      <w:proofErr w:type="gramStart"/>
      <w:r>
        <w:rPr>
          <w:rFonts w:ascii="Arial Narrow" w:hAnsi="Arial Narrow"/>
        </w:rPr>
        <w:t>a</w:t>
      </w:r>
      <w:r w:rsidR="002D1A59">
        <w:rPr>
          <w:rFonts w:ascii="Arial Narrow" w:hAnsi="Arial Narrow"/>
        </w:rPr>
        <w:t>utoriser</w:t>
      </w:r>
      <w:proofErr w:type="gramEnd"/>
      <w:r w:rsidR="002D1A59">
        <w:rPr>
          <w:rFonts w:ascii="Arial Narrow" w:hAnsi="Arial Narrow"/>
        </w:rPr>
        <w:t xml:space="preserve"> </w:t>
      </w:r>
      <w:r w:rsidR="000304AD">
        <w:rPr>
          <w:rFonts w:ascii="Arial Narrow" w:hAnsi="Arial Narrow"/>
        </w:rPr>
        <w:t xml:space="preserve">Madame </w:t>
      </w:r>
      <w:r w:rsidR="002D1A59">
        <w:rPr>
          <w:rFonts w:ascii="Arial Narrow" w:hAnsi="Arial Narrow"/>
        </w:rPr>
        <w:t xml:space="preserve">la Présidente à solliciter Monsieur le Préfet d'Ille-et-Vilaine pour l'ouverture d'une enquête publique conjointe </w:t>
      </w:r>
      <w:r>
        <w:rPr>
          <w:rFonts w:ascii="Arial Narrow" w:hAnsi="Arial Narrow"/>
        </w:rPr>
        <w:t xml:space="preserve">dans le cadre de </w:t>
      </w:r>
      <w:r w:rsidR="002D1A59">
        <w:rPr>
          <w:rFonts w:ascii="Arial Narrow" w:hAnsi="Arial Narrow"/>
        </w:rPr>
        <w:t xml:space="preserve">la demande de déclaration d'intérêt général et </w:t>
      </w:r>
      <w:r w:rsidR="004060AB">
        <w:rPr>
          <w:rFonts w:ascii="Arial Narrow" w:hAnsi="Arial Narrow"/>
        </w:rPr>
        <w:t xml:space="preserve">de l'autorisation environnementale </w:t>
      </w:r>
      <w:r w:rsidR="002D1A59">
        <w:rPr>
          <w:rFonts w:ascii="Arial Narrow" w:hAnsi="Arial Narrow"/>
        </w:rPr>
        <w:t xml:space="preserve">des travaux de restauration </w:t>
      </w:r>
      <w:r>
        <w:rPr>
          <w:rFonts w:ascii="Arial Narrow" w:hAnsi="Arial Narrow"/>
        </w:rPr>
        <w:t>des milieux aquatiques de la zone cœur de Rennes Métropole pour la période 2022-2029</w:t>
      </w:r>
    </w:p>
    <w:p w14:paraId="380C8333" w14:textId="0E4733EA" w:rsidR="00F04854" w:rsidRPr="008578FD" w:rsidRDefault="00F04854" w:rsidP="008578FD">
      <w:pPr>
        <w:spacing w:line="259" w:lineRule="auto"/>
        <w:jc w:val="both"/>
      </w:pPr>
    </w:p>
    <w:p w14:paraId="4879EFED" w14:textId="77777777" w:rsidR="00600DE3" w:rsidRDefault="00600DE3" w:rsidP="00600DE3">
      <w:pPr>
        <w:autoSpaceDE w:val="0"/>
        <w:autoSpaceDN w:val="0"/>
        <w:adjustRightInd w:val="0"/>
        <w:jc w:val="center"/>
        <w:rPr>
          <w:rFonts w:cs="Arial Narrow,Bold"/>
          <w:b/>
          <w:bCs/>
        </w:rPr>
      </w:pPr>
      <w:proofErr w:type="gramStart"/>
      <w:r w:rsidRPr="00FD0E00">
        <w:rPr>
          <w:rFonts w:cs="Arial Narrow,Bold"/>
          <w:b/>
          <w:bCs/>
        </w:rPr>
        <w:t>o</w:t>
      </w:r>
      <w:proofErr w:type="gramEnd"/>
      <w:r w:rsidRPr="00FD0E00">
        <w:rPr>
          <w:rFonts w:cs="Arial Narrow,Bold"/>
          <w:b/>
          <w:bCs/>
        </w:rPr>
        <w:t xml:space="preserve"> </w:t>
      </w:r>
      <w:proofErr w:type="spellStart"/>
      <w:r w:rsidRPr="00FD0E00">
        <w:rPr>
          <w:rFonts w:cs="Arial Narrow,Bold"/>
          <w:b/>
          <w:bCs/>
        </w:rPr>
        <w:t>O</w:t>
      </w:r>
      <w:proofErr w:type="spellEnd"/>
      <w:r w:rsidRPr="00FD0E00">
        <w:rPr>
          <w:rFonts w:cs="Arial Narrow,Bold"/>
          <w:b/>
          <w:bCs/>
        </w:rPr>
        <w:t xml:space="preserve"> </w:t>
      </w:r>
      <w:proofErr w:type="spellStart"/>
      <w:r w:rsidRPr="00FD0E00">
        <w:rPr>
          <w:rFonts w:cs="Arial Narrow,Bold"/>
          <w:b/>
          <w:bCs/>
        </w:rPr>
        <w:t>o</w:t>
      </w:r>
      <w:proofErr w:type="spellEnd"/>
    </w:p>
    <w:p w14:paraId="08F63FA0" w14:textId="77777777" w:rsidR="00600DE3" w:rsidRPr="00FD0E00" w:rsidRDefault="00600DE3" w:rsidP="00600DE3">
      <w:pPr>
        <w:autoSpaceDE w:val="0"/>
        <w:autoSpaceDN w:val="0"/>
        <w:adjustRightInd w:val="0"/>
        <w:jc w:val="center"/>
        <w:rPr>
          <w:rFonts w:cs="Arial Narrow,Bold"/>
          <w:b/>
          <w:bCs/>
        </w:rPr>
      </w:pPr>
    </w:p>
    <w:p w14:paraId="69F39F82" w14:textId="77777777" w:rsidR="00600DE3" w:rsidRDefault="00600DE3" w:rsidP="00600DE3">
      <w:pPr>
        <w:pStyle w:val="Textecourrier"/>
        <w:jc w:val="center"/>
        <w:rPr>
          <w:rFonts w:cs="Arial Narrow,Bold"/>
          <w:b/>
          <w:bCs/>
        </w:rPr>
      </w:pPr>
      <w:r w:rsidRPr="0039381A">
        <w:rPr>
          <w:rFonts w:cs="Arial Narrow,Bold"/>
          <w:b/>
          <w:bCs/>
        </w:rPr>
        <w:t>Après en avoir délibéré, le Conseil, à l'unanimité,</w:t>
      </w:r>
    </w:p>
    <w:p w14:paraId="506EC2EA" w14:textId="77777777" w:rsidR="00B56BF5" w:rsidRPr="002D6F3B" w:rsidRDefault="00B56BF5" w:rsidP="008578FD">
      <w:pPr>
        <w:pStyle w:val="Encadrcommissiondu"/>
        <w:pBdr>
          <w:top w:val="none" w:sz="0" w:space="0" w:color="auto"/>
          <w:left w:val="none" w:sz="0" w:space="0" w:color="auto"/>
          <w:bottom w:val="none" w:sz="0" w:space="0" w:color="auto"/>
          <w:right w:val="none" w:sz="0" w:space="0" w:color="auto"/>
        </w:pBdr>
        <w:jc w:val="both"/>
        <w:rPr>
          <w:rFonts w:ascii="Arial Narrow" w:hAnsi="Arial Narrow"/>
          <w:sz w:val="22"/>
          <w:szCs w:val="22"/>
          <w:u w:val="single"/>
        </w:rPr>
      </w:pPr>
    </w:p>
    <w:p w14:paraId="278C51F4" w14:textId="27D54341" w:rsidR="00600DE3" w:rsidRPr="0066677D" w:rsidRDefault="00600DE3" w:rsidP="00600DE3">
      <w:pPr>
        <w:pStyle w:val="Paragraphedeliste"/>
        <w:numPr>
          <w:ilvl w:val="0"/>
          <w:numId w:val="24"/>
        </w:numPr>
        <w:spacing w:after="0" w:line="240" w:lineRule="auto"/>
        <w:ind w:left="283" w:hanging="357"/>
        <w:contextualSpacing w:val="0"/>
        <w:jc w:val="both"/>
        <w:rPr>
          <w:rFonts w:ascii="Arial Narrow" w:hAnsi="Arial Narrow"/>
        </w:rPr>
      </w:pPr>
      <w:proofErr w:type="gramStart"/>
      <w:r>
        <w:rPr>
          <w:rFonts w:ascii="Arial Narrow" w:hAnsi="Arial Narrow"/>
        </w:rPr>
        <w:t>autorise</w:t>
      </w:r>
      <w:proofErr w:type="gramEnd"/>
      <w:r>
        <w:rPr>
          <w:rFonts w:ascii="Arial Narrow" w:hAnsi="Arial Narrow"/>
        </w:rPr>
        <w:t xml:space="preserve"> Madame la Présidente à solliciter Monsieur le Préfet d'Ille-et-Vilaine pour l'ouverture d'une enquête publique conjointe dans le cadre de la demande de déclaration d'intérêt général et de l'autorisation environnementale des travaux de restauration des milieux aquatiques de la zone cœur de Rennes Métropole pour la période 2022-2029</w:t>
      </w:r>
    </w:p>
    <w:p w14:paraId="43A9BD2F" w14:textId="77777777" w:rsidR="00B56BF5" w:rsidRDefault="00B56BF5" w:rsidP="00600DE3">
      <w:pPr>
        <w:pStyle w:val="Encadrcommissiondu"/>
        <w:pBdr>
          <w:top w:val="none" w:sz="0" w:space="0" w:color="auto"/>
          <w:left w:val="none" w:sz="0" w:space="0" w:color="auto"/>
          <w:bottom w:val="none" w:sz="0" w:space="0" w:color="auto"/>
          <w:right w:val="none" w:sz="0" w:space="0" w:color="auto"/>
        </w:pBdr>
        <w:jc w:val="both"/>
        <w:rPr>
          <w:rFonts w:ascii="Arial Narrow" w:hAnsi="Arial Narrow"/>
          <w:sz w:val="22"/>
          <w:szCs w:val="22"/>
        </w:rPr>
      </w:pPr>
    </w:p>
    <w:p w14:paraId="61CB8AFD" w14:textId="77777777" w:rsidR="000F5DF2" w:rsidRDefault="000F5DF2" w:rsidP="00D86066">
      <w:pPr>
        <w:pStyle w:val="Encadrcommissiondu"/>
        <w:pBdr>
          <w:top w:val="none" w:sz="0" w:space="0" w:color="auto"/>
          <w:left w:val="none" w:sz="0" w:space="0" w:color="auto"/>
          <w:bottom w:val="none" w:sz="0" w:space="0" w:color="auto"/>
          <w:right w:val="none" w:sz="0" w:space="0" w:color="auto"/>
        </w:pBdr>
        <w:jc w:val="both"/>
        <w:rPr>
          <w:rFonts w:ascii="Arial Narrow" w:hAnsi="Arial Narrow"/>
          <w:sz w:val="22"/>
          <w:szCs w:val="22"/>
        </w:rPr>
      </w:pPr>
    </w:p>
    <w:p w14:paraId="58A000B9" w14:textId="77777777" w:rsidR="00092136" w:rsidRDefault="00092136" w:rsidP="00D86066">
      <w:pPr>
        <w:pStyle w:val="Encadrcommissiondu"/>
        <w:pBdr>
          <w:top w:val="none" w:sz="0" w:space="0" w:color="auto"/>
          <w:left w:val="none" w:sz="0" w:space="0" w:color="auto"/>
          <w:bottom w:val="none" w:sz="0" w:space="0" w:color="auto"/>
          <w:right w:val="none" w:sz="0" w:space="0" w:color="auto"/>
        </w:pBdr>
        <w:jc w:val="both"/>
        <w:rPr>
          <w:rFonts w:ascii="Arial Narrow" w:hAnsi="Arial Narrow"/>
          <w:sz w:val="22"/>
          <w:szCs w:val="22"/>
        </w:rPr>
      </w:pPr>
    </w:p>
    <w:p w14:paraId="0D4899DE" w14:textId="77777777" w:rsidR="00CB01FA" w:rsidRDefault="00CB01FA" w:rsidP="00D86066">
      <w:pPr>
        <w:pStyle w:val="Encadrcommissiondu"/>
        <w:pBdr>
          <w:top w:val="none" w:sz="0" w:space="0" w:color="auto"/>
          <w:left w:val="none" w:sz="0" w:space="0" w:color="auto"/>
          <w:bottom w:val="none" w:sz="0" w:space="0" w:color="auto"/>
          <w:right w:val="none" w:sz="0" w:space="0" w:color="auto"/>
        </w:pBdr>
        <w:jc w:val="both"/>
        <w:rPr>
          <w:rFonts w:ascii="Arial Narrow" w:hAnsi="Arial Narrow"/>
          <w:sz w:val="22"/>
          <w:szCs w:val="22"/>
        </w:rPr>
      </w:pPr>
    </w:p>
    <w:p w14:paraId="35439943" w14:textId="77777777" w:rsidR="00E351F2" w:rsidRDefault="00E351F2" w:rsidP="00E351F2">
      <w:pPr>
        <w:pStyle w:val="Encadrcommissiondu"/>
        <w:pBdr>
          <w:top w:val="none" w:sz="0" w:space="0" w:color="auto"/>
          <w:left w:val="none" w:sz="0" w:space="0" w:color="auto"/>
          <w:bottom w:val="none" w:sz="0" w:space="0" w:color="auto"/>
          <w:right w:val="none" w:sz="0" w:space="0" w:color="auto"/>
        </w:pBdr>
        <w:jc w:val="both"/>
        <w:rPr>
          <w:rFonts w:ascii="Arial Narrow" w:hAnsi="Arial Narrow" w:cs="Arial Narrow"/>
          <w:sz w:val="22"/>
          <w:szCs w:val="22"/>
        </w:rPr>
      </w:pPr>
    </w:p>
    <w:p w14:paraId="7D5B8158" w14:textId="77777777" w:rsidR="00E351F2" w:rsidRDefault="00E351F2">
      <w:pPr>
        <w:suppressAutoHyphens w:val="0"/>
        <w:spacing w:after="200" w:line="276" w:lineRule="auto"/>
        <w:rPr>
          <w:rFonts w:eastAsia="Arial Unicode MS" w:cs="Arial Narrow"/>
          <w:sz w:val="22"/>
          <w:szCs w:val="22"/>
        </w:rPr>
      </w:pPr>
    </w:p>
    <w:sectPr w:rsidR="00E351F2">
      <w:headerReference w:type="default" r:id="rId8"/>
      <w:footerReference w:type="default" r:id="rId9"/>
      <w:headerReference w:type="first" r:id="rId10"/>
      <w:footerReference w:type="first" r:id="rId11"/>
      <w:footnotePr>
        <w:pos w:val="beneathText"/>
      </w:footnotePr>
      <w:pgSz w:w="11906" w:h="16838"/>
      <w:pgMar w:top="2835" w:right="851" w:bottom="1134" w:left="1701" w:header="567"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D5BE58" w14:textId="77777777" w:rsidR="00BC55F8" w:rsidRDefault="00BC55F8" w:rsidP="00D86066">
      <w:r>
        <w:separator/>
      </w:r>
    </w:p>
  </w:endnote>
  <w:endnote w:type="continuationSeparator" w:id="0">
    <w:p w14:paraId="021E5745" w14:textId="77777777" w:rsidR="00BC55F8" w:rsidRDefault="00BC55F8" w:rsidP="00D8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0C35E" w14:textId="6E52CC92" w:rsidR="008578FD" w:rsidRDefault="008578FD" w:rsidP="008578FD">
    <w:pPr>
      <w:pStyle w:val="Pieddepage"/>
      <w:jc w:val="center"/>
    </w:pPr>
    <w:r>
      <w:rPr>
        <w:rStyle w:val="Numrodepage"/>
        <w:sz w:val="18"/>
      </w:rPr>
      <w:fldChar w:fldCharType="begin"/>
    </w:r>
    <w:r>
      <w:rPr>
        <w:rStyle w:val="Numrodepage"/>
        <w:sz w:val="18"/>
      </w:rPr>
      <w:instrText xml:space="preserve"> PAGE </w:instrText>
    </w:r>
    <w:r>
      <w:rPr>
        <w:rStyle w:val="Numrodepage"/>
        <w:sz w:val="18"/>
      </w:rPr>
      <w:fldChar w:fldCharType="separate"/>
    </w:r>
    <w:r w:rsidR="00B5616A">
      <w:rPr>
        <w:rStyle w:val="Numrodepage"/>
        <w:noProof/>
        <w:sz w:val="18"/>
      </w:rPr>
      <w:t>4</w:t>
    </w:r>
    <w:r>
      <w:rPr>
        <w:rStyle w:val="Numrodepage"/>
        <w:sz w:val="18"/>
      </w:rPr>
      <w:fldChar w:fldCharType="end"/>
    </w:r>
    <w:r>
      <w:rPr>
        <w:sz w:val="18"/>
      </w:rPr>
      <w:t>/</w:t>
    </w:r>
    <w:r>
      <w:rPr>
        <w:rStyle w:val="Numrodepage"/>
        <w:sz w:val="18"/>
      </w:rPr>
      <w:fldChar w:fldCharType="begin"/>
    </w:r>
    <w:r>
      <w:rPr>
        <w:rStyle w:val="Numrodepage"/>
        <w:sz w:val="18"/>
      </w:rPr>
      <w:instrText xml:space="preserve"> NUMPAGES \*Arabic </w:instrText>
    </w:r>
    <w:r>
      <w:rPr>
        <w:rStyle w:val="Numrodepage"/>
        <w:sz w:val="18"/>
      </w:rPr>
      <w:fldChar w:fldCharType="separate"/>
    </w:r>
    <w:r w:rsidR="00B5616A">
      <w:rPr>
        <w:rStyle w:val="Numrodepage"/>
        <w:noProof/>
        <w:sz w:val="18"/>
      </w:rPr>
      <w:t>4</w:t>
    </w:r>
    <w:r>
      <w:rPr>
        <w:rStyle w:val="Numrodepage"/>
        <w:sz w:val="18"/>
      </w:rPr>
      <w:fldChar w:fldCharType="end"/>
    </w:r>
  </w:p>
  <w:p w14:paraId="5FD957C7" w14:textId="5A8F53DB" w:rsidR="00BC55F8" w:rsidRDefault="00BC55F8">
    <w:pPr>
      <w:ind w:left="180"/>
      <w:rPr>
        <w:rFonts w:ascii="Arial" w:hAnsi="Arial"/>
        <w:i/>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71431" w14:textId="30C9F44E" w:rsidR="00BC55F8" w:rsidRDefault="00BC55F8">
    <w:pPr>
      <w:pStyle w:val="Pieddepage"/>
      <w:jc w:val="center"/>
    </w:pPr>
    <w:r>
      <w:rPr>
        <w:rStyle w:val="Numrodepage"/>
        <w:sz w:val="18"/>
      </w:rPr>
      <w:fldChar w:fldCharType="begin"/>
    </w:r>
    <w:r>
      <w:rPr>
        <w:rStyle w:val="Numrodepage"/>
        <w:sz w:val="18"/>
      </w:rPr>
      <w:instrText xml:space="preserve"> PAGE </w:instrText>
    </w:r>
    <w:r>
      <w:rPr>
        <w:rStyle w:val="Numrodepage"/>
        <w:sz w:val="18"/>
      </w:rPr>
      <w:fldChar w:fldCharType="separate"/>
    </w:r>
    <w:r w:rsidR="00B5616A">
      <w:rPr>
        <w:rStyle w:val="Numrodepage"/>
        <w:noProof/>
        <w:sz w:val="18"/>
      </w:rPr>
      <w:t>1</w:t>
    </w:r>
    <w:r>
      <w:rPr>
        <w:rStyle w:val="Numrodepage"/>
        <w:sz w:val="18"/>
      </w:rPr>
      <w:fldChar w:fldCharType="end"/>
    </w:r>
    <w:r>
      <w:rPr>
        <w:sz w:val="18"/>
      </w:rPr>
      <w:t>/</w:t>
    </w:r>
    <w:r>
      <w:rPr>
        <w:rStyle w:val="Numrodepage"/>
        <w:sz w:val="18"/>
      </w:rPr>
      <w:fldChar w:fldCharType="begin"/>
    </w:r>
    <w:r>
      <w:rPr>
        <w:rStyle w:val="Numrodepage"/>
        <w:sz w:val="18"/>
      </w:rPr>
      <w:instrText xml:space="preserve"> NUMPAGES \*Arabic </w:instrText>
    </w:r>
    <w:r>
      <w:rPr>
        <w:rStyle w:val="Numrodepage"/>
        <w:sz w:val="18"/>
      </w:rPr>
      <w:fldChar w:fldCharType="separate"/>
    </w:r>
    <w:r w:rsidR="00B5616A">
      <w:rPr>
        <w:rStyle w:val="Numrodepage"/>
        <w:noProof/>
        <w:sz w:val="18"/>
      </w:rPr>
      <w:t>4</w:t>
    </w:r>
    <w:r>
      <w:rPr>
        <w:rStyle w:val="Numrodepage"/>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48042" w14:textId="77777777" w:rsidR="00BC55F8" w:rsidRDefault="00BC55F8" w:rsidP="00D86066">
      <w:r>
        <w:separator/>
      </w:r>
    </w:p>
  </w:footnote>
  <w:footnote w:type="continuationSeparator" w:id="0">
    <w:p w14:paraId="2D22B332" w14:textId="77777777" w:rsidR="00BC55F8" w:rsidRDefault="00BC55F8" w:rsidP="00D86066">
      <w:r>
        <w:continuationSeparator/>
      </w:r>
    </w:p>
  </w:footnote>
  <w:footnote w:id="1">
    <w:p w14:paraId="67A4EC10" w14:textId="77777777" w:rsidR="003037C2" w:rsidRPr="00CB459B" w:rsidRDefault="003037C2" w:rsidP="003037C2">
      <w:pPr>
        <w:pStyle w:val="Notedebasdepage"/>
        <w:rPr>
          <w:i/>
          <w:sz w:val="18"/>
        </w:rPr>
      </w:pPr>
      <w:r w:rsidRPr="00CB459B">
        <w:rPr>
          <w:rStyle w:val="Appelnotedebasdep"/>
          <w:i/>
          <w:sz w:val="18"/>
        </w:rPr>
        <w:footnoteRef/>
      </w:r>
      <w:r w:rsidRPr="00CB459B">
        <w:rPr>
          <w:i/>
          <w:sz w:val="18"/>
        </w:rPr>
        <w:t xml:space="preserve"> La Vilaine navigable est une masse d'eau fortement modifiée, dont les obligations d'atteinte du bon état sont allégées. On parle de "bon potentiel".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64B79" w14:textId="77777777" w:rsidR="00BC55F8" w:rsidRDefault="00BC55F8">
    <w:pPr>
      <w:pStyle w:val="En-tte"/>
      <w:tabs>
        <w:tab w:val="clear" w:pos="4536"/>
        <w:tab w:val="clear" w:pos="9072"/>
      </w:tabs>
    </w:pPr>
    <w:r>
      <w:rPr>
        <w:noProof/>
        <w:lang w:eastAsia="fr-FR"/>
      </w:rPr>
      <mc:AlternateContent>
        <mc:Choice Requires="wps">
          <w:drawing>
            <wp:anchor distT="0" distB="0" distL="114935" distR="114935" simplePos="0" relativeHeight="251660288" behindDoc="1" locked="0" layoutInCell="1" allowOverlap="1" wp14:anchorId="5573F8D7" wp14:editId="5D1E2898">
              <wp:simplePos x="0" y="0"/>
              <wp:positionH relativeFrom="column">
                <wp:posOffset>2800350</wp:posOffset>
              </wp:positionH>
              <wp:positionV relativeFrom="paragraph">
                <wp:posOffset>411480</wp:posOffset>
              </wp:positionV>
              <wp:extent cx="3199765" cy="685165"/>
              <wp:effectExtent l="3810" t="0" r="0" b="635"/>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9765" cy="685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23DB76" w14:textId="0116173A" w:rsidR="00BC55F8" w:rsidRDefault="00CE400D">
                          <w:pPr>
                            <w:pStyle w:val="Bureausecondepage"/>
                          </w:pPr>
                          <w:r>
                            <w:t>Conseil du 16</w:t>
                          </w:r>
                          <w:r w:rsidR="00A458B0">
                            <w:t xml:space="preserve"> décembre</w:t>
                          </w:r>
                          <w:r w:rsidR="00E653C5">
                            <w:t xml:space="preserve"> 2021</w:t>
                          </w:r>
                        </w:p>
                        <w:p w14:paraId="1EA72831" w14:textId="77777777" w:rsidR="00BC55F8" w:rsidRDefault="00BC55F8">
                          <w:pPr>
                            <w:pStyle w:val="RAPPORTsuite"/>
                          </w:pPr>
                          <w:r>
                            <w:t>RAPPORT (suite)</w:t>
                          </w:r>
                        </w:p>
                        <w:p w14:paraId="0DBDB00D" w14:textId="77777777" w:rsidR="00BC55F8" w:rsidRDefault="00BC55F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73F8D7" id="_x0000_t202" coordsize="21600,21600" o:spt="202" path="m,l,21600r21600,l21600,xe">
              <v:stroke joinstyle="miter"/>
              <v:path gradientshapeok="t" o:connecttype="rect"/>
            </v:shapetype>
            <v:shape id="Zone de texte 6" o:spid="_x0000_s1027" type="#_x0000_t202" style="position:absolute;margin-left:220.5pt;margin-top:32.4pt;width:251.95pt;height:53.95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" stroked="f">
              <v:textbox inset="0,0,0,0">
                <w:txbxContent>
                  <w:p w14:paraId="7423DB76" w14:textId="0116173A" w:rsidR="00BC55F8" w:rsidRDefault="00CE400D">
                    <w:pPr>
                      <w:pStyle w:val="Bureausecondepage"/>
                    </w:pPr>
                    <w:r>
                      <w:t>Conseil du 16</w:t>
                    </w:r>
                    <w:r w:rsidR="00A458B0">
                      <w:t xml:space="preserve"> décembre</w:t>
                    </w:r>
                    <w:r w:rsidR="00E653C5">
                      <w:t xml:space="preserve"> 2021</w:t>
                    </w:r>
                  </w:p>
                  <w:p w14:paraId="1EA72831" w14:textId="77777777" w:rsidR="00BC55F8" w:rsidRDefault="00BC55F8">
                    <w:pPr>
                      <w:pStyle w:val="RAPPORTsuite"/>
                    </w:pPr>
                    <w:r>
                      <w:t>RAPPORT (suite)</w:t>
                    </w:r>
                  </w:p>
                  <w:p w14:paraId="0DBDB00D" w14:textId="77777777" w:rsidR="00BC55F8" w:rsidRDefault="00BC55F8"/>
                </w:txbxContent>
              </v:textbox>
            </v:shape>
          </w:pict>
        </mc:Fallback>
      </mc:AlternateContent>
    </w:r>
    <w:r>
      <w:rPr>
        <w:rFonts w:ascii="Century Gothic" w:hAnsi="Century Gothic"/>
        <w:noProof/>
        <w:lang w:eastAsia="fr-FR"/>
      </w:rPr>
      <w:drawing>
        <wp:inline distT="0" distB="0" distL="0" distR="0" wp14:anchorId="69083CE9" wp14:editId="7C15B3D9">
          <wp:extent cx="571500" cy="771525"/>
          <wp:effectExtent l="0" t="0" r="0"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solidFill>
                    <a:srgbClr val="FFFFFF"/>
                  </a:solid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C70A0" w14:textId="77777777" w:rsidR="00BC55F8" w:rsidRPr="00E653C5" w:rsidRDefault="00BC55F8" w:rsidP="006F2B32">
    <w:pPr>
      <w:tabs>
        <w:tab w:val="left" w:pos="7238"/>
      </w:tabs>
      <w:ind w:left="-1134"/>
      <w:rPr>
        <w:b/>
      </w:rPr>
    </w:pPr>
    <w:r>
      <w:rPr>
        <w:rFonts w:ascii="Century Gothic" w:hAnsi="Century Gothic"/>
        <w:noProof/>
        <w:lang w:eastAsia="fr-FR"/>
      </w:rPr>
      <w:drawing>
        <wp:inline distT="0" distB="0" distL="0" distR="0" wp14:anchorId="16678D79" wp14:editId="1DAB11E2">
          <wp:extent cx="2400300" cy="9239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solidFill>
                    <a:srgbClr val="FFFFFF"/>
                  </a:solidFill>
                  <a:ln>
                    <a:noFill/>
                  </a:ln>
                </pic:spPr>
              </pic:pic>
            </a:graphicData>
          </a:graphic>
        </wp:inline>
      </w:drawing>
    </w:r>
    <w:r w:rsidRPr="00E653C5">
      <w:rPr>
        <w:b/>
      </w:rPr>
      <w:t xml:space="preserve">                                                                 </w:t>
    </w:r>
  </w:p>
  <w:p w14:paraId="485990DA" w14:textId="069A52D4" w:rsidR="00BC55F8" w:rsidRDefault="00BC55F8" w:rsidP="00D86066">
    <w:pPr>
      <w:pStyle w:val="Bureauldu"/>
      <w:tabs>
        <w:tab w:val="left" w:pos="1185"/>
        <w:tab w:val="right" w:pos="9354"/>
      </w:tabs>
      <w:jc w:val="left"/>
    </w:pPr>
    <w:r>
      <w:tab/>
    </w:r>
    <w:r>
      <w:tab/>
    </w:r>
    <w:r w:rsidR="00CE400D">
      <w:t>Conseil du 16</w:t>
    </w:r>
    <w:r w:rsidR="00D079AA">
      <w:t xml:space="preserve"> décembre</w:t>
    </w:r>
    <w:r w:rsidR="00E653C5">
      <w:t xml:space="preserve"> 2021</w:t>
    </w:r>
    <w:r>
      <w:t xml:space="preserve"> </w:t>
    </w:r>
  </w:p>
  <w:p w14:paraId="2F16D63C" w14:textId="77777777" w:rsidR="00BC55F8" w:rsidRDefault="00BC55F8" w:rsidP="00AC0228">
    <w:pPr>
      <w:pStyle w:val="RAPPORT"/>
    </w:pPr>
    <w: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0591"/>
    <w:multiLevelType w:val="hybridMultilevel"/>
    <w:tmpl w:val="852A2DE6"/>
    <w:lvl w:ilvl="0" w:tplc="E3640260">
      <w:numFmt w:val="bullet"/>
      <w:lvlText w:val="-"/>
      <w:lvlJc w:val="left"/>
      <w:pPr>
        <w:ind w:left="720" w:hanging="360"/>
      </w:pPr>
      <w:rPr>
        <w:rFonts w:ascii="Arial Narrow" w:eastAsia="Arial Unicode MS"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B26A46"/>
    <w:multiLevelType w:val="hybridMultilevel"/>
    <w:tmpl w:val="78C47922"/>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 w15:restartNumberingAfterBreak="0">
    <w:nsid w:val="022D3361"/>
    <w:multiLevelType w:val="hybridMultilevel"/>
    <w:tmpl w:val="134806C8"/>
    <w:lvl w:ilvl="0" w:tplc="1E8C68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4B1FC9"/>
    <w:multiLevelType w:val="hybridMultilevel"/>
    <w:tmpl w:val="63FE7372"/>
    <w:lvl w:ilvl="0" w:tplc="154C74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DD09D9"/>
    <w:multiLevelType w:val="hybridMultilevel"/>
    <w:tmpl w:val="1BD07B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891104"/>
    <w:multiLevelType w:val="hybridMultilevel"/>
    <w:tmpl w:val="EF58B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255CF1"/>
    <w:multiLevelType w:val="hybridMultilevel"/>
    <w:tmpl w:val="EBF47AAC"/>
    <w:lvl w:ilvl="0" w:tplc="A16E8D3E">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953808"/>
    <w:multiLevelType w:val="hybridMultilevel"/>
    <w:tmpl w:val="790C61FA"/>
    <w:lvl w:ilvl="0" w:tplc="154C74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0E49E3"/>
    <w:multiLevelType w:val="hybridMultilevel"/>
    <w:tmpl w:val="7A78E1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AE3D94"/>
    <w:multiLevelType w:val="hybridMultilevel"/>
    <w:tmpl w:val="60C611A8"/>
    <w:lvl w:ilvl="0" w:tplc="EE18D1A6">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FC6FFE"/>
    <w:multiLevelType w:val="hybridMultilevel"/>
    <w:tmpl w:val="712E49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365EE4"/>
    <w:multiLevelType w:val="hybridMultilevel"/>
    <w:tmpl w:val="3B8A7338"/>
    <w:lvl w:ilvl="0" w:tplc="9A96FF7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28FA3B25"/>
    <w:multiLevelType w:val="hybridMultilevel"/>
    <w:tmpl w:val="FBD26768"/>
    <w:lvl w:ilvl="0" w:tplc="F58CB9AE">
      <w:start w:val="3"/>
      <w:numFmt w:val="bullet"/>
      <w:lvlText w:val="-"/>
      <w:lvlJc w:val="left"/>
      <w:pPr>
        <w:ind w:left="1077" w:hanging="360"/>
      </w:pPr>
      <w:rPr>
        <w:rFonts w:ascii="Arial" w:eastAsiaTheme="minorHAnsi" w:hAnsi="Arial" w:cs="Aria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13" w15:restartNumberingAfterBreak="0">
    <w:nsid w:val="2A81566D"/>
    <w:multiLevelType w:val="hybridMultilevel"/>
    <w:tmpl w:val="F45043E6"/>
    <w:lvl w:ilvl="0" w:tplc="2E086DB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D077E58"/>
    <w:multiLevelType w:val="hybridMultilevel"/>
    <w:tmpl w:val="BC22E5BA"/>
    <w:lvl w:ilvl="0" w:tplc="AAEA664A">
      <w:start w:val="3"/>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DD8355D"/>
    <w:multiLevelType w:val="hybridMultilevel"/>
    <w:tmpl w:val="B246A2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F45F47"/>
    <w:multiLevelType w:val="hybridMultilevel"/>
    <w:tmpl w:val="E7A433FA"/>
    <w:lvl w:ilvl="0" w:tplc="7FE04D32">
      <w:start w:val="1"/>
      <w:numFmt w:val="bullet"/>
      <w:lvlText w:val="•"/>
      <w:lvlJc w:val="left"/>
      <w:pPr>
        <w:tabs>
          <w:tab w:val="num" w:pos="720"/>
        </w:tabs>
        <w:ind w:left="720" w:hanging="360"/>
      </w:pPr>
      <w:rPr>
        <w:rFonts w:ascii="Arial" w:hAnsi="Arial" w:hint="default"/>
      </w:rPr>
    </w:lvl>
    <w:lvl w:ilvl="1" w:tplc="D4D2F90E" w:tentative="1">
      <w:start w:val="1"/>
      <w:numFmt w:val="bullet"/>
      <w:lvlText w:val="•"/>
      <w:lvlJc w:val="left"/>
      <w:pPr>
        <w:tabs>
          <w:tab w:val="num" w:pos="1440"/>
        </w:tabs>
        <w:ind w:left="1440" w:hanging="360"/>
      </w:pPr>
      <w:rPr>
        <w:rFonts w:ascii="Arial" w:hAnsi="Arial" w:hint="default"/>
      </w:rPr>
    </w:lvl>
    <w:lvl w:ilvl="2" w:tplc="289AECFE" w:tentative="1">
      <w:start w:val="1"/>
      <w:numFmt w:val="bullet"/>
      <w:lvlText w:val="•"/>
      <w:lvlJc w:val="left"/>
      <w:pPr>
        <w:tabs>
          <w:tab w:val="num" w:pos="2160"/>
        </w:tabs>
        <w:ind w:left="2160" w:hanging="360"/>
      </w:pPr>
      <w:rPr>
        <w:rFonts w:ascii="Arial" w:hAnsi="Arial" w:hint="default"/>
      </w:rPr>
    </w:lvl>
    <w:lvl w:ilvl="3" w:tplc="78724354" w:tentative="1">
      <w:start w:val="1"/>
      <w:numFmt w:val="bullet"/>
      <w:lvlText w:val="•"/>
      <w:lvlJc w:val="left"/>
      <w:pPr>
        <w:tabs>
          <w:tab w:val="num" w:pos="2880"/>
        </w:tabs>
        <w:ind w:left="2880" w:hanging="360"/>
      </w:pPr>
      <w:rPr>
        <w:rFonts w:ascii="Arial" w:hAnsi="Arial" w:hint="default"/>
      </w:rPr>
    </w:lvl>
    <w:lvl w:ilvl="4" w:tplc="3FA4C982" w:tentative="1">
      <w:start w:val="1"/>
      <w:numFmt w:val="bullet"/>
      <w:lvlText w:val="•"/>
      <w:lvlJc w:val="left"/>
      <w:pPr>
        <w:tabs>
          <w:tab w:val="num" w:pos="3600"/>
        </w:tabs>
        <w:ind w:left="3600" w:hanging="360"/>
      </w:pPr>
      <w:rPr>
        <w:rFonts w:ascii="Arial" w:hAnsi="Arial" w:hint="default"/>
      </w:rPr>
    </w:lvl>
    <w:lvl w:ilvl="5" w:tplc="251C2200" w:tentative="1">
      <w:start w:val="1"/>
      <w:numFmt w:val="bullet"/>
      <w:lvlText w:val="•"/>
      <w:lvlJc w:val="left"/>
      <w:pPr>
        <w:tabs>
          <w:tab w:val="num" w:pos="4320"/>
        </w:tabs>
        <w:ind w:left="4320" w:hanging="360"/>
      </w:pPr>
      <w:rPr>
        <w:rFonts w:ascii="Arial" w:hAnsi="Arial" w:hint="default"/>
      </w:rPr>
    </w:lvl>
    <w:lvl w:ilvl="6" w:tplc="C8BA3478" w:tentative="1">
      <w:start w:val="1"/>
      <w:numFmt w:val="bullet"/>
      <w:lvlText w:val="•"/>
      <w:lvlJc w:val="left"/>
      <w:pPr>
        <w:tabs>
          <w:tab w:val="num" w:pos="5040"/>
        </w:tabs>
        <w:ind w:left="5040" w:hanging="360"/>
      </w:pPr>
      <w:rPr>
        <w:rFonts w:ascii="Arial" w:hAnsi="Arial" w:hint="default"/>
      </w:rPr>
    </w:lvl>
    <w:lvl w:ilvl="7" w:tplc="665AEC08" w:tentative="1">
      <w:start w:val="1"/>
      <w:numFmt w:val="bullet"/>
      <w:lvlText w:val="•"/>
      <w:lvlJc w:val="left"/>
      <w:pPr>
        <w:tabs>
          <w:tab w:val="num" w:pos="5760"/>
        </w:tabs>
        <w:ind w:left="5760" w:hanging="360"/>
      </w:pPr>
      <w:rPr>
        <w:rFonts w:ascii="Arial" w:hAnsi="Arial" w:hint="default"/>
      </w:rPr>
    </w:lvl>
    <w:lvl w:ilvl="8" w:tplc="8BC6925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533706F"/>
    <w:multiLevelType w:val="hybridMultilevel"/>
    <w:tmpl w:val="AE821FF0"/>
    <w:lvl w:ilvl="0" w:tplc="F89C3E04">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5871BD"/>
    <w:multiLevelType w:val="hybridMultilevel"/>
    <w:tmpl w:val="3B8E4854"/>
    <w:lvl w:ilvl="0" w:tplc="CAA80668">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754C72"/>
    <w:multiLevelType w:val="hybridMultilevel"/>
    <w:tmpl w:val="F4342170"/>
    <w:lvl w:ilvl="0" w:tplc="E3640260">
      <w:numFmt w:val="bullet"/>
      <w:lvlText w:val="-"/>
      <w:lvlJc w:val="left"/>
      <w:pPr>
        <w:ind w:left="360" w:hanging="360"/>
      </w:pPr>
      <w:rPr>
        <w:rFonts w:ascii="Arial Narrow" w:eastAsia="Arial Unicode MS" w:hAnsi="Arial Narrow"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89361FD"/>
    <w:multiLevelType w:val="hybridMultilevel"/>
    <w:tmpl w:val="500C464A"/>
    <w:lvl w:ilvl="0" w:tplc="EE18D1A6">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BDD15F8"/>
    <w:multiLevelType w:val="hybridMultilevel"/>
    <w:tmpl w:val="E1947F7C"/>
    <w:lvl w:ilvl="0" w:tplc="1AE0783C">
      <w:start w:val="1"/>
      <w:numFmt w:val="bullet"/>
      <w:lvlText w:val="-"/>
      <w:lvlJc w:val="left"/>
      <w:pPr>
        <w:ind w:left="720" w:hanging="360"/>
      </w:pPr>
      <w:rPr>
        <w:rFonts w:ascii="Times New Roman" w:hAnsi="Times New Roman" w:cs="Times New Roman" w:hint="default"/>
        <w:color w:val="auto"/>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2D23FD"/>
    <w:multiLevelType w:val="hybridMultilevel"/>
    <w:tmpl w:val="940612D0"/>
    <w:lvl w:ilvl="0" w:tplc="DF265AEC">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60C5B82"/>
    <w:multiLevelType w:val="hybridMultilevel"/>
    <w:tmpl w:val="1CAA14C8"/>
    <w:lvl w:ilvl="0" w:tplc="C59C80D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9DA59B0"/>
    <w:multiLevelType w:val="hybridMultilevel"/>
    <w:tmpl w:val="CC707238"/>
    <w:lvl w:ilvl="0" w:tplc="CF908390">
      <w:start w:val="1"/>
      <w:numFmt w:val="bullet"/>
      <w:lvlText w:val=""/>
      <w:lvlJc w:val="left"/>
      <w:pPr>
        <w:ind w:left="720" w:hanging="360"/>
      </w:pPr>
      <w:rPr>
        <w:rFonts w:ascii="Symbol" w:hAnsi="Symbol" w:hint="default"/>
        <w:color w:val="auto"/>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7F60C7"/>
    <w:multiLevelType w:val="hybridMultilevel"/>
    <w:tmpl w:val="65F02E08"/>
    <w:lvl w:ilvl="0" w:tplc="1258055E">
      <w:start w:val="1"/>
      <w:numFmt w:val="decimal"/>
      <w:lvlText w:val="%1)"/>
      <w:lvlJc w:val="left"/>
      <w:pPr>
        <w:ind w:left="1434" w:hanging="360"/>
      </w:pPr>
      <w:rPr>
        <w:rFonts w:eastAsiaTheme="minorHAnsi"/>
        <w:color w:val="000000"/>
      </w:rPr>
    </w:lvl>
    <w:lvl w:ilvl="1" w:tplc="040C0019">
      <w:start w:val="1"/>
      <w:numFmt w:val="lowerLetter"/>
      <w:lvlText w:val="%2."/>
      <w:lvlJc w:val="left"/>
      <w:pPr>
        <w:ind w:left="2154" w:hanging="360"/>
      </w:pPr>
    </w:lvl>
    <w:lvl w:ilvl="2" w:tplc="040C001B">
      <w:start w:val="1"/>
      <w:numFmt w:val="lowerRoman"/>
      <w:lvlText w:val="%3."/>
      <w:lvlJc w:val="right"/>
      <w:pPr>
        <w:ind w:left="2874" w:hanging="180"/>
      </w:pPr>
    </w:lvl>
    <w:lvl w:ilvl="3" w:tplc="040C000F">
      <w:start w:val="1"/>
      <w:numFmt w:val="decimal"/>
      <w:lvlText w:val="%4."/>
      <w:lvlJc w:val="left"/>
      <w:pPr>
        <w:ind w:left="3594" w:hanging="360"/>
      </w:pPr>
    </w:lvl>
    <w:lvl w:ilvl="4" w:tplc="040C0019">
      <w:start w:val="1"/>
      <w:numFmt w:val="lowerLetter"/>
      <w:lvlText w:val="%5."/>
      <w:lvlJc w:val="left"/>
      <w:pPr>
        <w:ind w:left="4314" w:hanging="360"/>
      </w:pPr>
    </w:lvl>
    <w:lvl w:ilvl="5" w:tplc="040C001B">
      <w:start w:val="1"/>
      <w:numFmt w:val="lowerRoman"/>
      <w:lvlText w:val="%6."/>
      <w:lvlJc w:val="right"/>
      <w:pPr>
        <w:ind w:left="5034" w:hanging="180"/>
      </w:pPr>
    </w:lvl>
    <w:lvl w:ilvl="6" w:tplc="040C000F">
      <w:start w:val="1"/>
      <w:numFmt w:val="decimal"/>
      <w:lvlText w:val="%7."/>
      <w:lvlJc w:val="left"/>
      <w:pPr>
        <w:ind w:left="5754" w:hanging="360"/>
      </w:pPr>
    </w:lvl>
    <w:lvl w:ilvl="7" w:tplc="040C0019">
      <w:start w:val="1"/>
      <w:numFmt w:val="lowerLetter"/>
      <w:lvlText w:val="%8."/>
      <w:lvlJc w:val="left"/>
      <w:pPr>
        <w:ind w:left="6474" w:hanging="360"/>
      </w:pPr>
    </w:lvl>
    <w:lvl w:ilvl="8" w:tplc="040C001B">
      <w:start w:val="1"/>
      <w:numFmt w:val="lowerRoman"/>
      <w:lvlText w:val="%9."/>
      <w:lvlJc w:val="right"/>
      <w:pPr>
        <w:ind w:left="7194" w:hanging="180"/>
      </w:pPr>
    </w:lvl>
  </w:abstractNum>
  <w:abstractNum w:abstractNumId="26" w15:restartNumberingAfterBreak="0">
    <w:nsid w:val="5CCC4D1E"/>
    <w:multiLevelType w:val="hybridMultilevel"/>
    <w:tmpl w:val="965E0356"/>
    <w:lvl w:ilvl="0" w:tplc="EE18D1A6">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E192BA2"/>
    <w:multiLevelType w:val="hybridMultilevel"/>
    <w:tmpl w:val="525CE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F057B84"/>
    <w:multiLevelType w:val="hybridMultilevel"/>
    <w:tmpl w:val="884C2C1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5A40769"/>
    <w:multiLevelType w:val="hybridMultilevel"/>
    <w:tmpl w:val="E8103982"/>
    <w:lvl w:ilvl="0" w:tplc="CE4842D8">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E3D676F"/>
    <w:multiLevelType w:val="hybridMultilevel"/>
    <w:tmpl w:val="82D46BF0"/>
    <w:lvl w:ilvl="0" w:tplc="9E64EB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03B5923"/>
    <w:multiLevelType w:val="hybridMultilevel"/>
    <w:tmpl w:val="2C3EBA2E"/>
    <w:lvl w:ilvl="0" w:tplc="ECD40B5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1B6224B"/>
    <w:multiLevelType w:val="hybridMultilevel"/>
    <w:tmpl w:val="BAF847A4"/>
    <w:lvl w:ilvl="0" w:tplc="E59AF630">
      <w:start w:val="13"/>
      <w:numFmt w:val="bullet"/>
      <w:lvlText w:val="-"/>
      <w:lvlJc w:val="left"/>
      <w:pPr>
        <w:ind w:left="720" w:hanging="360"/>
      </w:pPr>
      <w:rPr>
        <w:rFonts w:ascii="Garamond" w:eastAsiaTheme="minorHAnsi" w:hAnsi="Garamond"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134560"/>
    <w:multiLevelType w:val="hybridMultilevel"/>
    <w:tmpl w:val="396AF2E6"/>
    <w:lvl w:ilvl="0" w:tplc="42DA2290">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4A5917"/>
    <w:multiLevelType w:val="hybridMultilevel"/>
    <w:tmpl w:val="FDBE045A"/>
    <w:lvl w:ilvl="0" w:tplc="55E6AD92">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9587E2E"/>
    <w:multiLevelType w:val="hybridMultilevel"/>
    <w:tmpl w:val="581C8028"/>
    <w:lvl w:ilvl="0" w:tplc="E3640260">
      <w:numFmt w:val="bullet"/>
      <w:lvlText w:val="-"/>
      <w:lvlJc w:val="left"/>
      <w:pPr>
        <w:ind w:left="360" w:hanging="360"/>
      </w:pPr>
      <w:rPr>
        <w:rFonts w:ascii="Arial Narrow" w:eastAsia="Arial Unicode MS" w:hAnsi="Arial Narrow"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7CC0200D"/>
    <w:multiLevelType w:val="hybridMultilevel"/>
    <w:tmpl w:val="98E40638"/>
    <w:lvl w:ilvl="0" w:tplc="EE18D1A6">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7D94723E"/>
    <w:multiLevelType w:val="hybridMultilevel"/>
    <w:tmpl w:val="FE14D3A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9"/>
  </w:num>
  <w:num w:numId="2">
    <w:abstractNumId w:val="33"/>
  </w:num>
  <w:num w:numId="3">
    <w:abstractNumId w:val="13"/>
  </w:num>
  <w:num w:numId="4">
    <w:abstractNumId w:val="2"/>
  </w:num>
  <w:num w:numId="5">
    <w:abstractNumId w:val="36"/>
  </w:num>
  <w:num w:numId="6">
    <w:abstractNumId w:val="35"/>
  </w:num>
  <w:num w:numId="7">
    <w:abstractNumId w:val="20"/>
  </w:num>
  <w:num w:numId="8">
    <w:abstractNumId w:val="28"/>
  </w:num>
  <w:num w:numId="9">
    <w:abstractNumId w:val="26"/>
  </w:num>
  <w:num w:numId="10">
    <w:abstractNumId w:val="19"/>
  </w:num>
  <w:num w:numId="11">
    <w:abstractNumId w:val="0"/>
  </w:num>
  <w:num w:numId="12">
    <w:abstractNumId w:val="37"/>
  </w:num>
  <w:num w:numId="13">
    <w:abstractNumId w:val="15"/>
  </w:num>
  <w:num w:numId="14">
    <w:abstractNumId w:val="1"/>
  </w:num>
  <w:num w:numId="15">
    <w:abstractNumId w:val="27"/>
  </w:num>
  <w:num w:numId="16">
    <w:abstractNumId w:val="10"/>
  </w:num>
  <w:num w:numId="17">
    <w:abstractNumId w:val="4"/>
  </w:num>
  <w:num w:numId="18">
    <w:abstractNumId w:val="17"/>
  </w:num>
  <w:num w:numId="19">
    <w:abstractNumId w:val="6"/>
  </w:num>
  <w:num w:numId="20">
    <w:abstractNumId w:val="18"/>
  </w:num>
  <w:num w:numId="21">
    <w:abstractNumId w:val="5"/>
  </w:num>
  <w:num w:numId="22">
    <w:abstractNumId w:val="31"/>
  </w:num>
  <w:num w:numId="23">
    <w:abstractNumId w:val="23"/>
  </w:num>
  <w:num w:numId="24">
    <w:abstractNumId w:val="3"/>
  </w:num>
  <w:num w:numId="25">
    <w:abstractNumId w:val="32"/>
  </w:num>
  <w:num w:numId="26">
    <w:abstractNumId w:val="12"/>
  </w:num>
  <w:num w:numId="27">
    <w:abstractNumId w:val="11"/>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5"/>
  </w:num>
  <w:num w:numId="31">
    <w:abstractNumId w:val="8"/>
  </w:num>
  <w:num w:numId="32">
    <w:abstractNumId w:val="7"/>
  </w:num>
  <w:num w:numId="33">
    <w:abstractNumId w:val="34"/>
  </w:num>
  <w:num w:numId="34">
    <w:abstractNumId w:val="30"/>
  </w:num>
  <w:num w:numId="35">
    <w:abstractNumId w:val="16"/>
  </w:num>
  <w:num w:numId="36">
    <w:abstractNumId w:val="22"/>
  </w:num>
  <w:num w:numId="37">
    <w:abstractNumId w:val="29"/>
  </w:num>
  <w:num w:numId="38">
    <w:abstractNumId w:val="24"/>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3233"/>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066"/>
    <w:rsid w:val="00002B5D"/>
    <w:rsid w:val="00003CAD"/>
    <w:rsid w:val="000055EA"/>
    <w:rsid w:val="00007741"/>
    <w:rsid w:val="0001261F"/>
    <w:rsid w:val="00013D46"/>
    <w:rsid w:val="00015955"/>
    <w:rsid w:val="00016155"/>
    <w:rsid w:val="00016425"/>
    <w:rsid w:val="000169EB"/>
    <w:rsid w:val="00021E62"/>
    <w:rsid w:val="00022CB8"/>
    <w:rsid w:val="00025134"/>
    <w:rsid w:val="000304AD"/>
    <w:rsid w:val="00032E25"/>
    <w:rsid w:val="00035FC5"/>
    <w:rsid w:val="0003737E"/>
    <w:rsid w:val="00041068"/>
    <w:rsid w:val="00044AE6"/>
    <w:rsid w:val="00047012"/>
    <w:rsid w:val="00047289"/>
    <w:rsid w:val="00050559"/>
    <w:rsid w:val="000521EA"/>
    <w:rsid w:val="00062C82"/>
    <w:rsid w:val="00063483"/>
    <w:rsid w:val="00066722"/>
    <w:rsid w:val="00067C55"/>
    <w:rsid w:val="00074D1A"/>
    <w:rsid w:val="00076F43"/>
    <w:rsid w:val="000771FB"/>
    <w:rsid w:val="0008097B"/>
    <w:rsid w:val="00082A4E"/>
    <w:rsid w:val="0008614D"/>
    <w:rsid w:val="000862D4"/>
    <w:rsid w:val="00087076"/>
    <w:rsid w:val="00090E56"/>
    <w:rsid w:val="00092136"/>
    <w:rsid w:val="000968F2"/>
    <w:rsid w:val="000A563B"/>
    <w:rsid w:val="000A5A72"/>
    <w:rsid w:val="000A6F64"/>
    <w:rsid w:val="000B1F38"/>
    <w:rsid w:val="000B2785"/>
    <w:rsid w:val="000C6F15"/>
    <w:rsid w:val="000D4FC5"/>
    <w:rsid w:val="000E4C47"/>
    <w:rsid w:val="000E6E6C"/>
    <w:rsid w:val="000E7CCF"/>
    <w:rsid w:val="000E7FEE"/>
    <w:rsid w:val="000F4C5E"/>
    <w:rsid w:val="000F5DF2"/>
    <w:rsid w:val="000F7644"/>
    <w:rsid w:val="001117AA"/>
    <w:rsid w:val="00112BB2"/>
    <w:rsid w:val="001146A5"/>
    <w:rsid w:val="001166B9"/>
    <w:rsid w:val="0012376C"/>
    <w:rsid w:val="001237D2"/>
    <w:rsid w:val="00123AB4"/>
    <w:rsid w:val="00130EF5"/>
    <w:rsid w:val="00134834"/>
    <w:rsid w:val="00140D67"/>
    <w:rsid w:val="001518C1"/>
    <w:rsid w:val="0015375F"/>
    <w:rsid w:val="001561FF"/>
    <w:rsid w:val="00160571"/>
    <w:rsid w:val="00164818"/>
    <w:rsid w:val="001653CF"/>
    <w:rsid w:val="00170412"/>
    <w:rsid w:val="00170768"/>
    <w:rsid w:val="0018051E"/>
    <w:rsid w:val="00182331"/>
    <w:rsid w:val="00192014"/>
    <w:rsid w:val="00192BF3"/>
    <w:rsid w:val="00193751"/>
    <w:rsid w:val="0019435D"/>
    <w:rsid w:val="001A160C"/>
    <w:rsid w:val="001A3380"/>
    <w:rsid w:val="001A487F"/>
    <w:rsid w:val="001A4A85"/>
    <w:rsid w:val="001B00DE"/>
    <w:rsid w:val="001B227C"/>
    <w:rsid w:val="001B37D0"/>
    <w:rsid w:val="001B7E56"/>
    <w:rsid w:val="001D2F5F"/>
    <w:rsid w:val="001D3614"/>
    <w:rsid w:val="001D3982"/>
    <w:rsid w:val="001E34D0"/>
    <w:rsid w:val="001F15BB"/>
    <w:rsid w:val="001F49A6"/>
    <w:rsid w:val="001F5144"/>
    <w:rsid w:val="001F7F89"/>
    <w:rsid w:val="00207C02"/>
    <w:rsid w:val="00213400"/>
    <w:rsid w:val="00214513"/>
    <w:rsid w:val="00214AC6"/>
    <w:rsid w:val="00223F45"/>
    <w:rsid w:val="00225F50"/>
    <w:rsid w:val="00226FB1"/>
    <w:rsid w:val="00233FBE"/>
    <w:rsid w:val="00234263"/>
    <w:rsid w:val="0023463F"/>
    <w:rsid w:val="00241260"/>
    <w:rsid w:val="00243030"/>
    <w:rsid w:val="00243841"/>
    <w:rsid w:val="00243AFA"/>
    <w:rsid w:val="002464EB"/>
    <w:rsid w:val="002470F4"/>
    <w:rsid w:val="00254C88"/>
    <w:rsid w:val="00257514"/>
    <w:rsid w:val="0026233C"/>
    <w:rsid w:val="0026647D"/>
    <w:rsid w:val="00267762"/>
    <w:rsid w:val="00267866"/>
    <w:rsid w:val="00271435"/>
    <w:rsid w:val="0027230F"/>
    <w:rsid w:val="0027309F"/>
    <w:rsid w:val="0028072C"/>
    <w:rsid w:val="002853A5"/>
    <w:rsid w:val="002878EE"/>
    <w:rsid w:val="00292EC2"/>
    <w:rsid w:val="00295BC4"/>
    <w:rsid w:val="002B403E"/>
    <w:rsid w:val="002B4F1D"/>
    <w:rsid w:val="002D08B1"/>
    <w:rsid w:val="002D1A59"/>
    <w:rsid w:val="002D1F87"/>
    <w:rsid w:val="002D2332"/>
    <w:rsid w:val="002D6A79"/>
    <w:rsid w:val="002D6D2D"/>
    <w:rsid w:val="002E264D"/>
    <w:rsid w:val="002E292C"/>
    <w:rsid w:val="002E4922"/>
    <w:rsid w:val="002E6C33"/>
    <w:rsid w:val="002E6E16"/>
    <w:rsid w:val="002F0AF7"/>
    <w:rsid w:val="002F1525"/>
    <w:rsid w:val="002F6B3B"/>
    <w:rsid w:val="003037C2"/>
    <w:rsid w:val="0030419F"/>
    <w:rsid w:val="003075BA"/>
    <w:rsid w:val="00311247"/>
    <w:rsid w:val="00311AC9"/>
    <w:rsid w:val="003149AB"/>
    <w:rsid w:val="00315617"/>
    <w:rsid w:val="00323072"/>
    <w:rsid w:val="00323A24"/>
    <w:rsid w:val="00323E1F"/>
    <w:rsid w:val="003248D2"/>
    <w:rsid w:val="00324ABB"/>
    <w:rsid w:val="00324C71"/>
    <w:rsid w:val="00333295"/>
    <w:rsid w:val="003373B5"/>
    <w:rsid w:val="00340499"/>
    <w:rsid w:val="00350A0A"/>
    <w:rsid w:val="00354293"/>
    <w:rsid w:val="003543A0"/>
    <w:rsid w:val="0035555E"/>
    <w:rsid w:val="0035560F"/>
    <w:rsid w:val="00361B5F"/>
    <w:rsid w:val="00365FC1"/>
    <w:rsid w:val="00371BBB"/>
    <w:rsid w:val="00371F10"/>
    <w:rsid w:val="00373587"/>
    <w:rsid w:val="00375578"/>
    <w:rsid w:val="00383BEA"/>
    <w:rsid w:val="0039061C"/>
    <w:rsid w:val="0039258A"/>
    <w:rsid w:val="00392820"/>
    <w:rsid w:val="00392FB2"/>
    <w:rsid w:val="0039381A"/>
    <w:rsid w:val="003943A2"/>
    <w:rsid w:val="003950DB"/>
    <w:rsid w:val="003A6D09"/>
    <w:rsid w:val="003A6E9D"/>
    <w:rsid w:val="003B7FB9"/>
    <w:rsid w:val="003C25A9"/>
    <w:rsid w:val="003C5A39"/>
    <w:rsid w:val="003C7096"/>
    <w:rsid w:val="003C77D8"/>
    <w:rsid w:val="003E1477"/>
    <w:rsid w:val="003E6183"/>
    <w:rsid w:val="003E6508"/>
    <w:rsid w:val="003E6A36"/>
    <w:rsid w:val="004048FB"/>
    <w:rsid w:val="00404928"/>
    <w:rsid w:val="004060AB"/>
    <w:rsid w:val="0040750F"/>
    <w:rsid w:val="00412EDA"/>
    <w:rsid w:val="00413F17"/>
    <w:rsid w:val="00417443"/>
    <w:rsid w:val="00417824"/>
    <w:rsid w:val="0042116C"/>
    <w:rsid w:val="00424EE9"/>
    <w:rsid w:val="004265DC"/>
    <w:rsid w:val="00427744"/>
    <w:rsid w:val="00433BA8"/>
    <w:rsid w:val="00435303"/>
    <w:rsid w:val="00436C90"/>
    <w:rsid w:val="00440554"/>
    <w:rsid w:val="00440637"/>
    <w:rsid w:val="0044167F"/>
    <w:rsid w:val="004445CA"/>
    <w:rsid w:val="00447492"/>
    <w:rsid w:val="00447DA0"/>
    <w:rsid w:val="004509C5"/>
    <w:rsid w:val="0046327A"/>
    <w:rsid w:val="00471F4A"/>
    <w:rsid w:val="004734EA"/>
    <w:rsid w:val="004760CA"/>
    <w:rsid w:val="004769F8"/>
    <w:rsid w:val="00477CBE"/>
    <w:rsid w:val="00484D0F"/>
    <w:rsid w:val="004869D6"/>
    <w:rsid w:val="00490F29"/>
    <w:rsid w:val="004A0963"/>
    <w:rsid w:val="004A1B92"/>
    <w:rsid w:val="004A64A8"/>
    <w:rsid w:val="004A69C8"/>
    <w:rsid w:val="004B1332"/>
    <w:rsid w:val="004B5011"/>
    <w:rsid w:val="004B7871"/>
    <w:rsid w:val="004C6E6B"/>
    <w:rsid w:val="004D36DE"/>
    <w:rsid w:val="004F14EB"/>
    <w:rsid w:val="004F39FD"/>
    <w:rsid w:val="004F436A"/>
    <w:rsid w:val="004F65B8"/>
    <w:rsid w:val="00502F75"/>
    <w:rsid w:val="00503571"/>
    <w:rsid w:val="00510B3E"/>
    <w:rsid w:val="00510ED9"/>
    <w:rsid w:val="00516B51"/>
    <w:rsid w:val="0051745A"/>
    <w:rsid w:val="00524587"/>
    <w:rsid w:val="00524A24"/>
    <w:rsid w:val="00524DFA"/>
    <w:rsid w:val="005303F5"/>
    <w:rsid w:val="00531219"/>
    <w:rsid w:val="00533BA6"/>
    <w:rsid w:val="00534740"/>
    <w:rsid w:val="0053545C"/>
    <w:rsid w:val="005362B4"/>
    <w:rsid w:val="005434F8"/>
    <w:rsid w:val="00545167"/>
    <w:rsid w:val="005475A2"/>
    <w:rsid w:val="00552F94"/>
    <w:rsid w:val="00561866"/>
    <w:rsid w:val="00565B6D"/>
    <w:rsid w:val="00570DB8"/>
    <w:rsid w:val="00572FC8"/>
    <w:rsid w:val="00573877"/>
    <w:rsid w:val="00573B83"/>
    <w:rsid w:val="0057602F"/>
    <w:rsid w:val="00581CB3"/>
    <w:rsid w:val="00586EE5"/>
    <w:rsid w:val="00590C6B"/>
    <w:rsid w:val="005918E3"/>
    <w:rsid w:val="00592D4D"/>
    <w:rsid w:val="00595D6E"/>
    <w:rsid w:val="005967B7"/>
    <w:rsid w:val="00597845"/>
    <w:rsid w:val="005A1D22"/>
    <w:rsid w:val="005A208F"/>
    <w:rsid w:val="005B0BC7"/>
    <w:rsid w:val="005B1C2B"/>
    <w:rsid w:val="005C2E99"/>
    <w:rsid w:val="005C4CC5"/>
    <w:rsid w:val="005C6BE0"/>
    <w:rsid w:val="005C7B45"/>
    <w:rsid w:val="005C7E2B"/>
    <w:rsid w:val="005D02E8"/>
    <w:rsid w:val="005D1815"/>
    <w:rsid w:val="005D22CF"/>
    <w:rsid w:val="005D325C"/>
    <w:rsid w:val="005D3495"/>
    <w:rsid w:val="005D3FBD"/>
    <w:rsid w:val="005D6352"/>
    <w:rsid w:val="005D63BA"/>
    <w:rsid w:val="005D6A1C"/>
    <w:rsid w:val="005D773A"/>
    <w:rsid w:val="005E2DA1"/>
    <w:rsid w:val="005F1E10"/>
    <w:rsid w:val="005F408D"/>
    <w:rsid w:val="005F48CD"/>
    <w:rsid w:val="005F65C5"/>
    <w:rsid w:val="00600DE3"/>
    <w:rsid w:val="00603CA6"/>
    <w:rsid w:val="00604FAD"/>
    <w:rsid w:val="006054B8"/>
    <w:rsid w:val="00605FE8"/>
    <w:rsid w:val="00607560"/>
    <w:rsid w:val="00610146"/>
    <w:rsid w:val="006133C0"/>
    <w:rsid w:val="00616B87"/>
    <w:rsid w:val="0062180F"/>
    <w:rsid w:val="006221B8"/>
    <w:rsid w:val="00624348"/>
    <w:rsid w:val="00624D29"/>
    <w:rsid w:val="006255DE"/>
    <w:rsid w:val="00626F75"/>
    <w:rsid w:val="006319AD"/>
    <w:rsid w:val="00635099"/>
    <w:rsid w:val="00651022"/>
    <w:rsid w:val="006520A8"/>
    <w:rsid w:val="006548A7"/>
    <w:rsid w:val="00654BE8"/>
    <w:rsid w:val="006576E4"/>
    <w:rsid w:val="0065783B"/>
    <w:rsid w:val="00661F7F"/>
    <w:rsid w:val="00662675"/>
    <w:rsid w:val="00664528"/>
    <w:rsid w:val="0066577C"/>
    <w:rsid w:val="0066677D"/>
    <w:rsid w:val="00675F50"/>
    <w:rsid w:val="00676D22"/>
    <w:rsid w:val="00680D0E"/>
    <w:rsid w:val="00682972"/>
    <w:rsid w:val="006865C7"/>
    <w:rsid w:val="00686746"/>
    <w:rsid w:val="00687C8F"/>
    <w:rsid w:val="00692DC9"/>
    <w:rsid w:val="00697752"/>
    <w:rsid w:val="006A2A3F"/>
    <w:rsid w:val="006A5CAB"/>
    <w:rsid w:val="006B14CF"/>
    <w:rsid w:val="006B14F5"/>
    <w:rsid w:val="006B1810"/>
    <w:rsid w:val="006B4D38"/>
    <w:rsid w:val="006C00CA"/>
    <w:rsid w:val="006C523C"/>
    <w:rsid w:val="006C6C84"/>
    <w:rsid w:val="006D4AC5"/>
    <w:rsid w:val="006D7EC2"/>
    <w:rsid w:val="006E1173"/>
    <w:rsid w:val="006E36CF"/>
    <w:rsid w:val="006E40F1"/>
    <w:rsid w:val="006E457A"/>
    <w:rsid w:val="006F1878"/>
    <w:rsid w:val="006F2B32"/>
    <w:rsid w:val="006F68ED"/>
    <w:rsid w:val="006F6FAF"/>
    <w:rsid w:val="007152C0"/>
    <w:rsid w:val="007250E8"/>
    <w:rsid w:val="00733366"/>
    <w:rsid w:val="00736671"/>
    <w:rsid w:val="007406FA"/>
    <w:rsid w:val="007423F6"/>
    <w:rsid w:val="007468DD"/>
    <w:rsid w:val="00746B20"/>
    <w:rsid w:val="00753542"/>
    <w:rsid w:val="007536EA"/>
    <w:rsid w:val="00755F9F"/>
    <w:rsid w:val="00762E31"/>
    <w:rsid w:val="00771F6C"/>
    <w:rsid w:val="00772249"/>
    <w:rsid w:val="00780674"/>
    <w:rsid w:val="00790E74"/>
    <w:rsid w:val="00792192"/>
    <w:rsid w:val="00797B2D"/>
    <w:rsid w:val="007A008D"/>
    <w:rsid w:val="007A1B1A"/>
    <w:rsid w:val="007A39B9"/>
    <w:rsid w:val="007A558B"/>
    <w:rsid w:val="007B24FC"/>
    <w:rsid w:val="007B501B"/>
    <w:rsid w:val="007C0264"/>
    <w:rsid w:val="007C2183"/>
    <w:rsid w:val="007E23D6"/>
    <w:rsid w:val="007E4FD8"/>
    <w:rsid w:val="007E7CF9"/>
    <w:rsid w:val="007F76D3"/>
    <w:rsid w:val="00800765"/>
    <w:rsid w:val="008051BB"/>
    <w:rsid w:val="00805230"/>
    <w:rsid w:val="00811679"/>
    <w:rsid w:val="008123AE"/>
    <w:rsid w:val="008214E1"/>
    <w:rsid w:val="00821832"/>
    <w:rsid w:val="00822899"/>
    <w:rsid w:val="00824674"/>
    <w:rsid w:val="0082471C"/>
    <w:rsid w:val="008247F9"/>
    <w:rsid w:val="00826D08"/>
    <w:rsid w:val="008279F1"/>
    <w:rsid w:val="0083334B"/>
    <w:rsid w:val="00836041"/>
    <w:rsid w:val="00841485"/>
    <w:rsid w:val="008435B4"/>
    <w:rsid w:val="00846215"/>
    <w:rsid w:val="00853CA4"/>
    <w:rsid w:val="00853F9D"/>
    <w:rsid w:val="00855B42"/>
    <w:rsid w:val="00856522"/>
    <w:rsid w:val="00856E98"/>
    <w:rsid w:val="008578FD"/>
    <w:rsid w:val="0086038B"/>
    <w:rsid w:val="0087083A"/>
    <w:rsid w:val="00870A57"/>
    <w:rsid w:val="00877335"/>
    <w:rsid w:val="00881EC3"/>
    <w:rsid w:val="00897A2C"/>
    <w:rsid w:val="008A4DB7"/>
    <w:rsid w:val="008A7524"/>
    <w:rsid w:val="008B696C"/>
    <w:rsid w:val="008C473D"/>
    <w:rsid w:val="008D1BA0"/>
    <w:rsid w:val="008D33C9"/>
    <w:rsid w:val="008D61FC"/>
    <w:rsid w:val="008E0BCF"/>
    <w:rsid w:val="008E35CA"/>
    <w:rsid w:val="008E5189"/>
    <w:rsid w:val="008E6243"/>
    <w:rsid w:val="008E6C35"/>
    <w:rsid w:val="008E7233"/>
    <w:rsid w:val="008F1CBF"/>
    <w:rsid w:val="008F3E40"/>
    <w:rsid w:val="00902B4C"/>
    <w:rsid w:val="00913E49"/>
    <w:rsid w:val="00914C64"/>
    <w:rsid w:val="00915E56"/>
    <w:rsid w:val="00926D50"/>
    <w:rsid w:val="00931DF4"/>
    <w:rsid w:val="00935213"/>
    <w:rsid w:val="00935F04"/>
    <w:rsid w:val="00941440"/>
    <w:rsid w:val="00941721"/>
    <w:rsid w:val="00942E18"/>
    <w:rsid w:val="009505D0"/>
    <w:rsid w:val="00955507"/>
    <w:rsid w:val="00973C8B"/>
    <w:rsid w:val="009824E8"/>
    <w:rsid w:val="00986573"/>
    <w:rsid w:val="00987428"/>
    <w:rsid w:val="0099289A"/>
    <w:rsid w:val="009937B4"/>
    <w:rsid w:val="00997F11"/>
    <w:rsid w:val="009A0E64"/>
    <w:rsid w:val="009A7B98"/>
    <w:rsid w:val="009B0D34"/>
    <w:rsid w:val="009B1579"/>
    <w:rsid w:val="009B5D58"/>
    <w:rsid w:val="009B706B"/>
    <w:rsid w:val="009C7500"/>
    <w:rsid w:val="009D092C"/>
    <w:rsid w:val="009D0B14"/>
    <w:rsid w:val="009D5435"/>
    <w:rsid w:val="009E34A6"/>
    <w:rsid w:val="009E447C"/>
    <w:rsid w:val="009E4935"/>
    <w:rsid w:val="009E5C60"/>
    <w:rsid w:val="009F2199"/>
    <w:rsid w:val="009F296E"/>
    <w:rsid w:val="009F5A64"/>
    <w:rsid w:val="009F6397"/>
    <w:rsid w:val="00A02DC1"/>
    <w:rsid w:val="00A063E3"/>
    <w:rsid w:val="00A12A6C"/>
    <w:rsid w:val="00A12D73"/>
    <w:rsid w:val="00A13127"/>
    <w:rsid w:val="00A14D90"/>
    <w:rsid w:val="00A23267"/>
    <w:rsid w:val="00A240CD"/>
    <w:rsid w:val="00A245D1"/>
    <w:rsid w:val="00A254B7"/>
    <w:rsid w:val="00A34D6C"/>
    <w:rsid w:val="00A409C0"/>
    <w:rsid w:val="00A458B0"/>
    <w:rsid w:val="00A53862"/>
    <w:rsid w:val="00A60A7E"/>
    <w:rsid w:val="00A61D2A"/>
    <w:rsid w:val="00A62D15"/>
    <w:rsid w:val="00A6351C"/>
    <w:rsid w:val="00A64DD7"/>
    <w:rsid w:val="00A658F6"/>
    <w:rsid w:val="00A676C9"/>
    <w:rsid w:val="00A73E9F"/>
    <w:rsid w:val="00A75424"/>
    <w:rsid w:val="00A77ECE"/>
    <w:rsid w:val="00A871FD"/>
    <w:rsid w:val="00A91113"/>
    <w:rsid w:val="00AA33B7"/>
    <w:rsid w:val="00AB2AA5"/>
    <w:rsid w:val="00AB32C1"/>
    <w:rsid w:val="00AC0228"/>
    <w:rsid w:val="00AC511A"/>
    <w:rsid w:val="00AD1ABE"/>
    <w:rsid w:val="00AD4041"/>
    <w:rsid w:val="00AD5B02"/>
    <w:rsid w:val="00AD7EC9"/>
    <w:rsid w:val="00AE5935"/>
    <w:rsid w:val="00AE5E38"/>
    <w:rsid w:val="00AF1C74"/>
    <w:rsid w:val="00AF263C"/>
    <w:rsid w:val="00B05059"/>
    <w:rsid w:val="00B069BA"/>
    <w:rsid w:val="00B078BC"/>
    <w:rsid w:val="00B07ACC"/>
    <w:rsid w:val="00B113BF"/>
    <w:rsid w:val="00B12378"/>
    <w:rsid w:val="00B14AE1"/>
    <w:rsid w:val="00B20876"/>
    <w:rsid w:val="00B22550"/>
    <w:rsid w:val="00B23DBB"/>
    <w:rsid w:val="00B24894"/>
    <w:rsid w:val="00B26C5B"/>
    <w:rsid w:val="00B27931"/>
    <w:rsid w:val="00B27DD2"/>
    <w:rsid w:val="00B34CC6"/>
    <w:rsid w:val="00B37BA7"/>
    <w:rsid w:val="00B40155"/>
    <w:rsid w:val="00B44E06"/>
    <w:rsid w:val="00B50AE3"/>
    <w:rsid w:val="00B550EA"/>
    <w:rsid w:val="00B55C2D"/>
    <w:rsid w:val="00B5616A"/>
    <w:rsid w:val="00B56BF5"/>
    <w:rsid w:val="00B63728"/>
    <w:rsid w:val="00B64C63"/>
    <w:rsid w:val="00B70122"/>
    <w:rsid w:val="00B70943"/>
    <w:rsid w:val="00B709D2"/>
    <w:rsid w:val="00B717C9"/>
    <w:rsid w:val="00B7469E"/>
    <w:rsid w:val="00B81BE0"/>
    <w:rsid w:val="00B832AC"/>
    <w:rsid w:val="00B85171"/>
    <w:rsid w:val="00B85847"/>
    <w:rsid w:val="00B90F36"/>
    <w:rsid w:val="00B9298F"/>
    <w:rsid w:val="00BA042B"/>
    <w:rsid w:val="00BA0E25"/>
    <w:rsid w:val="00BA4A29"/>
    <w:rsid w:val="00BA7E28"/>
    <w:rsid w:val="00BB4DA1"/>
    <w:rsid w:val="00BC3CD4"/>
    <w:rsid w:val="00BC55F8"/>
    <w:rsid w:val="00BC701A"/>
    <w:rsid w:val="00BD0C42"/>
    <w:rsid w:val="00BD1024"/>
    <w:rsid w:val="00BD216D"/>
    <w:rsid w:val="00BD3E48"/>
    <w:rsid w:val="00BE1829"/>
    <w:rsid w:val="00BE2F23"/>
    <w:rsid w:val="00BE5A3C"/>
    <w:rsid w:val="00BF1A8A"/>
    <w:rsid w:val="00BF2988"/>
    <w:rsid w:val="00BF37E1"/>
    <w:rsid w:val="00BF54FA"/>
    <w:rsid w:val="00BF5AE2"/>
    <w:rsid w:val="00BF66F7"/>
    <w:rsid w:val="00C00EB3"/>
    <w:rsid w:val="00C01F1F"/>
    <w:rsid w:val="00C024D7"/>
    <w:rsid w:val="00C02AB5"/>
    <w:rsid w:val="00C04D83"/>
    <w:rsid w:val="00C1385B"/>
    <w:rsid w:val="00C1397F"/>
    <w:rsid w:val="00C13E67"/>
    <w:rsid w:val="00C206D0"/>
    <w:rsid w:val="00C23DC2"/>
    <w:rsid w:val="00C31161"/>
    <w:rsid w:val="00C31676"/>
    <w:rsid w:val="00C44D1B"/>
    <w:rsid w:val="00C44E03"/>
    <w:rsid w:val="00C5338D"/>
    <w:rsid w:val="00C54756"/>
    <w:rsid w:val="00C61BA0"/>
    <w:rsid w:val="00C648DA"/>
    <w:rsid w:val="00C72525"/>
    <w:rsid w:val="00C73352"/>
    <w:rsid w:val="00C80D31"/>
    <w:rsid w:val="00C83F13"/>
    <w:rsid w:val="00C84876"/>
    <w:rsid w:val="00C854EB"/>
    <w:rsid w:val="00C87C0A"/>
    <w:rsid w:val="00C9087D"/>
    <w:rsid w:val="00C91F2E"/>
    <w:rsid w:val="00CA1599"/>
    <w:rsid w:val="00CA2B90"/>
    <w:rsid w:val="00CA5BB3"/>
    <w:rsid w:val="00CA721C"/>
    <w:rsid w:val="00CB01FA"/>
    <w:rsid w:val="00CB0B78"/>
    <w:rsid w:val="00CB0DDE"/>
    <w:rsid w:val="00CB16CF"/>
    <w:rsid w:val="00CB43CE"/>
    <w:rsid w:val="00CB56B1"/>
    <w:rsid w:val="00CC1DC0"/>
    <w:rsid w:val="00CC5D25"/>
    <w:rsid w:val="00CD5CA2"/>
    <w:rsid w:val="00CE400D"/>
    <w:rsid w:val="00CF02B3"/>
    <w:rsid w:val="00CF2270"/>
    <w:rsid w:val="00CF333F"/>
    <w:rsid w:val="00CF3F7A"/>
    <w:rsid w:val="00CF6892"/>
    <w:rsid w:val="00D05603"/>
    <w:rsid w:val="00D078E5"/>
    <w:rsid w:val="00D079AA"/>
    <w:rsid w:val="00D11E1A"/>
    <w:rsid w:val="00D244BF"/>
    <w:rsid w:val="00D31720"/>
    <w:rsid w:val="00D32565"/>
    <w:rsid w:val="00D361E6"/>
    <w:rsid w:val="00D40771"/>
    <w:rsid w:val="00D40789"/>
    <w:rsid w:val="00D43DDE"/>
    <w:rsid w:val="00D55C98"/>
    <w:rsid w:val="00D60FBF"/>
    <w:rsid w:val="00D62175"/>
    <w:rsid w:val="00D650D8"/>
    <w:rsid w:val="00D66104"/>
    <w:rsid w:val="00D70C33"/>
    <w:rsid w:val="00D71306"/>
    <w:rsid w:val="00D721DD"/>
    <w:rsid w:val="00D749BB"/>
    <w:rsid w:val="00D75712"/>
    <w:rsid w:val="00D75E6F"/>
    <w:rsid w:val="00D77B98"/>
    <w:rsid w:val="00D80631"/>
    <w:rsid w:val="00D83BF4"/>
    <w:rsid w:val="00D8531C"/>
    <w:rsid w:val="00D86066"/>
    <w:rsid w:val="00D90DFE"/>
    <w:rsid w:val="00D9210F"/>
    <w:rsid w:val="00D9214E"/>
    <w:rsid w:val="00D94E1D"/>
    <w:rsid w:val="00DA2DBA"/>
    <w:rsid w:val="00DA6DCB"/>
    <w:rsid w:val="00DB41B9"/>
    <w:rsid w:val="00DB6C23"/>
    <w:rsid w:val="00DC0800"/>
    <w:rsid w:val="00DC2FC3"/>
    <w:rsid w:val="00DD0347"/>
    <w:rsid w:val="00DD1E03"/>
    <w:rsid w:val="00DE0494"/>
    <w:rsid w:val="00DE04CC"/>
    <w:rsid w:val="00DE27BA"/>
    <w:rsid w:val="00DF150F"/>
    <w:rsid w:val="00DF1E40"/>
    <w:rsid w:val="00DF5DB6"/>
    <w:rsid w:val="00DF6197"/>
    <w:rsid w:val="00DF6A47"/>
    <w:rsid w:val="00DF754C"/>
    <w:rsid w:val="00E05BC2"/>
    <w:rsid w:val="00E14467"/>
    <w:rsid w:val="00E25FE1"/>
    <w:rsid w:val="00E3391C"/>
    <w:rsid w:val="00E351F2"/>
    <w:rsid w:val="00E3781E"/>
    <w:rsid w:val="00E472BB"/>
    <w:rsid w:val="00E522B7"/>
    <w:rsid w:val="00E55EB5"/>
    <w:rsid w:val="00E56CF8"/>
    <w:rsid w:val="00E5712D"/>
    <w:rsid w:val="00E5748C"/>
    <w:rsid w:val="00E60E9A"/>
    <w:rsid w:val="00E636C0"/>
    <w:rsid w:val="00E63D65"/>
    <w:rsid w:val="00E653C5"/>
    <w:rsid w:val="00E702C9"/>
    <w:rsid w:val="00E719AA"/>
    <w:rsid w:val="00E745F1"/>
    <w:rsid w:val="00E82093"/>
    <w:rsid w:val="00E97C4A"/>
    <w:rsid w:val="00EA0C23"/>
    <w:rsid w:val="00EA7EA7"/>
    <w:rsid w:val="00EB0A16"/>
    <w:rsid w:val="00EB1C5F"/>
    <w:rsid w:val="00EB4477"/>
    <w:rsid w:val="00EC780F"/>
    <w:rsid w:val="00ED01DB"/>
    <w:rsid w:val="00ED2463"/>
    <w:rsid w:val="00ED3625"/>
    <w:rsid w:val="00ED3FD7"/>
    <w:rsid w:val="00ED43E2"/>
    <w:rsid w:val="00EE04B9"/>
    <w:rsid w:val="00EE4BFA"/>
    <w:rsid w:val="00EE5495"/>
    <w:rsid w:val="00EE70B5"/>
    <w:rsid w:val="00EE7762"/>
    <w:rsid w:val="00EF0833"/>
    <w:rsid w:val="00EF2439"/>
    <w:rsid w:val="00EF39CD"/>
    <w:rsid w:val="00EF6A2D"/>
    <w:rsid w:val="00F0112A"/>
    <w:rsid w:val="00F0393B"/>
    <w:rsid w:val="00F04854"/>
    <w:rsid w:val="00F0678D"/>
    <w:rsid w:val="00F07E43"/>
    <w:rsid w:val="00F12370"/>
    <w:rsid w:val="00F1389F"/>
    <w:rsid w:val="00F14246"/>
    <w:rsid w:val="00F20EE4"/>
    <w:rsid w:val="00F229BD"/>
    <w:rsid w:val="00F267BD"/>
    <w:rsid w:val="00F31E4B"/>
    <w:rsid w:val="00F33309"/>
    <w:rsid w:val="00F34098"/>
    <w:rsid w:val="00F34B6B"/>
    <w:rsid w:val="00F42589"/>
    <w:rsid w:val="00F46770"/>
    <w:rsid w:val="00F52BFF"/>
    <w:rsid w:val="00F53CC8"/>
    <w:rsid w:val="00F543B3"/>
    <w:rsid w:val="00F5644C"/>
    <w:rsid w:val="00F60DFC"/>
    <w:rsid w:val="00F616A6"/>
    <w:rsid w:val="00F62D82"/>
    <w:rsid w:val="00F63347"/>
    <w:rsid w:val="00F65D6D"/>
    <w:rsid w:val="00F666C4"/>
    <w:rsid w:val="00F67D53"/>
    <w:rsid w:val="00F712D8"/>
    <w:rsid w:val="00F71A4A"/>
    <w:rsid w:val="00F814FE"/>
    <w:rsid w:val="00F847FF"/>
    <w:rsid w:val="00F85B8A"/>
    <w:rsid w:val="00F87115"/>
    <w:rsid w:val="00F91CEF"/>
    <w:rsid w:val="00F955A0"/>
    <w:rsid w:val="00FA1303"/>
    <w:rsid w:val="00FA2DA6"/>
    <w:rsid w:val="00FA34FC"/>
    <w:rsid w:val="00FA55A7"/>
    <w:rsid w:val="00FB06AE"/>
    <w:rsid w:val="00FC10FA"/>
    <w:rsid w:val="00FC18D8"/>
    <w:rsid w:val="00FC18FE"/>
    <w:rsid w:val="00FC58B8"/>
    <w:rsid w:val="00FC655D"/>
    <w:rsid w:val="00FC7301"/>
    <w:rsid w:val="00FE06B9"/>
    <w:rsid w:val="00FE1114"/>
    <w:rsid w:val="00FE1B7F"/>
    <w:rsid w:val="00FE31EC"/>
    <w:rsid w:val="00FE775E"/>
    <w:rsid w:val="00FF0194"/>
    <w:rsid w:val="00FF1C52"/>
    <w:rsid w:val="00FF1F6F"/>
    <w:rsid w:val="00FF6457"/>
    <w:rsid w:val="00FF65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3233"/>
    <o:shapelayout v:ext="edit">
      <o:idmap v:ext="edit" data="1"/>
    </o:shapelayout>
  </w:shapeDefaults>
  <w:decimalSymbol w:val=","/>
  <w:listSeparator w:val=";"/>
  <w14:docId w14:val="14F38DB4"/>
  <w15:docId w15:val="{15EA03CB-F9F6-46AD-B94D-3643B95A0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066"/>
    <w:pPr>
      <w:suppressAutoHyphens/>
      <w:spacing w:after="0" w:line="240" w:lineRule="auto"/>
    </w:pPr>
    <w:rPr>
      <w:rFonts w:ascii="Arial Narrow" w:eastAsia="Times New Roman" w:hAnsi="Arial Narrow" w:cs="Times New Roman"/>
      <w:sz w:val="24"/>
      <w:szCs w:val="24"/>
      <w:lang w:eastAsia="ar-SA"/>
    </w:rPr>
  </w:style>
  <w:style w:type="paragraph" w:styleId="Titre1">
    <w:name w:val="heading 1"/>
    <w:basedOn w:val="Normal"/>
    <w:next w:val="Normal"/>
    <w:link w:val="Titre1Car"/>
    <w:qFormat/>
    <w:rsid w:val="00897A2C"/>
    <w:pPr>
      <w:keepNext/>
      <w:suppressAutoHyphens w:val="0"/>
      <w:spacing w:before="240" w:after="60"/>
      <w:outlineLvl w:val="0"/>
    </w:pPr>
    <w:rPr>
      <w:rFonts w:ascii="Calibri Light" w:hAnsi="Calibri Light"/>
      <w:b/>
      <w:bCs/>
      <w:kern w:val="32"/>
      <w:sz w:val="32"/>
      <w:szCs w:val="32"/>
      <w:lang w:eastAsia="fr-FR"/>
    </w:rPr>
  </w:style>
  <w:style w:type="paragraph" w:styleId="Titre3">
    <w:name w:val="heading 3"/>
    <w:basedOn w:val="Normal"/>
    <w:next w:val="Normal"/>
    <w:link w:val="Titre3Car"/>
    <w:uiPriority w:val="9"/>
    <w:semiHidden/>
    <w:unhideWhenUsed/>
    <w:qFormat/>
    <w:rsid w:val="007E23D6"/>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D86066"/>
  </w:style>
  <w:style w:type="paragraph" w:customStyle="1" w:styleId="Textecourrier">
    <w:name w:val="Textecourrier"/>
    <w:basedOn w:val="Normal"/>
    <w:rsid w:val="00D86066"/>
    <w:pPr>
      <w:jc w:val="both"/>
    </w:pPr>
    <w:rPr>
      <w:rFonts w:eastAsia="Arial Unicode MS" w:cs="Arial"/>
      <w:sz w:val="22"/>
    </w:rPr>
  </w:style>
  <w:style w:type="paragraph" w:customStyle="1" w:styleId="RAPPORT">
    <w:name w:val="RAPPORT"/>
    <w:basedOn w:val="Normal"/>
    <w:rsid w:val="00D86066"/>
    <w:pPr>
      <w:ind w:left="-1871"/>
      <w:jc w:val="right"/>
    </w:pPr>
    <w:rPr>
      <w:rFonts w:ascii="Century Gothic" w:hAnsi="Century Gothic"/>
      <w:b/>
      <w:bCs/>
      <w:sz w:val="48"/>
    </w:rPr>
  </w:style>
  <w:style w:type="paragraph" w:customStyle="1" w:styleId="Numro">
    <w:name w:val="Numéro"/>
    <w:basedOn w:val="Normal"/>
    <w:rsid w:val="00D86066"/>
    <w:rPr>
      <w:rFonts w:ascii="Century Gothic" w:hAnsi="Century Gothic"/>
      <w:sz w:val="48"/>
    </w:rPr>
  </w:style>
  <w:style w:type="paragraph" w:customStyle="1" w:styleId="Bureauldu">
    <w:name w:val="Bureaul du"/>
    <w:basedOn w:val="Normal"/>
    <w:rsid w:val="00D86066"/>
    <w:pPr>
      <w:spacing w:before="120"/>
      <w:ind w:left="-1871"/>
      <w:jc w:val="right"/>
    </w:pPr>
    <w:rPr>
      <w:rFonts w:ascii="Century Gothic" w:hAnsi="Century Gothic"/>
      <w:sz w:val="48"/>
    </w:rPr>
  </w:style>
  <w:style w:type="paragraph" w:customStyle="1" w:styleId="rubriqueobjet">
    <w:name w:val="rubrique objet"/>
    <w:basedOn w:val="Normal"/>
    <w:rsid w:val="00D86066"/>
    <w:rPr>
      <w:rFonts w:ascii="Century Gothic" w:hAnsi="Century Gothic"/>
      <w:sz w:val="32"/>
    </w:rPr>
  </w:style>
  <w:style w:type="paragraph" w:styleId="En-tte">
    <w:name w:val="header"/>
    <w:basedOn w:val="Normal"/>
    <w:link w:val="En-tteCar"/>
    <w:uiPriority w:val="99"/>
    <w:rsid w:val="00D86066"/>
    <w:pPr>
      <w:tabs>
        <w:tab w:val="center" w:pos="4536"/>
        <w:tab w:val="right" w:pos="9072"/>
      </w:tabs>
    </w:pPr>
  </w:style>
  <w:style w:type="character" w:customStyle="1" w:styleId="En-tteCar">
    <w:name w:val="En-tête Car"/>
    <w:basedOn w:val="Policepardfaut"/>
    <w:link w:val="En-tte"/>
    <w:uiPriority w:val="99"/>
    <w:rsid w:val="00D86066"/>
    <w:rPr>
      <w:rFonts w:ascii="Arial Narrow" w:eastAsia="Times New Roman" w:hAnsi="Arial Narrow" w:cs="Times New Roman"/>
      <w:sz w:val="24"/>
      <w:szCs w:val="24"/>
      <w:lang w:eastAsia="ar-SA"/>
    </w:rPr>
  </w:style>
  <w:style w:type="paragraph" w:styleId="Pieddepage">
    <w:name w:val="footer"/>
    <w:basedOn w:val="Normal"/>
    <w:link w:val="PieddepageCar"/>
    <w:rsid w:val="00D86066"/>
    <w:pPr>
      <w:tabs>
        <w:tab w:val="center" w:pos="4536"/>
        <w:tab w:val="right" w:pos="9072"/>
      </w:tabs>
    </w:pPr>
  </w:style>
  <w:style w:type="character" w:customStyle="1" w:styleId="PieddepageCar">
    <w:name w:val="Pied de page Car"/>
    <w:basedOn w:val="Policepardfaut"/>
    <w:link w:val="Pieddepage"/>
    <w:rsid w:val="00D86066"/>
    <w:rPr>
      <w:rFonts w:ascii="Arial Narrow" w:eastAsia="Times New Roman" w:hAnsi="Arial Narrow" w:cs="Times New Roman"/>
      <w:sz w:val="24"/>
      <w:szCs w:val="24"/>
      <w:lang w:eastAsia="ar-SA"/>
    </w:rPr>
  </w:style>
  <w:style w:type="paragraph" w:customStyle="1" w:styleId="Rapporteur">
    <w:name w:val="Rapporteur"/>
    <w:basedOn w:val="Normal"/>
    <w:rsid w:val="00D86066"/>
    <w:rPr>
      <w:sz w:val="22"/>
    </w:rPr>
  </w:style>
  <w:style w:type="paragraph" w:customStyle="1" w:styleId="Bureausecondepage">
    <w:name w:val="Bureau seconde page"/>
    <w:basedOn w:val="Normal"/>
    <w:rsid w:val="00D86066"/>
    <w:pPr>
      <w:jc w:val="right"/>
    </w:pPr>
    <w:rPr>
      <w:rFonts w:ascii="Century Gothic" w:hAnsi="Century Gothic"/>
      <w:sz w:val="32"/>
    </w:rPr>
  </w:style>
  <w:style w:type="paragraph" w:customStyle="1" w:styleId="RAPPORTsuite">
    <w:name w:val="RAPPORT (suite)"/>
    <w:basedOn w:val="Normal"/>
    <w:rsid w:val="00D86066"/>
    <w:pPr>
      <w:jc w:val="right"/>
    </w:pPr>
    <w:rPr>
      <w:rFonts w:ascii="Century Gothic" w:hAnsi="Century Gothic"/>
      <w:b/>
      <w:bCs/>
      <w:sz w:val="32"/>
    </w:rPr>
  </w:style>
  <w:style w:type="paragraph" w:customStyle="1" w:styleId="Encadrcommissiondu">
    <w:name w:val="Encadré commission du"/>
    <w:basedOn w:val="Normal"/>
    <w:rsid w:val="00D86066"/>
    <w:pPr>
      <w:pBdr>
        <w:top w:val="single" w:sz="4" w:space="1" w:color="000000"/>
        <w:left w:val="single" w:sz="4" w:space="4" w:color="000000"/>
        <w:bottom w:val="single" w:sz="4" w:space="0" w:color="000000"/>
        <w:right w:val="single" w:sz="4" w:space="4" w:color="000000"/>
      </w:pBdr>
    </w:pPr>
    <w:rPr>
      <w:rFonts w:ascii="Century Gothic" w:eastAsia="Arial Unicode MS" w:hAnsi="Century Gothic" w:cs="Arial"/>
    </w:rPr>
  </w:style>
  <w:style w:type="paragraph" w:customStyle="1" w:styleId="InitialesduRdacteur">
    <w:name w:val="Initiales du Rédacteur"/>
    <w:basedOn w:val="Rapporteur"/>
    <w:rsid w:val="00D86066"/>
  </w:style>
  <w:style w:type="paragraph" w:styleId="Textedebulles">
    <w:name w:val="Balloon Text"/>
    <w:basedOn w:val="Normal"/>
    <w:link w:val="TextedebullesCar"/>
    <w:uiPriority w:val="99"/>
    <w:semiHidden/>
    <w:unhideWhenUsed/>
    <w:rsid w:val="00D86066"/>
    <w:rPr>
      <w:rFonts w:ascii="Tahoma" w:hAnsi="Tahoma" w:cs="Tahoma"/>
      <w:sz w:val="16"/>
      <w:szCs w:val="16"/>
    </w:rPr>
  </w:style>
  <w:style w:type="character" w:customStyle="1" w:styleId="TextedebullesCar">
    <w:name w:val="Texte de bulles Car"/>
    <w:basedOn w:val="Policepardfaut"/>
    <w:link w:val="Textedebulles"/>
    <w:uiPriority w:val="99"/>
    <w:semiHidden/>
    <w:rsid w:val="00D86066"/>
    <w:rPr>
      <w:rFonts w:ascii="Tahoma" w:eastAsia="Times New Roman" w:hAnsi="Tahoma" w:cs="Tahoma"/>
      <w:sz w:val="16"/>
      <w:szCs w:val="16"/>
      <w:lang w:eastAsia="ar-SA"/>
    </w:rPr>
  </w:style>
  <w:style w:type="character" w:styleId="Marquedecommentaire">
    <w:name w:val="annotation reference"/>
    <w:basedOn w:val="Policepardfaut"/>
    <w:uiPriority w:val="99"/>
    <w:semiHidden/>
    <w:unhideWhenUsed/>
    <w:rsid w:val="00603CA6"/>
    <w:rPr>
      <w:sz w:val="16"/>
      <w:szCs w:val="16"/>
    </w:rPr>
  </w:style>
  <w:style w:type="paragraph" w:styleId="Commentaire">
    <w:name w:val="annotation text"/>
    <w:basedOn w:val="Normal"/>
    <w:link w:val="CommentaireCar"/>
    <w:uiPriority w:val="99"/>
    <w:semiHidden/>
    <w:unhideWhenUsed/>
    <w:rsid w:val="00603CA6"/>
    <w:rPr>
      <w:sz w:val="20"/>
      <w:szCs w:val="20"/>
    </w:rPr>
  </w:style>
  <w:style w:type="character" w:customStyle="1" w:styleId="CommentaireCar">
    <w:name w:val="Commentaire Car"/>
    <w:basedOn w:val="Policepardfaut"/>
    <w:link w:val="Commentaire"/>
    <w:uiPriority w:val="99"/>
    <w:semiHidden/>
    <w:rsid w:val="00603CA6"/>
    <w:rPr>
      <w:rFonts w:ascii="Arial Narrow" w:eastAsia="Times New Roman" w:hAnsi="Arial Narrow"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603CA6"/>
    <w:rPr>
      <w:b/>
      <w:bCs/>
    </w:rPr>
  </w:style>
  <w:style w:type="character" w:customStyle="1" w:styleId="ObjetducommentaireCar">
    <w:name w:val="Objet du commentaire Car"/>
    <w:basedOn w:val="CommentaireCar"/>
    <w:link w:val="Objetducommentaire"/>
    <w:uiPriority w:val="99"/>
    <w:semiHidden/>
    <w:rsid w:val="00603CA6"/>
    <w:rPr>
      <w:rFonts w:ascii="Arial Narrow" w:eastAsia="Times New Roman" w:hAnsi="Arial Narrow" w:cs="Times New Roman"/>
      <w:b/>
      <w:bCs/>
      <w:sz w:val="20"/>
      <w:szCs w:val="20"/>
      <w:lang w:eastAsia="ar-SA"/>
    </w:rPr>
  </w:style>
  <w:style w:type="paragraph" w:styleId="Paragraphedeliste">
    <w:name w:val="List Paragraph"/>
    <w:aliases w:val="ACTIONS"/>
    <w:basedOn w:val="Normal"/>
    <w:link w:val="ParagraphedelisteCar"/>
    <w:uiPriority w:val="34"/>
    <w:qFormat/>
    <w:rsid w:val="00624348"/>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table" w:styleId="Grilledutableau">
    <w:name w:val="Table Grid"/>
    <w:basedOn w:val="TableauNormal"/>
    <w:uiPriority w:val="59"/>
    <w:rsid w:val="00DC2F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9087D"/>
    <w:pPr>
      <w:autoSpaceDE w:val="0"/>
      <w:autoSpaceDN w:val="0"/>
      <w:adjustRightInd w:val="0"/>
      <w:spacing w:after="0" w:line="240" w:lineRule="auto"/>
    </w:pPr>
    <w:rPr>
      <w:rFonts w:ascii="Arial" w:hAnsi="Arial" w:cs="Arial"/>
      <w:color w:val="000000"/>
      <w:sz w:val="24"/>
      <w:szCs w:val="24"/>
    </w:rPr>
  </w:style>
  <w:style w:type="character" w:customStyle="1" w:styleId="Titre1Car">
    <w:name w:val="Titre 1 Car"/>
    <w:basedOn w:val="Policepardfaut"/>
    <w:link w:val="Titre1"/>
    <w:rsid w:val="00897A2C"/>
    <w:rPr>
      <w:rFonts w:ascii="Calibri Light" w:eastAsia="Times New Roman" w:hAnsi="Calibri Light" w:cs="Times New Roman"/>
      <w:b/>
      <w:bCs/>
      <w:kern w:val="32"/>
      <w:sz w:val="32"/>
      <w:szCs w:val="32"/>
      <w:lang w:eastAsia="fr-FR"/>
    </w:rPr>
  </w:style>
  <w:style w:type="character" w:customStyle="1" w:styleId="Titre3Car">
    <w:name w:val="Titre 3 Car"/>
    <w:basedOn w:val="Policepardfaut"/>
    <w:link w:val="Titre3"/>
    <w:uiPriority w:val="9"/>
    <w:semiHidden/>
    <w:rsid w:val="007E23D6"/>
    <w:rPr>
      <w:rFonts w:asciiTheme="majorHAnsi" w:eastAsiaTheme="majorEastAsia" w:hAnsiTheme="majorHAnsi" w:cstheme="majorBidi"/>
      <w:color w:val="243F60" w:themeColor="accent1" w:themeShade="7F"/>
      <w:sz w:val="24"/>
      <w:szCs w:val="24"/>
      <w:lang w:eastAsia="ar-SA"/>
    </w:rPr>
  </w:style>
  <w:style w:type="character" w:customStyle="1" w:styleId="ParagraphedelisteCar">
    <w:name w:val="Paragraphe de liste Car"/>
    <w:aliases w:val="ACTIONS Car"/>
    <w:basedOn w:val="Policepardfaut"/>
    <w:link w:val="Paragraphedeliste"/>
    <w:uiPriority w:val="34"/>
    <w:rsid w:val="00824674"/>
  </w:style>
  <w:style w:type="paragraph" w:styleId="Notedebasdepage">
    <w:name w:val="footnote text"/>
    <w:basedOn w:val="Normal"/>
    <w:link w:val="NotedebasdepageCar"/>
    <w:rsid w:val="003037C2"/>
    <w:pPr>
      <w:suppressAutoHyphens w:val="0"/>
    </w:pPr>
    <w:rPr>
      <w:rFonts w:ascii="Arial" w:hAnsi="Arial"/>
      <w:sz w:val="20"/>
      <w:szCs w:val="20"/>
      <w:lang w:eastAsia="fr-FR"/>
    </w:rPr>
  </w:style>
  <w:style w:type="character" w:customStyle="1" w:styleId="NotedebasdepageCar">
    <w:name w:val="Note de bas de page Car"/>
    <w:basedOn w:val="Policepardfaut"/>
    <w:link w:val="Notedebasdepage"/>
    <w:rsid w:val="003037C2"/>
    <w:rPr>
      <w:rFonts w:ascii="Arial" w:eastAsia="Times New Roman" w:hAnsi="Arial" w:cs="Times New Roman"/>
      <w:sz w:val="20"/>
      <w:szCs w:val="20"/>
      <w:lang w:eastAsia="fr-FR"/>
    </w:rPr>
  </w:style>
  <w:style w:type="character" w:styleId="Appelnotedebasdep">
    <w:name w:val="footnote reference"/>
    <w:basedOn w:val="Policepardfaut"/>
    <w:rsid w:val="003037C2"/>
    <w:rPr>
      <w:vertAlign w:val="superscript"/>
    </w:rPr>
  </w:style>
  <w:style w:type="paragraph" w:styleId="Rvision">
    <w:name w:val="Revision"/>
    <w:hidden/>
    <w:uiPriority w:val="99"/>
    <w:semiHidden/>
    <w:rsid w:val="004060AB"/>
    <w:pPr>
      <w:spacing w:after="0" w:line="240" w:lineRule="auto"/>
    </w:pPr>
    <w:rPr>
      <w:rFonts w:ascii="Arial Narrow" w:eastAsia="Times New Roman" w:hAnsi="Arial Narrow" w:cs="Times New Roman"/>
      <w:sz w:val="24"/>
      <w:szCs w:val="24"/>
      <w:lang w:eastAsia="ar-SA"/>
    </w:rPr>
  </w:style>
  <w:style w:type="paragraph" w:styleId="Corpsdetexte">
    <w:name w:val="Body Text"/>
    <w:basedOn w:val="Normal"/>
    <w:link w:val="CorpsdetexteCar"/>
    <w:rsid w:val="00B63728"/>
    <w:pPr>
      <w:suppressAutoHyphens w:val="0"/>
      <w:ind w:right="48"/>
      <w:jc w:val="both"/>
    </w:pPr>
    <w:rPr>
      <w:sz w:val="22"/>
      <w:szCs w:val="20"/>
      <w:lang w:eastAsia="fr-FR"/>
    </w:rPr>
  </w:style>
  <w:style w:type="character" w:customStyle="1" w:styleId="CorpsdetexteCar">
    <w:name w:val="Corps de texte Car"/>
    <w:basedOn w:val="Policepardfaut"/>
    <w:link w:val="Corpsdetexte"/>
    <w:rsid w:val="00B63728"/>
    <w:rPr>
      <w:rFonts w:ascii="Arial Narrow" w:eastAsia="Times New Roman" w:hAnsi="Arial Narrow"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005469">
      <w:bodyDiv w:val="1"/>
      <w:marLeft w:val="0"/>
      <w:marRight w:val="0"/>
      <w:marTop w:val="0"/>
      <w:marBottom w:val="0"/>
      <w:divBdr>
        <w:top w:val="none" w:sz="0" w:space="0" w:color="auto"/>
        <w:left w:val="none" w:sz="0" w:space="0" w:color="auto"/>
        <w:bottom w:val="none" w:sz="0" w:space="0" w:color="auto"/>
        <w:right w:val="none" w:sz="0" w:space="0" w:color="auto"/>
      </w:divBdr>
    </w:div>
    <w:div w:id="508375806">
      <w:bodyDiv w:val="1"/>
      <w:marLeft w:val="0"/>
      <w:marRight w:val="0"/>
      <w:marTop w:val="0"/>
      <w:marBottom w:val="0"/>
      <w:divBdr>
        <w:top w:val="none" w:sz="0" w:space="0" w:color="auto"/>
        <w:left w:val="none" w:sz="0" w:space="0" w:color="auto"/>
        <w:bottom w:val="none" w:sz="0" w:space="0" w:color="auto"/>
        <w:right w:val="none" w:sz="0" w:space="0" w:color="auto"/>
      </w:divBdr>
    </w:div>
    <w:div w:id="1091269172">
      <w:bodyDiv w:val="1"/>
      <w:marLeft w:val="0"/>
      <w:marRight w:val="0"/>
      <w:marTop w:val="0"/>
      <w:marBottom w:val="0"/>
      <w:divBdr>
        <w:top w:val="none" w:sz="0" w:space="0" w:color="auto"/>
        <w:left w:val="none" w:sz="0" w:space="0" w:color="auto"/>
        <w:bottom w:val="none" w:sz="0" w:space="0" w:color="auto"/>
        <w:right w:val="none" w:sz="0" w:space="0" w:color="auto"/>
      </w:divBdr>
    </w:div>
    <w:div w:id="1105728200">
      <w:bodyDiv w:val="1"/>
      <w:marLeft w:val="0"/>
      <w:marRight w:val="0"/>
      <w:marTop w:val="0"/>
      <w:marBottom w:val="0"/>
      <w:divBdr>
        <w:top w:val="none" w:sz="0" w:space="0" w:color="auto"/>
        <w:left w:val="none" w:sz="0" w:space="0" w:color="auto"/>
        <w:bottom w:val="none" w:sz="0" w:space="0" w:color="auto"/>
        <w:right w:val="none" w:sz="0" w:space="0" w:color="auto"/>
      </w:divBdr>
    </w:div>
    <w:div w:id="1282372629">
      <w:bodyDiv w:val="1"/>
      <w:marLeft w:val="0"/>
      <w:marRight w:val="0"/>
      <w:marTop w:val="0"/>
      <w:marBottom w:val="0"/>
      <w:divBdr>
        <w:top w:val="none" w:sz="0" w:space="0" w:color="auto"/>
        <w:left w:val="none" w:sz="0" w:space="0" w:color="auto"/>
        <w:bottom w:val="none" w:sz="0" w:space="0" w:color="auto"/>
        <w:right w:val="none" w:sz="0" w:space="0" w:color="auto"/>
      </w:divBdr>
    </w:div>
    <w:div w:id="1352953192">
      <w:bodyDiv w:val="1"/>
      <w:marLeft w:val="0"/>
      <w:marRight w:val="0"/>
      <w:marTop w:val="0"/>
      <w:marBottom w:val="0"/>
      <w:divBdr>
        <w:top w:val="none" w:sz="0" w:space="0" w:color="auto"/>
        <w:left w:val="none" w:sz="0" w:space="0" w:color="auto"/>
        <w:bottom w:val="none" w:sz="0" w:space="0" w:color="auto"/>
        <w:right w:val="none" w:sz="0" w:space="0" w:color="auto"/>
      </w:divBdr>
    </w:div>
    <w:div w:id="1440099758">
      <w:bodyDiv w:val="1"/>
      <w:marLeft w:val="0"/>
      <w:marRight w:val="0"/>
      <w:marTop w:val="0"/>
      <w:marBottom w:val="0"/>
      <w:divBdr>
        <w:top w:val="none" w:sz="0" w:space="0" w:color="auto"/>
        <w:left w:val="none" w:sz="0" w:space="0" w:color="auto"/>
        <w:bottom w:val="none" w:sz="0" w:space="0" w:color="auto"/>
        <w:right w:val="none" w:sz="0" w:space="0" w:color="auto"/>
      </w:divBdr>
    </w:div>
    <w:div w:id="1624845529">
      <w:bodyDiv w:val="1"/>
      <w:marLeft w:val="0"/>
      <w:marRight w:val="0"/>
      <w:marTop w:val="0"/>
      <w:marBottom w:val="0"/>
      <w:divBdr>
        <w:top w:val="none" w:sz="0" w:space="0" w:color="auto"/>
        <w:left w:val="none" w:sz="0" w:space="0" w:color="auto"/>
        <w:bottom w:val="none" w:sz="0" w:space="0" w:color="auto"/>
        <w:right w:val="none" w:sz="0" w:space="0" w:color="auto"/>
      </w:divBdr>
    </w:div>
    <w:div w:id="204232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9D74D-7589-4930-8BAA-1E28F7F6A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525</TotalTime>
  <Pages>4</Pages>
  <Words>1882</Words>
  <Characters>10354</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Rennes Métropole</Company>
  <LinksUpToDate>false</LinksUpToDate>
  <CharactersWithSpaces>12212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FLEURY Karine</dc:creator>
  <cp:lastModifiedBy>JULES-TARDIVELLE Nadine</cp:lastModifiedBy>
  <cp:revision>25</cp:revision>
  <cp:lastPrinted>2021-11-15T13:52:00Z</cp:lastPrinted>
  <dcterms:created xsi:type="dcterms:W3CDTF">2021-11-03T16:31:00Z</dcterms:created>
  <dcterms:modified xsi:type="dcterms:W3CDTF">2021-12-20T10:44:00Z</dcterms:modified>
</cp:coreProperties>
</file>