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319A" w:rsidRDefault="00CD396D">
      <w:pPr>
        <w:pStyle w:val="Numro"/>
      </w:pPr>
      <w:r>
        <w:rPr>
          <w:noProof/>
          <w:sz w:val="20"/>
        </w:rPr>
        <mc:AlternateContent>
          <mc:Choice Requires="wps">
            <w:drawing>
              <wp:anchor distT="0" distB="0" distL="114300" distR="114300" simplePos="0" relativeHeight="251657728" behindDoc="0" locked="0" layoutInCell="1" allowOverlap="1">
                <wp:simplePos x="0" y="0"/>
                <wp:positionH relativeFrom="column">
                  <wp:posOffset>-114935</wp:posOffset>
                </wp:positionH>
                <wp:positionV relativeFrom="paragraph">
                  <wp:posOffset>-555156</wp:posOffset>
                </wp:positionV>
                <wp:extent cx="1384300" cy="455930"/>
                <wp:effectExtent l="0" t="0" r="6350" b="1270"/>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84300" cy="4559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41118" w:rsidRDefault="009D7306">
                            <w:pPr>
                              <w:pStyle w:val="InitialesRapporteur"/>
                              <w:rPr>
                                <w:lang w:val="de-DE"/>
                              </w:rPr>
                            </w:pPr>
                            <w:r>
                              <w:rPr>
                                <w:lang w:val="de-DE"/>
                              </w:rPr>
                              <w:t>D</w:t>
                            </w:r>
                            <w:r w:rsidR="00141118">
                              <w:rPr>
                                <w:lang w:val="de-DE"/>
                              </w:rPr>
                              <w:t>AU</w:t>
                            </w:r>
                            <w:r>
                              <w:rPr>
                                <w:lang w:val="de-DE"/>
                              </w:rPr>
                              <w:t>H/</w:t>
                            </w:r>
                            <w:r w:rsidR="00141118">
                              <w:rPr>
                                <w:lang w:val="de-DE"/>
                              </w:rPr>
                              <w:t>Hab/</w:t>
                            </w:r>
                            <w:r w:rsidR="009F44CE">
                              <w:rPr>
                                <w:lang w:val="de-DE"/>
                              </w:rPr>
                              <w:t>SJ</w:t>
                            </w:r>
                          </w:p>
                          <w:p w:rsidR="00141118" w:rsidRDefault="00E2714F">
                            <w:pPr>
                              <w:pStyle w:val="InitialesRapporteur"/>
                            </w:pPr>
                            <w:r>
                              <w:t>Rapporteur : M. Puil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9.05pt;margin-top:-43.7pt;width:109pt;height:35.9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" stroked="f">
                <v:textbox>
                  <w:txbxContent>
                    <w:p w:rsidR="00141118" w:rsidRDefault="009D7306">
                      <w:pPr>
                        <w:pStyle w:val="InitialesRapporteur"/>
                        <w:rPr>
                          <w:lang w:val="de-DE"/>
                        </w:rPr>
                      </w:pPr>
                      <w:r>
                        <w:rPr>
                          <w:lang w:val="de-DE"/>
                        </w:rPr>
                        <w:t>D</w:t>
                      </w:r>
                      <w:r w:rsidR="00141118">
                        <w:rPr>
                          <w:lang w:val="de-DE"/>
                        </w:rPr>
                        <w:t>AU</w:t>
                      </w:r>
                      <w:r>
                        <w:rPr>
                          <w:lang w:val="de-DE"/>
                        </w:rPr>
                        <w:t>H/</w:t>
                      </w:r>
                      <w:r w:rsidR="00141118">
                        <w:rPr>
                          <w:lang w:val="de-DE"/>
                        </w:rPr>
                        <w:t>Hab/</w:t>
                      </w:r>
                      <w:r w:rsidR="009F44CE">
                        <w:rPr>
                          <w:lang w:val="de-DE"/>
                        </w:rPr>
                        <w:t>SJ</w:t>
                      </w:r>
                    </w:p>
                    <w:p w:rsidR="00141118" w:rsidRDefault="00E2714F">
                      <w:pPr>
                        <w:pStyle w:val="InitialesRapporteur"/>
                      </w:pPr>
                      <w:r>
                        <w:t>Rapporteur : M. Puil</w:t>
                      </w:r>
                    </w:p>
                  </w:txbxContent>
                </v:textbox>
              </v:shape>
            </w:pict>
          </mc:Fallback>
        </mc:AlternateContent>
      </w:r>
      <w:r w:rsidR="0051319A">
        <w:t xml:space="preserve">N° </w:t>
      </w:r>
      <w:r w:rsidR="00A7546F">
        <w:t>C 21.216</w:t>
      </w:r>
    </w:p>
    <w:p w:rsidR="0051319A" w:rsidRDefault="0091631D">
      <w:pPr>
        <w:pStyle w:val="Vu"/>
        <w:jc w:val="both"/>
        <w:rPr>
          <w:i w:val="0"/>
          <w:noProof w:val="0"/>
        </w:rPr>
      </w:pPr>
      <w:bookmarkStart w:id="0" w:name="_GoBack"/>
      <w:r w:rsidRPr="0091631D">
        <w:rPr>
          <w:rFonts w:ascii="Century Gothic" w:eastAsia="Times New Roman" w:hAnsi="Century Gothic" w:cs="Times New Roman"/>
          <w:i w:val="0"/>
          <w:iCs w:val="0"/>
          <w:noProof w:val="0"/>
          <w:sz w:val="32"/>
        </w:rPr>
        <w:t xml:space="preserve">Habitat </w:t>
      </w:r>
      <w:r w:rsidR="00DF193B">
        <w:rPr>
          <w:rFonts w:ascii="Century Gothic" w:eastAsia="Times New Roman" w:hAnsi="Century Gothic" w:cs="Times New Roman"/>
          <w:i w:val="0"/>
          <w:iCs w:val="0"/>
          <w:noProof w:val="0"/>
          <w:sz w:val="32"/>
        </w:rPr>
        <w:t>–</w:t>
      </w:r>
      <w:r w:rsidRPr="0091631D">
        <w:rPr>
          <w:rFonts w:ascii="Century Gothic" w:eastAsia="Times New Roman" w:hAnsi="Century Gothic" w:cs="Times New Roman"/>
          <w:i w:val="0"/>
          <w:iCs w:val="0"/>
          <w:noProof w:val="0"/>
          <w:sz w:val="32"/>
        </w:rPr>
        <w:t xml:space="preserve"> </w:t>
      </w:r>
      <w:r w:rsidR="00DF193B">
        <w:rPr>
          <w:rFonts w:ascii="Century Gothic" w:eastAsia="Times New Roman" w:hAnsi="Century Gothic" w:cs="Times New Roman"/>
          <w:i w:val="0"/>
          <w:iCs w:val="0"/>
          <w:noProof w:val="0"/>
          <w:sz w:val="32"/>
        </w:rPr>
        <w:t>Conventions d’</w:t>
      </w:r>
      <w:r w:rsidR="00DD0832">
        <w:rPr>
          <w:rFonts w:ascii="Century Gothic" w:eastAsia="Times New Roman" w:hAnsi="Century Gothic" w:cs="Times New Roman"/>
          <w:i w:val="0"/>
          <w:iCs w:val="0"/>
          <w:noProof w:val="0"/>
          <w:sz w:val="32"/>
        </w:rPr>
        <w:t>u</w:t>
      </w:r>
      <w:r w:rsidR="00DF193B">
        <w:rPr>
          <w:rFonts w:ascii="Century Gothic" w:eastAsia="Times New Roman" w:hAnsi="Century Gothic" w:cs="Times New Roman"/>
          <w:i w:val="0"/>
          <w:iCs w:val="0"/>
          <w:noProof w:val="0"/>
          <w:sz w:val="32"/>
        </w:rPr>
        <w:t>t</w:t>
      </w:r>
      <w:r w:rsidR="00DD0832">
        <w:rPr>
          <w:rFonts w:ascii="Century Gothic" w:eastAsia="Times New Roman" w:hAnsi="Century Gothic" w:cs="Times New Roman"/>
          <w:i w:val="0"/>
          <w:iCs w:val="0"/>
          <w:noProof w:val="0"/>
          <w:sz w:val="32"/>
        </w:rPr>
        <w:t>ilité s</w:t>
      </w:r>
      <w:r w:rsidR="00C21D81">
        <w:rPr>
          <w:rFonts w:ascii="Century Gothic" w:eastAsia="Times New Roman" w:hAnsi="Century Gothic" w:cs="Times New Roman"/>
          <w:i w:val="0"/>
          <w:iCs w:val="0"/>
          <w:noProof w:val="0"/>
          <w:sz w:val="32"/>
        </w:rPr>
        <w:t>ociale 2021-2026</w:t>
      </w:r>
      <w:r w:rsidR="00DF193B">
        <w:rPr>
          <w:rFonts w:ascii="Century Gothic" w:eastAsia="Times New Roman" w:hAnsi="Century Gothic" w:cs="Times New Roman"/>
          <w:i w:val="0"/>
          <w:iCs w:val="0"/>
          <w:noProof w:val="0"/>
          <w:sz w:val="32"/>
        </w:rPr>
        <w:t xml:space="preserve"> </w:t>
      </w:r>
      <w:r w:rsidR="00284FE2">
        <w:rPr>
          <w:rFonts w:ascii="Century Gothic" w:eastAsia="Times New Roman" w:hAnsi="Century Gothic" w:cs="Times New Roman"/>
          <w:i w:val="0"/>
          <w:iCs w:val="0"/>
          <w:noProof w:val="0"/>
          <w:sz w:val="32"/>
        </w:rPr>
        <w:t>–</w:t>
      </w:r>
      <w:r w:rsidR="009F44CE">
        <w:rPr>
          <w:rFonts w:ascii="Century Gothic" w:eastAsia="Times New Roman" w:hAnsi="Century Gothic" w:cs="Times New Roman"/>
          <w:i w:val="0"/>
          <w:iCs w:val="0"/>
          <w:noProof w:val="0"/>
          <w:sz w:val="32"/>
        </w:rPr>
        <w:t xml:space="preserve"> </w:t>
      </w:r>
      <w:proofErr w:type="spellStart"/>
      <w:r w:rsidR="00C21D81">
        <w:rPr>
          <w:rFonts w:ascii="Century Gothic" w:eastAsia="Times New Roman" w:hAnsi="Century Gothic" w:cs="Times New Roman"/>
          <w:i w:val="0"/>
          <w:iCs w:val="0"/>
          <w:noProof w:val="0"/>
          <w:sz w:val="32"/>
        </w:rPr>
        <w:t>Néotoa</w:t>
      </w:r>
      <w:proofErr w:type="spellEnd"/>
      <w:r w:rsidR="00284FE2">
        <w:rPr>
          <w:rFonts w:ascii="Century Gothic" w:eastAsia="Times New Roman" w:hAnsi="Century Gothic" w:cs="Times New Roman"/>
          <w:i w:val="0"/>
          <w:iCs w:val="0"/>
          <w:noProof w:val="0"/>
          <w:sz w:val="32"/>
        </w:rPr>
        <w:t xml:space="preserve"> – </w:t>
      </w:r>
      <w:r w:rsidR="00D626A3">
        <w:rPr>
          <w:rFonts w:ascii="Century Gothic" w:eastAsia="Times New Roman" w:hAnsi="Century Gothic" w:cs="Times New Roman"/>
          <w:i w:val="0"/>
          <w:iCs w:val="0"/>
          <w:noProof w:val="0"/>
          <w:sz w:val="32"/>
        </w:rPr>
        <w:t>SA </w:t>
      </w:r>
      <w:r w:rsidR="00C21D81">
        <w:rPr>
          <w:rFonts w:ascii="Century Gothic" w:eastAsia="Times New Roman" w:hAnsi="Century Gothic" w:cs="Times New Roman"/>
          <w:i w:val="0"/>
          <w:iCs w:val="0"/>
          <w:noProof w:val="0"/>
          <w:sz w:val="32"/>
        </w:rPr>
        <w:t>Les Foyers</w:t>
      </w:r>
    </w:p>
    <w:bookmarkEnd w:id="0"/>
    <w:p w:rsidR="00B50A49" w:rsidRPr="00366816" w:rsidRDefault="00B50A49" w:rsidP="00B50A49">
      <w:pPr>
        <w:ind w:right="48"/>
        <w:jc w:val="center"/>
        <w:rPr>
          <w:rFonts w:ascii="Arial Narrow" w:hAnsi="Arial Narrow"/>
          <w:sz w:val="22"/>
          <w:szCs w:val="22"/>
          <w:u w:val="single"/>
        </w:rPr>
      </w:pPr>
      <w:r w:rsidRPr="00366816">
        <w:rPr>
          <w:rFonts w:ascii="Arial Narrow" w:hAnsi="Arial Narrow"/>
          <w:sz w:val="22"/>
          <w:szCs w:val="22"/>
          <w:u w:val="single"/>
        </w:rPr>
        <w:t>EXTRAIT DU REGISTRE DES DELIBERATIONS</w:t>
      </w:r>
    </w:p>
    <w:p w:rsidR="00B50A49" w:rsidRPr="00B50A49" w:rsidRDefault="00B50A49" w:rsidP="00B50A49">
      <w:pPr>
        <w:ind w:right="-94"/>
        <w:jc w:val="both"/>
        <w:rPr>
          <w:rFonts w:ascii="Arial Narrow" w:hAnsi="Arial Narrow"/>
          <w:sz w:val="20"/>
        </w:rPr>
      </w:pPr>
    </w:p>
    <w:p w:rsidR="00B50A49" w:rsidRPr="00B50A49" w:rsidRDefault="00B50A49" w:rsidP="00B50A49">
      <w:pPr>
        <w:ind w:right="48"/>
        <w:jc w:val="both"/>
        <w:rPr>
          <w:rFonts w:ascii="Arial Narrow" w:hAnsi="Arial Narrow"/>
          <w:sz w:val="20"/>
        </w:rPr>
      </w:pPr>
      <w:r w:rsidRPr="00B50A49">
        <w:rPr>
          <w:rFonts w:ascii="Arial Narrow" w:hAnsi="Arial Narrow"/>
          <w:sz w:val="20"/>
        </w:rPr>
        <w:t>La séance est ouverte à 18h33.</w:t>
      </w:r>
    </w:p>
    <w:p w:rsidR="00B50A49" w:rsidRPr="00B50A49" w:rsidRDefault="00B50A49" w:rsidP="00B50A49">
      <w:pPr>
        <w:ind w:right="-94"/>
        <w:jc w:val="both"/>
        <w:rPr>
          <w:rFonts w:ascii="Arial Narrow" w:hAnsi="Arial Narrow"/>
          <w:sz w:val="20"/>
        </w:rPr>
      </w:pPr>
    </w:p>
    <w:p w:rsidR="00B50A49" w:rsidRPr="00B50A49" w:rsidRDefault="00B50A49" w:rsidP="00B50A49">
      <w:pPr>
        <w:ind w:right="-94"/>
        <w:jc w:val="both"/>
        <w:rPr>
          <w:rFonts w:ascii="Arial Narrow" w:hAnsi="Arial Narrow"/>
          <w:sz w:val="20"/>
        </w:rPr>
      </w:pPr>
      <w:r w:rsidRPr="00B50A49">
        <w:rPr>
          <w:rFonts w:ascii="Arial Narrow" w:hAnsi="Arial Narrow"/>
          <w:b/>
          <w:sz w:val="20"/>
        </w:rPr>
        <w:t>Présents :</w:t>
      </w:r>
      <w:r w:rsidRPr="00B50A49">
        <w:rPr>
          <w:rFonts w:ascii="Arial Narrow" w:hAnsi="Arial Narrow"/>
          <w:sz w:val="20"/>
        </w:rPr>
        <w:t xml:space="preserve"> 001 AFFILE Gwendoline, 003 APPERE Nathalie, Annick, 006 BENTZ-FONTANEL Nathalie, 007 BESSERVE Laurence, 009 BINARD Valérie, 011 BOUCHER Nicolas (jusqu'à 19h40), 014 BOULOUX Mickaël, 016 BRIERO Lénaïc, 017 CAILLARD Michel, 018 CAREIL Benoît, 020 CASACUBERTA PALMADA Montserrat, 021 CHAPELLON Didier, 023 CHEVANCE Christophe, 024 CHOUAN André, 026 COMPAGNON Charles, 027 CRESSARD Antoine, 028 CROCQ André, 029 DAUCE Henri, 030 DAVID Claudine, 031 DEHAESE Olivier, 032 DEMOLDER Michel, 034 DEPOUEZ Hervé, 035 DESMOTS Xavier, 036 DUCAMIN Marie, 037 EON Pierre, 038 FAUCHEUX Valérie, 039 FOUILLERE Christophe, 040 GALIC Sylvie, 042 GAUTIER Nadine, 043 GOATER Jean-Marie, 045 GOMBERT Jean </w:t>
      </w:r>
      <w:proofErr w:type="spellStart"/>
      <w:r w:rsidRPr="00B50A49">
        <w:rPr>
          <w:rFonts w:ascii="Arial Narrow" w:hAnsi="Arial Narrow"/>
          <w:sz w:val="20"/>
        </w:rPr>
        <w:t>Emile</w:t>
      </w:r>
      <w:proofErr w:type="spellEnd"/>
      <w:r w:rsidRPr="00B50A49">
        <w:rPr>
          <w:rFonts w:ascii="Arial Narrow" w:hAnsi="Arial Narrow"/>
          <w:sz w:val="20"/>
        </w:rPr>
        <w:t xml:space="preserve">, 046 GUERET Sébastien, 047 GUILLOTIN Daniel, 048 HAKNI-ROBIN Béatrice (jusqu'à 19h30), 049 HAMON Laurent, 050 HERVE Pascal, 051 HERVE Marc, 052 HOUSSIN René-François, 053 HUAUME Yann, 054 ID AHMED Zahra, 055 JEANVRAIN Mathieu, 056 JEHANNO Anaïs, 057 KERMARREC Alain, 059 LABBE Stéphane, 060 LAHAIS Tristan, 061 LE BIHAN Thierry, 062 LE BOUGEANT Didier (jusqu'à 20h35), 063 LE FLOCH Anne, 064 LE GALL Josette, 065 LE GENTIL Morvan, 069 LENORMAND Monique, 070 LOUAPRE Françoise, 072 MAHEO Aude, 075 MONNIER Jean-François, 076 MOREL Cyrille, 077 MORVAN Franck, 079 NOISETTE Nadège, 083 PETARD-VOISIN Chantal, 085 PINCHARD Jacques, 087 PRIGENT Alain, 089 PRONIER Valériane, 090 PUIL Honoré, 093 ROUAULT Jean-Claude, 094 ROUGIER Gaëlle (à partir de 20h12), 095 ROULLE Patrick, 096 ROUSSET Emmanuelle, 098 RUELLO Jacques, 099 SALMON Philippe, 100 SAVIGNAC Jean-Pierre, 101 SCHOUMACKER </w:t>
      </w:r>
      <w:proofErr w:type="spellStart"/>
      <w:r w:rsidRPr="00B50A49">
        <w:rPr>
          <w:rFonts w:ascii="Arial Narrow" w:hAnsi="Arial Narrow"/>
          <w:sz w:val="20"/>
        </w:rPr>
        <w:t>Eve</w:t>
      </w:r>
      <w:proofErr w:type="spellEnd"/>
      <w:r w:rsidRPr="00B50A49">
        <w:rPr>
          <w:rFonts w:ascii="Arial Narrow" w:hAnsi="Arial Narrow"/>
          <w:sz w:val="20"/>
        </w:rPr>
        <w:t>, 102 SEMERIL Sébastien, 103 SICOT Philippe, 104 SIMON Luc, 105 STEPHAN Arnaud, 107 THEURIER Matthieu, 111 YVANOFF Daniel, 112 ZAMORD Priscilla.</w:t>
      </w:r>
    </w:p>
    <w:p w:rsidR="00B50A49" w:rsidRPr="00B50A49" w:rsidRDefault="00B50A49" w:rsidP="00B50A49">
      <w:pPr>
        <w:ind w:right="-94"/>
        <w:jc w:val="both"/>
        <w:rPr>
          <w:rFonts w:ascii="Arial Narrow" w:hAnsi="Arial Narrow"/>
          <w:sz w:val="20"/>
        </w:rPr>
      </w:pPr>
    </w:p>
    <w:p w:rsidR="00B50A49" w:rsidRPr="00B50A49" w:rsidRDefault="00B50A49" w:rsidP="00B50A49">
      <w:pPr>
        <w:ind w:right="-94"/>
        <w:jc w:val="both"/>
        <w:rPr>
          <w:rFonts w:ascii="Arial Narrow" w:hAnsi="Arial Narrow"/>
          <w:sz w:val="20"/>
        </w:rPr>
      </w:pPr>
      <w:r w:rsidRPr="00B50A49">
        <w:rPr>
          <w:rFonts w:ascii="Arial Narrow" w:hAnsi="Arial Narrow"/>
          <w:b/>
          <w:sz w:val="20"/>
        </w:rPr>
        <w:t>Ont donné procuration</w:t>
      </w:r>
      <w:r w:rsidRPr="00B50A49">
        <w:rPr>
          <w:rFonts w:ascii="Arial Narrow" w:hAnsi="Arial Narrow"/>
          <w:sz w:val="20"/>
        </w:rPr>
        <w:t xml:space="preserve"> : 002 ANDRO Rozenn à 060 LAHAIS Tristan, 004 ARMAND Régine à 098 RUELLO Jacques, 005 BECHET à 055 JEANVRAIN Mathieu, 008 BETTAL Khalil à 093 ROUAULT Jean-Claude, 011 BOUCHER Nicolas à 054 ID AHMED Zahra (à partir de 19h40), 012 BOUCHONNET Iris à 105 STEPHAN Arnaud, 013 BOUKHENOUFA Flavie à 051 HERVE Marc, 019 CAROFF-URFER Sandrine à 045 GOMBERT Jean </w:t>
      </w:r>
      <w:proofErr w:type="spellStart"/>
      <w:r w:rsidRPr="00B50A49">
        <w:rPr>
          <w:rFonts w:ascii="Arial Narrow" w:hAnsi="Arial Narrow"/>
          <w:sz w:val="20"/>
        </w:rPr>
        <w:t>Emile</w:t>
      </w:r>
      <w:proofErr w:type="spellEnd"/>
      <w:r w:rsidRPr="00B50A49">
        <w:rPr>
          <w:rFonts w:ascii="Arial Narrow" w:hAnsi="Arial Narrow"/>
          <w:sz w:val="20"/>
        </w:rPr>
        <w:t xml:space="preserve">, 022 CHEVALIER Marion à 099 SALMON Philippe, 025 COCHAUD Yannick à 087 PRIGENT Alain, 033 DENIAUD Marion à 035 DESMOTS Xavier, 041 GANDON Carole à 027 CRESSARD Antoine, 044 GOBAILLE Françoise à 100 SAVIGNAC Jean-Pierre, 048 HAKNI-ROBIN Béatrice à 016 BRIERO Lénaïc (à partir de 19h30), 058 KOCH Lucile à 112 ZAMORD Priscilla, 066 LEBOEUF Valérie à 061 LE BIHAN Thierry, 067 LEFEUVRE Gaël à 072 MAHEO Aude, 068 LEGAGNEUR Jean-Marc à 102 SEMERIL Sébastien, 071 MADIOT Morgane à 065 LE GENTIL Morvan, 073 MARIE </w:t>
      </w:r>
      <w:proofErr w:type="spellStart"/>
      <w:r w:rsidRPr="00B50A49">
        <w:rPr>
          <w:rFonts w:ascii="Arial Narrow" w:hAnsi="Arial Narrow"/>
          <w:sz w:val="20"/>
        </w:rPr>
        <w:t>Anabel</w:t>
      </w:r>
      <w:proofErr w:type="spellEnd"/>
      <w:r w:rsidRPr="00B50A49">
        <w:rPr>
          <w:rFonts w:ascii="Arial Narrow" w:hAnsi="Arial Narrow"/>
          <w:sz w:val="20"/>
        </w:rPr>
        <w:t xml:space="preserve"> à 039 FOUILLERE Christophe, 074 MONNIER Daniel à 111 YVANOFF Daniel, 078 NADESAN Yannick à 032 DEMOLDER Michel, 080 PAPILLION Cécile à 065 LE GENTIL Morvan, 081 PARMENTIER Mélina à 034 DEPOUEZ Hervé, 082 PELLERIN Isabelle à 102 SEMERIL Sébastien, 084 PINAULT Pascal à 111 YVANOFF Daniel, 086 POLLET Matthieu à 077 MORVAN Franck, 088 PRIZE Laurent à 014 BOULOUX Mickaël, 091 QUEMENER Aurélie à 038 FAUCHEUX Valérie, 094 ROUGIER Gaëlle à 107 THEURIER Matthieu (jusqu'à 20h12), 097 ROUX Catherine à 031 DEHAESE Olivier, 106 THEBAULT Philippe à 028 CROCQ André, 108 TONON </w:t>
      </w:r>
      <w:proofErr w:type="spellStart"/>
      <w:r w:rsidRPr="00B50A49">
        <w:rPr>
          <w:rFonts w:ascii="Arial Narrow" w:hAnsi="Arial Narrow"/>
          <w:sz w:val="20"/>
        </w:rPr>
        <w:t>Selene</w:t>
      </w:r>
      <w:proofErr w:type="spellEnd"/>
      <w:r w:rsidRPr="00B50A49">
        <w:rPr>
          <w:rFonts w:ascii="Arial Narrow" w:hAnsi="Arial Narrow"/>
          <w:sz w:val="20"/>
        </w:rPr>
        <w:t xml:space="preserve"> à 039 FOUILLERE Christophe, 109 TRAVERS David à 016 BRIERO Lénaïc, 110 VINCENT Sandrine à 053 HUAUME Yann.</w:t>
      </w:r>
    </w:p>
    <w:p w:rsidR="00B50A49" w:rsidRPr="00B50A49" w:rsidRDefault="00B50A49" w:rsidP="00B50A49">
      <w:pPr>
        <w:ind w:right="-94"/>
        <w:jc w:val="both"/>
        <w:rPr>
          <w:rFonts w:ascii="Arial Narrow" w:hAnsi="Arial Narrow"/>
          <w:sz w:val="20"/>
        </w:rPr>
      </w:pPr>
    </w:p>
    <w:p w:rsidR="00B50A49" w:rsidRPr="00B50A49" w:rsidRDefault="00B50A49" w:rsidP="00B50A49">
      <w:pPr>
        <w:ind w:right="-94"/>
        <w:jc w:val="both"/>
        <w:rPr>
          <w:rFonts w:ascii="Arial Narrow" w:hAnsi="Arial Narrow"/>
          <w:sz w:val="20"/>
        </w:rPr>
      </w:pPr>
      <w:r w:rsidRPr="00B50A49">
        <w:rPr>
          <w:rFonts w:ascii="Arial Narrow" w:hAnsi="Arial Narrow"/>
          <w:b/>
          <w:sz w:val="20"/>
        </w:rPr>
        <w:t xml:space="preserve">Absents/Excusés : </w:t>
      </w:r>
      <w:r w:rsidRPr="00B50A49">
        <w:rPr>
          <w:rFonts w:ascii="Arial Narrow" w:hAnsi="Arial Narrow"/>
          <w:sz w:val="20"/>
        </w:rPr>
        <w:t>010 BONNIN Philippe, 015 BRETEAU Pierre, 092 REMOISSENET Laetitia.</w:t>
      </w:r>
    </w:p>
    <w:p w:rsidR="00B50A49" w:rsidRPr="00B50A49" w:rsidRDefault="00B50A49" w:rsidP="00B50A49">
      <w:pPr>
        <w:ind w:right="-94"/>
        <w:jc w:val="both"/>
        <w:rPr>
          <w:rFonts w:ascii="Arial Narrow" w:hAnsi="Arial Narrow"/>
          <w:sz w:val="20"/>
        </w:rPr>
      </w:pPr>
    </w:p>
    <w:p w:rsidR="00B50A49" w:rsidRPr="00B50A49" w:rsidRDefault="00B50A49" w:rsidP="00B50A49">
      <w:pPr>
        <w:ind w:right="-94"/>
        <w:jc w:val="both"/>
        <w:rPr>
          <w:rFonts w:ascii="Arial Narrow" w:hAnsi="Arial Narrow"/>
          <w:sz w:val="20"/>
        </w:rPr>
      </w:pPr>
      <w:r w:rsidRPr="00B50A49">
        <w:rPr>
          <w:rFonts w:ascii="Arial Narrow" w:hAnsi="Arial Narrow"/>
          <w:sz w:val="20"/>
        </w:rPr>
        <w:t>M. LAHAIS est nommé secrétaire de séance.</w:t>
      </w:r>
    </w:p>
    <w:p w:rsidR="00B50A49" w:rsidRPr="00B50A49" w:rsidRDefault="00B50A49" w:rsidP="00B50A49">
      <w:pPr>
        <w:ind w:right="-94"/>
        <w:jc w:val="both"/>
        <w:rPr>
          <w:rFonts w:ascii="Arial Narrow" w:hAnsi="Arial Narrow"/>
          <w:sz w:val="20"/>
        </w:rPr>
      </w:pPr>
    </w:p>
    <w:p w:rsidR="00B50A49" w:rsidRPr="00B50A49" w:rsidRDefault="00B50A49" w:rsidP="00B50A49">
      <w:pPr>
        <w:pStyle w:val="Corpsdetexte"/>
        <w:ind w:right="-94"/>
        <w:rPr>
          <w:sz w:val="20"/>
        </w:rPr>
      </w:pPr>
      <w:r w:rsidRPr="00B50A49">
        <w:rPr>
          <w:sz w:val="20"/>
        </w:rPr>
        <w:t>Le Conseil constate que les dispositions législatives concernant la convocation en date du 10 décembre 2021 et la note explicative de synthèse sur les affaires soumises à délibération ont bien été remplies et le procès-verbal de la séance du 18 novembre 2021 est lu et adopté.</w:t>
      </w:r>
    </w:p>
    <w:p w:rsidR="00B50A49" w:rsidRPr="00B50A49" w:rsidRDefault="00B50A49" w:rsidP="00B50A49">
      <w:pPr>
        <w:pStyle w:val="Corpsdetexte"/>
        <w:ind w:right="-94"/>
        <w:rPr>
          <w:sz w:val="20"/>
        </w:rPr>
      </w:pPr>
    </w:p>
    <w:p w:rsidR="00B50A49" w:rsidRPr="00B50A49" w:rsidRDefault="00B50A49" w:rsidP="00B50A49">
      <w:pPr>
        <w:ind w:right="-94"/>
        <w:jc w:val="both"/>
        <w:rPr>
          <w:rFonts w:ascii="Arial Narrow" w:hAnsi="Arial Narrow"/>
          <w:sz w:val="20"/>
        </w:rPr>
      </w:pPr>
      <w:r w:rsidRPr="00B50A49">
        <w:rPr>
          <w:rFonts w:ascii="Arial Narrow" w:hAnsi="Arial Narrow"/>
          <w:sz w:val="20"/>
        </w:rPr>
        <w:t>La séance est levée à 21h31.</w:t>
      </w:r>
    </w:p>
    <w:p w:rsidR="00B50A49" w:rsidRPr="00B50A49" w:rsidRDefault="00B50A49" w:rsidP="00B50A49">
      <w:pPr>
        <w:ind w:right="-94"/>
        <w:jc w:val="both"/>
        <w:rPr>
          <w:rFonts w:ascii="Arial Narrow" w:hAnsi="Arial Narrow"/>
          <w:sz w:val="20"/>
        </w:rPr>
      </w:pPr>
    </w:p>
    <w:p w:rsidR="00A7546F" w:rsidRPr="00B50A49" w:rsidRDefault="00A7546F">
      <w:pPr>
        <w:rPr>
          <w:rFonts w:ascii="Arial Narrow" w:hAnsi="Arial Narrow" w:cs="Arial"/>
          <w:i/>
          <w:iCs/>
          <w:sz w:val="20"/>
          <w:lang w:eastAsia="zh-CN"/>
        </w:rPr>
      </w:pPr>
      <w:r w:rsidRPr="00B50A49">
        <w:rPr>
          <w:rFonts w:ascii="Arial Narrow" w:hAnsi="Arial Narrow"/>
          <w:i/>
          <w:iCs/>
          <w:sz w:val="20"/>
        </w:rPr>
        <w:br w:type="page"/>
      </w:r>
    </w:p>
    <w:p w:rsidR="00284FE2" w:rsidRPr="00284FE2" w:rsidRDefault="00284FE2" w:rsidP="00254F97">
      <w:pPr>
        <w:pStyle w:val="Default"/>
        <w:jc w:val="both"/>
        <w:rPr>
          <w:rFonts w:ascii="Arial Narrow" w:hAnsi="Arial Narrow"/>
          <w:i/>
          <w:iCs/>
          <w:color w:val="auto"/>
          <w:sz w:val="22"/>
          <w:szCs w:val="20"/>
        </w:rPr>
      </w:pPr>
    </w:p>
    <w:p w:rsidR="00254F97" w:rsidRPr="00255EB1" w:rsidRDefault="00254F97" w:rsidP="00284FE2">
      <w:pPr>
        <w:pStyle w:val="Default"/>
        <w:jc w:val="both"/>
        <w:rPr>
          <w:rFonts w:ascii="Arial Narrow" w:hAnsi="Arial Narrow"/>
          <w:i/>
          <w:iCs/>
          <w:color w:val="auto"/>
          <w:sz w:val="20"/>
          <w:szCs w:val="20"/>
        </w:rPr>
      </w:pPr>
      <w:r w:rsidRPr="00255EB1">
        <w:rPr>
          <w:rFonts w:ascii="Arial Narrow" w:hAnsi="Arial Narrow"/>
          <w:i/>
          <w:iCs/>
          <w:color w:val="auto"/>
          <w:sz w:val="20"/>
          <w:szCs w:val="20"/>
        </w:rPr>
        <w:t>Vu la loi n°</w:t>
      </w:r>
      <w:r w:rsidR="00284FE2">
        <w:rPr>
          <w:rFonts w:ascii="Arial Narrow" w:hAnsi="Arial Narrow"/>
          <w:i/>
          <w:iCs/>
          <w:color w:val="auto"/>
          <w:sz w:val="20"/>
          <w:szCs w:val="20"/>
        </w:rPr>
        <w:t xml:space="preserve"> </w:t>
      </w:r>
      <w:r w:rsidRPr="00255EB1">
        <w:rPr>
          <w:rFonts w:ascii="Arial Narrow" w:hAnsi="Arial Narrow"/>
          <w:i/>
          <w:iCs/>
          <w:color w:val="auto"/>
          <w:sz w:val="20"/>
          <w:szCs w:val="20"/>
        </w:rPr>
        <w:t>2017-86 du 27 janvier 2017 relative à l'égalité et à la citoyenneté, et notamment son article 81 ;</w:t>
      </w:r>
    </w:p>
    <w:p w:rsidR="009F44CE" w:rsidRPr="00255EB1" w:rsidRDefault="009F44CE" w:rsidP="00284FE2">
      <w:pPr>
        <w:pStyle w:val="Default"/>
        <w:jc w:val="both"/>
        <w:rPr>
          <w:rFonts w:ascii="Arial Narrow" w:hAnsi="Arial Narrow"/>
          <w:i/>
          <w:iCs/>
          <w:color w:val="auto"/>
          <w:sz w:val="20"/>
          <w:szCs w:val="20"/>
        </w:rPr>
      </w:pPr>
      <w:r w:rsidRPr="00255EB1">
        <w:rPr>
          <w:rFonts w:ascii="Arial Narrow" w:hAnsi="Arial Narrow"/>
          <w:i/>
          <w:iCs/>
          <w:color w:val="auto"/>
          <w:sz w:val="20"/>
          <w:szCs w:val="20"/>
        </w:rPr>
        <w:t>Vu la loi n°</w:t>
      </w:r>
      <w:r w:rsidR="00284FE2">
        <w:rPr>
          <w:rFonts w:ascii="Arial Narrow" w:hAnsi="Arial Narrow"/>
          <w:i/>
          <w:iCs/>
          <w:color w:val="auto"/>
          <w:sz w:val="20"/>
          <w:szCs w:val="20"/>
        </w:rPr>
        <w:t xml:space="preserve"> </w:t>
      </w:r>
      <w:r w:rsidRPr="00255EB1">
        <w:rPr>
          <w:rFonts w:ascii="Arial Narrow" w:hAnsi="Arial Narrow"/>
          <w:i/>
          <w:iCs/>
          <w:color w:val="auto"/>
          <w:sz w:val="20"/>
          <w:szCs w:val="20"/>
        </w:rPr>
        <w:t>2018-1021 du 23 novembre 2018 portant « Évolution du logement, de l’aménagement et du numérique" (ELAN), et notamment s</w:t>
      </w:r>
      <w:r w:rsidR="00255EB1" w:rsidRPr="00255EB1">
        <w:rPr>
          <w:rFonts w:ascii="Arial Narrow" w:hAnsi="Arial Narrow"/>
          <w:i/>
          <w:iCs/>
          <w:color w:val="auto"/>
          <w:sz w:val="20"/>
          <w:szCs w:val="20"/>
        </w:rPr>
        <w:t>on article</w:t>
      </w:r>
      <w:r w:rsidRPr="00255EB1">
        <w:rPr>
          <w:rFonts w:ascii="Arial Narrow" w:hAnsi="Arial Narrow"/>
          <w:i/>
          <w:iCs/>
          <w:color w:val="auto"/>
          <w:sz w:val="20"/>
          <w:szCs w:val="20"/>
        </w:rPr>
        <w:t xml:space="preserve"> 88</w:t>
      </w:r>
      <w:r w:rsidR="00255EB1" w:rsidRPr="00255EB1">
        <w:rPr>
          <w:rFonts w:ascii="Arial Narrow" w:hAnsi="Arial Narrow"/>
          <w:i/>
          <w:iCs/>
          <w:color w:val="auto"/>
          <w:sz w:val="20"/>
          <w:szCs w:val="20"/>
        </w:rPr>
        <w:t xml:space="preserve"> </w:t>
      </w:r>
      <w:r w:rsidRPr="00255EB1">
        <w:rPr>
          <w:rFonts w:ascii="Arial Narrow" w:hAnsi="Arial Narrow"/>
          <w:i/>
          <w:iCs/>
          <w:color w:val="auto"/>
          <w:sz w:val="20"/>
          <w:szCs w:val="20"/>
        </w:rPr>
        <w:t>;</w:t>
      </w:r>
    </w:p>
    <w:p w:rsidR="00153E1C" w:rsidRPr="00255EB1" w:rsidRDefault="00153E1C" w:rsidP="00284FE2">
      <w:pPr>
        <w:pStyle w:val="Body1"/>
        <w:jc w:val="both"/>
        <w:rPr>
          <w:rFonts w:ascii="Arial Narrow" w:hAnsi="Arial Narrow"/>
          <w:i/>
          <w:color w:val="auto"/>
          <w:sz w:val="18"/>
          <w:u w:color="FF0000"/>
        </w:rPr>
      </w:pPr>
      <w:r w:rsidRPr="00255EB1">
        <w:rPr>
          <w:rFonts w:ascii="Arial Narrow" w:hAnsi="Arial Narrow"/>
          <w:i/>
          <w:color w:val="auto"/>
          <w:sz w:val="20"/>
          <w:szCs w:val="22"/>
        </w:rPr>
        <w:t>Vu le décret n°</w:t>
      </w:r>
      <w:r w:rsidR="00284FE2">
        <w:rPr>
          <w:rFonts w:ascii="Arial Narrow" w:hAnsi="Arial Narrow"/>
          <w:i/>
          <w:color w:val="auto"/>
          <w:sz w:val="20"/>
          <w:szCs w:val="22"/>
        </w:rPr>
        <w:t xml:space="preserve"> </w:t>
      </w:r>
      <w:r w:rsidRPr="00255EB1">
        <w:rPr>
          <w:rFonts w:ascii="Arial Narrow" w:hAnsi="Arial Narrow"/>
          <w:i/>
          <w:color w:val="auto"/>
          <w:sz w:val="20"/>
          <w:szCs w:val="22"/>
        </w:rPr>
        <w:t>2017-1041 du 10 mai 2017 autorisant l’expérimentation d’une nouvelle politique des loyers dans le territoire de Rennes Métropole</w:t>
      </w:r>
      <w:r w:rsidR="00254F97" w:rsidRPr="00255EB1">
        <w:rPr>
          <w:rFonts w:ascii="Arial Narrow" w:hAnsi="Arial Narrow"/>
          <w:i/>
          <w:color w:val="auto"/>
          <w:sz w:val="20"/>
          <w:szCs w:val="22"/>
        </w:rPr>
        <w:t xml:space="preserve"> ;</w:t>
      </w:r>
    </w:p>
    <w:p w:rsidR="00B838B0" w:rsidRPr="00255EB1" w:rsidRDefault="00B838B0" w:rsidP="00284FE2">
      <w:pPr>
        <w:pStyle w:val="Corpsdetexte21"/>
        <w:rPr>
          <w:rFonts w:ascii="Arial Narrow" w:hAnsi="Arial Narrow" w:cs="Times New Roman"/>
          <w:color w:val="auto"/>
          <w:sz w:val="20"/>
          <w:szCs w:val="20"/>
        </w:rPr>
      </w:pPr>
      <w:r w:rsidRPr="00255EB1">
        <w:rPr>
          <w:rFonts w:ascii="Arial Narrow" w:hAnsi="Arial Narrow" w:cs="Times New Roman"/>
          <w:color w:val="auto"/>
          <w:sz w:val="20"/>
          <w:szCs w:val="20"/>
        </w:rPr>
        <w:t xml:space="preserve">Vu le code de la construction et de l’habitation (CCH) </w:t>
      </w:r>
      <w:r w:rsidR="001D036A" w:rsidRPr="00255EB1">
        <w:rPr>
          <w:rFonts w:ascii="Arial Narrow" w:hAnsi="Arial Narrow" w:cs="Times New Roman"/>
          <w:color w:val="auto"/>
          <w:sz w:val="20"/>
          <w:szCs w:val="20"/>
        </w:rPr>
        <w:t>et notamment ses</w:t>
      </w:r>
      <w:r w:rsidR="00CC12C6" w:rsidRPr="00255EB1">
        <w:rPr>
          <w:rFonts w:ascii="Arial Narrow" w:hAnsi="Arial Narrow" w:cs="Times New Roman"/>
          <w:color w:val="auto"/>
          <w:sz w:val="20"/>
          <w:szCs w:val="20"/>
        </w:rPr>
        <w:t xml:space="preserve"> article</w:t>
      </w:r>
      <w:r w:rsidR="001D036A" w:rsidRPr="00255EB1">
        <w:rPr>
          <w:rFonts w:ascii="Arial Narrow" w:hAnsi="Arial Narrow" w:cs="Times New Roman"/>
          <w:color w:val="auto"/>
          <w:sz w:val="20"/>
          <w:szCs w:val="20"/>
        </w:rPr>
        <w:t>s</w:t>
      </w:r>
      <w:r w:rsidR="00CC12C6" w:rsidRPr="00255EB1">
        <w:rPr>
          <w:rFonts w:ascii="Arial Narrow" w:hAnsi="Arial Narrow" w:cs="Times New Roman"/>
          <w:color w:val="auto"/>
          <w:sz w:val="20"/>
          <w:szCs w:val="20"/>
        </w:rPr>
        <w:t xml:space="preserve"> L445-1</w:t>
      </w:r>
      <w:r w:rsidR="001D036A" w:rsidRPr="00255EB1">
        <w:rPr>
          <w:rFonts w:ascii="Arial Narrow" w:hAnsi="Arial Narrow" w:cs="Times New Roman"/>
          <w:color w:val="auto"/>
          <w:sz w:val="20"/>
          <w:szCs w:val="20"/>
        </w:rPr>
        <w:t xml:space="preserve"> et suivants et R445-1 et suivants</w:t>
      </w:r>
      <w:r w:rsidR="00CC12C6" w:rsidRPr="00255EB1">
        <w:rPr>
          <w:rFonts w:ascii="Arial Narrow" w:hAnsi="Arial Narrow" w:cs="Times New Roman"/>
          <w:color w:val="auto"/>
          <w:sz w:val="20"/>
          <w:szCs w:val="20"/>
        </w:rPr>
        <w:t xml:space="preserve"> </w:t>
      </w:r>
      <w:r w:rsidRPr="00255EB1">
        <w:rPr>
          <w:rFonts w:ascii="Arial Narrow" w:hAnsi="Arial Narrow" w:cs="Times New Roman"/>
          <w:color w:val="auto"/>
          <w:sz w:val="20"/>
          <w:szCs w:val="20"/>
        </w:rPr>
        <w:t>;</w:t>
      </w:r>
    </w:p>
    <w:p w:rsidR="009F44CE" w:rsidRPr="00255EB1" w:rsidRDefault="009F44CE" w:rsidP="00284FE2">
      <w:pPr>
        <w:pStyle w:val="Corpsdetexte21"/>
        <w:rPr>
          <w:rFonts w:ascii="Arial Narrow" w:hAnsi="Arial Narrow" w:cs="Times New Roman"/>
          <w:color w:val="auto"/>
          <w:sz w:val="20"/>
          <w:szCs w:val="20"/>
        </w:rPr>
      </w:pPr>
      <w:r w:rsidRPr="00255EB1">
        <w:rPr>
          <w:rFonts w:ascii="Arial Narrow" w:hAnsi="Arial Narrow" w:cs="Times New Roman"/>
          <w:color w:val="auto"/>
          <w:sz w:val="20"/>
          <w:szCs w:val="20"/>
        </w:rPr>
        <w:t>Vu le décret n° 2019-801 du 26 juillet 2019 relatif aux conventions d'utilité sociale</w:t>
      </w:r>
      <w:r w:rsidR="00284FE2">
        <w:rPr>
          <w:rFonts w:ascii="Arial Narrow" w:hAnsi="Arial Narrow" w:cs="Times New Roman"/>
          <w:color w:val="auto"/>
          <w:sz w:val="20"/>
          <w:szCs w:val="20"/>
        </w:rPr>
        <w:t xml:space="preserve"> </w:t>
      </w:r>
      <w:r w:rsidRPr="00255EB1">
        <w:rPr>
          <w:rFonts w:ascii="Arial Narrow" w:hAnsi="Arial Narrow" w:cs="Times New Roman"/>
          <w:color w:val="auto"/>
          <w:sz w:val="20"/>
          <w:szCs w:val="20"/>
        </w:rPr>
        <w:t>;</w:t>
      </w:r>
    </w:p>
    <w:p w:rsidR="001D036A" w:rsidRPr="00255EB1" w:rsidRDefault="001D036A" w:rsidP="00284FE2">
      <w:pPr>
        <w:pStyle w:val="Corpsdetexte21"/>
        <w:rPr>
          <w:rFonts w:ascii="Arial Narrow" w:hAnsi="Arial Narrow" w:cs="Times New Roman"/>
          <w:color w:val="auto"/>
          <w:sz w:val="20"/>
          <w:szCs w:val="20"/>
        </w:rPr>
      </w:pPr>
      <w:r w:rsidRPr="00255EB1">
        <w:rPr>
          <w:rFonts w:ascii="Arial Narrow" w:hAnsi="Arial Narrow" w:cs="Times New Roman"/>
          <w:color w:val="auto"/>
          <w:sz w:val="20"/>
          <w:szCs w:val="20"/>
        </w:rPr>
        <w:t>Vu le code de la construction et de l’habitation (CCH) et notamment son article R445-2-5 qui autorise Rennes Métropole à être signataire des Conventions d'Utilité Sociale ;</w:t>
      </w:r>
    </w:p>
    <w:p w:rsidR="00B838B0" w:rsidRDefault="00B838B0" w:rsidP="00284FE2">
      <w:pPr>
        <w:pStyle w:val="Body1"/>
        <w:jc w:val="both"/>
        <w:rPr>
          <w:rFonts w:ascii="Arial Narrow" w:hAnsi="Arial Narrow"/>
          <w:i/>
          <w:color w:val="auto"/>
          <w:sz w:val="20"/>
          <w:u w:color="FF0000"/>
        </w:rPr>
      </w:pPr>
      <w:r w:rsidRPr="00255EB1">
        <w:rPr>
          <w:rFonts w:ascii="Arial Narrow" w:hAnsi="Arial Narrow"/>
          <w:i/>
          <w:color w:val="auto"/>
          <w:sz w:val="20"/>
        </w:rPr>
        <w:t>Vu</w:t>
      </w:r>
      <w:r w:rsidRPr="00255EB1">
        <w:rPr>
          <w:rFonts w:ascii="Arial Narrow" w:hAnsi="Arial Narrow"/>
          <w:i/>
          <w:color w:val="auto"/>
          <w:sz w:val="20"/>
          <w:u w:color="FF0000"/>
        </w:rPr>
        <w:t xml:space="preserve"> la délibération n° C </w:t>
      </w:r>
      <w:r w:rsidR="000664A5" w:rsidRPr="00255EB1">
        <w:rPr>
          <w:rFonts w:ascii="Arial Narrow" w:hAnsi="Arial Narrow"/>
          <w:i/>
          <w:color w:val="auto"/>
          <w:sz w:val="20"/>
          <w:u w:color="FF0000"/>
        </w:rPr>
        <w:t>18.116 du 20 juin 2018</w:t>
      </w:r>
      <w:r w:rsidRPr="00255EB1">
        <w:rPr>
          <w:rFonts w:ascii="Arial Narrow" w:hAnsi="Arial Narrow"/>
          <w:i/>
          <w:color w:val="auto"/>
          <w:sz w:val="20"/>
          <w:u w:color="FF0000"/>
        </w:rPr>
        <w:t xml:space="preserve"> approuvant </w:t>
      </w:r>
      <w:r w:rsidR="000664A5" w:rsidRPr="00255EB1">
        <w:rPr>
          <w:rFonts w:ascii="Arial Narrow" w:hAnsi="Arial Narrow"/>
          <w:i/>
          <w:color w:val="auto"/>
          <w:sz w:val="20"/>
          <w:u w:color="FF0000"/>
        </w:rPr>
        <w:t>les conventions d'utilité sociale 2018-2023 portant expérimentation d'une nouvelle politique des loyers</w:t>
      </w:r>
      <w:r w:rsidRPr="00255EB1">
        <w:rPr>
          <w:rFonts w:ascii="Arial Narrow" w:hAnsi="Arial Narrow"/>
          <w:i/>
          <w:color w:val="auto"/>
          <w:sz w:val="20"/>
          <w:u w:color="FF0000"/>
        </w:rPr>
        <w:t xml:space="preserve"> ;</w:t>
      </w:r>
    </w:p>
    <w:p w:rsidR="00C21D81" w:rsidRPr="00255EB1" w:rsidRDefault="00C21D81" w:rsidP="00284FE2">
      <w:pPr>
        <w:pStyle w:val="Body1"/>
        <w:jc w:val="both"/>
        <w:rPr>
          <w:rFonts w:ascii="Arial Narrow" w:hAnsi="Arial Narrow"/>
          <w:i/>
          <w:color w:val="auto"/>
          <w:sz w:val="20"/>
          <w:u w:color="FF0000"/>
        </w:rPr>
      </w:pPr>
      <w:r w:rsidRPr="00C21D81">
        <w:rPr>
          <w:rFonts w:ascii="Arial Narrow" w:hAnsi="Arial Narrow"/>
          <w:i/>
          <w:color w:val="auto"/>
          <w:sz w:val="20"/>
          <w:u w:color="FF0000"/>
        </w:rPr>
        <w:t xml:space="preserve">Vu la délibération n° C </w:t>
      </w:r>
      <w:r>
        <w:rPr>
          <w:rFonts w:ascii="Arial Narrow" w:hAnsi="Arial Narrow"/>
          <w:i/>
          <w:color w:val="auto"/>
          <w:sz w:val="20"/>
          <w:u w:color="FF0000"/>
        </w:rPr>
        <w:t>20</w:t>
      </w:r>
      <w:r w:rsidRPr="00C21D81">
        <w:rPr>
          <w:rFonts w:ascii="Arial Narrow" w:hAnsi="Arial Narrow"/>
          <w:i/>
          <w:color w:val="auto"/>
          <w:sz w:val="20"/>
          <w:u w:color="FF0000"/>
        </w:rPr>
        <w:t>.</w:t>
      </w:r>
      <w:r>
        <w:rPr>
          <w:rFonts w:ascii="Arial Narrow" w:hAnsi="Arial Narrow"/>
          <w:i/>
          <w:color w:val="auto"/>
          <w:sz w:val="20"/>
          <w:u w:color="FF0000"/>
        </w:rPr>
        <w:t>032</w:t>
      </w:r>
      <w:r w:rsidRPr="00C21D81">
        <w:rPr>
          <w:rFonts w:ascii="Arial Narrow" w:hAnsi="Arial Narrow"/>
          <w:i/>
          <w:color w:val="auto"/>
          <w:sz w:val="20"/>
          <w:u w:color="FF0000"/>
        </w:rPr>
        <w:t xml:space="preserve"> du </w:t>
      </w:r>
      <w:r>
        <w:rPr>
          <w:rFonts w:ascii="Arial Narrow" w:hAnsi="Arial Narrow"/>
          <w:i/>
          <w:color w:val="auto"/>
          <w:sz w:val="20"/>
          <w:u w:color="FF0000"/>
        </w:rPr>
        <w:t>30 janvier 2020</w:t>
      </w:r>
      <w:r w:rsidRPr="00C21D81">
        <w:rPr>
          <w:rFonts w:ascii="Arial Narrow" w:hAnsi="Arial Narrow"/>
          <w:i/>
          <w:color w:val="auto"/>
          <w:sz w:val="20"/>
          <w:u w:color="FF0000"/>
        </w:rPr>
        <w:t xml:space="preserve"> approuvant les </w:t>
      </w:r>
      <w:r>
        <w:rPr>
          <w:rFonts w:ascii="Arial Narrow" w:hAnsi="Arial Narrow"/>
          <w:i/>
          <w:color w:val="auto"/>
          <w:sz w:val="20"/>
          <w:u w:color="FF0000"/>
        </w:rPr>
        <w:t xml:space="preserve">termes des </w:t>
      </w:r>
      <w:r w:rsidRPr="00C21D81">
        <w:rPr>
          <w:rFonts w:ascii="Arial Narrow" w:hAnsi="Arial Narrow"/>
          <w:i/>
          <w:color w:val="auto"/>
          <w:sz w:val="20"/>
          <w:u w:color="FF0000"/>
        </w:rPr>
        <w:t>co</w:t>
      </w:r>
      <w:r>
        <w:rPr>
          <w:rFonts w:ascii="Arial Narrow" w:hAnsi="Arial Narrow"/>
          <w:i/>
          <w:color w:val="auto"/>
          <w:sz w:val="20"/>
          <w:u w:color="FF0000"/>
        </w:rPr>
        <w:t>nventions d'utilité sociale 2019-2024</w:t>
      </w:r>
      <w:r w:rsidRPr="00C21D81">
        <w:rPr>
          <w:rFonts w:ascii="Arial Narrow" w:hAnsi="Arial Narrow"/>
          <w:i/>
          <w:color w:val="auto"/>
          <w:sz w:val="20"/>
          <w:u w:color="FF0000"/>
        </w:rPr>
        <w:t xml:space="preserve"> </w:t>
      </w:r>
      <w:r>
        <w:rPr>
          <w:rFonts w:ascii="Arial Narrow" w:hAnsi="Arial Narrow"/>
          <w:i/>
          <w:color w:val="auto"/>
          <w:sz w:val="20"/>
          <w:u w:color="FF0000"/>
        </w:rPr>
        <w:t>pour Archipel Habitat, Aiguillon Construction et Espacil Habitat</w:t>
      </w:r>
      <w:r w:rsidRPr="00C21D81">
        <w:rPr>
          <w:rFonts w:ascii="Arial Narrow" w:hAnsi="Arial Narrow"/>
          <w:i/>
          <w:color w:val="auto"/>
          <w:sz w:val="20"/>
          <w:u w:color="FF0000"/>
        </w:rPr>
        <w:t xml:space="preserve"> ;</w:t>
      </w:r>
    </w:p>
    <w:p w:rsidR="00B838B0" w:rsidRPr="00255EB1" w:rsidRDefault="00D626A3" w:rsidP="00284FE2">
      <w:pPr>
        <w:pStyle w:val="Body1"/>
        <w:jc w:val="both"/>
        <w:rPr>
          <w:rFonts w:ascii="Arial Narrow" w:hAnsi="Arial Narrow"/>
          <w:i/>
          <w:color w:val="auto"/>
          <w:sz w:val="20"/>
        </w:rPr>
      </w:pPr>
      <w:r w:rsidRPr="00D626A3">
        <w:rPr>
          <w:rFonts w:ascii="Arial Narrow" w:hAnsi="Arial Narrow"/>
          <w:i/>
          <w:color w:val="auto"/>
          <w:sz w:val="20"/>
        </w:rPr>
        <w:t>Vu la délibération n° C 20.048 du 9 juillet 2020 portant délégati</w:t>
      </w:r>
      <w:r>
        <w:rPr>
          <w:rFonts w:ascii="Arial Narrow" w:hAnsi="Arial Narrow"/>
          <w:i/>
          <w:color w:val="auto"/>
          <w:sz w:val="20"/>
        </w:rPr>
        <w:t>on de pouvoirs à la Présidente</w:t>
      </w:r>
      <w:r w:rsidR="00255EB1" w:rsidRPr="00255EB1">
        <w:rPr>
          <w:rFonts w:ascii="Arial Narrow" w:hAnsi="Arial Narrow"/>
          <w:i/>
          <w:color w:val="auto"/>
          <w:sz w:val="20"/>
        </w:rPr>
        <w:t>.</w:t>
      </w:r>
    </w:p>
    <w:p w:rsidR="00894935" w:rsidRPr="00284FE2" w:rsidRDefault="00894935" w:rsidP="00284FE2">
      <w:pPr>
        <w:pStyle w:val="Vu"/>
        <w:jc w:val="both"/>
        <w:rPr>
          <w:noProof w:val="0"/>
          <w:sz w:val="22"/>
          <w:szCs w:val="22"/>
        </w:rPr>
      </w:pPr>
    </w:p>
    <w:p w:rsidR="00284FE2" w:rsidRPr="00284FE2" w:rsidRDefault="00284FE2" w:rsidP="00284FE2">
      <w:pPr>
        <w:pStyle w:val="Vu"/>
        <w:jc w:val="both"/>
        <w:rPr>
          <w:noProof w:val="0"/>
          <w:sz w:val="22"/>
          <w:szCs w:val="22"/>
        </w:rPr>
      </w:pPr>
    </w:p>
    <w:p w:rsidR="0051319A" w:rsidRPr="00284FE2" w:rsidRDefault="0051319A" w:rsidP="00284FE2">
      <w:pPr>
        <w:pStyle w:val="Textecourrier"/>
        <w:jc w:val="center"/>
        <w:rPr>
          <w:szCs w:val="22"/>
          <w:u w:val="single"/>
        </w:rPr>
      </w:pPr>
      <w:r w:rsidRPr="00284FE2">
        <w:rPr>
          <w:szCs w:val="22"/>
          <w:u w:val="single"/>
        </w:rPr>
        <w:t>EXPOSE</w:t>
      </w:r>
    </w:p>
    <w:p w:rsidR="00B82260" w:rsidRPr="00284FE2" w:rsidRDefault="00B82260" w:rsidP="00284FE2">
      <w:pPr>
        <w:pStyle w:val="Encadrcommissiondu"/>
        <w:pBdr>
          <w:top w:val="none" w:sz="0" w:space="0" w:color="auto"/>
          <w:left w:val="none" w:sz="0" w:space="0" w:color="auto"/>
          <w:bottom w:val="none" w:sz="0" w:space="0" w:color="auto"/>
          <w:right w:val="none" w:sz="0" w:space="0" w:color="auto"/>
        </w:pBdr>
        <w:jc w:val="both"/>
        <w:rPr>
          <w:rFonts w:ascii="Arial Narrow" w:hAnsi="Arial Narrow"/>
          <w:szCs w:val="22"/>
        </w:rPr>
      </w:pPr>
    </w:p>
    <w:p w:rsidR="00B82260" w:rsidRPr="00284FE2" w:rsidRDefault="000D7985" w:rsidP="00284FE2">
      <w:pPr>
        <w:pStyle w:val="Encadrcommissiondu"/>
        <w:pBdr>
          <w:top w:val="none" w:sz="0" w:space="0" w:color="auto"/>
          <w:left w:val="none" w:sz="0" w:space="0" w:color="auto"/>
          <w:bottom w:val="none" w:sz="0" w:space="0" w:color="auto"/>
          <w:right w:val="none" w:sz="0" w:space="0" w:color="auto"/>
        </w:pBdr>
        <w:jc w:val="both"/>
        <w:rPr>
          <w:rFonts w:ascii="Arial Narrow" w:hAnsi="Arial Narrow"/>
          <w:szCs w:val="22"/>
        </w:rPr>
      </w:pPr>
      <w:r>
        <w:rPr>
          <w:rFonts w:ascii="Arial Narrow" w:hAnsi="Arial Narrow"/>
          <w:szCs w:val="22"/>
        </w:rPr>
        <w:t>Conformément à la délibération n° C 18.116 du 20 juin 2018, le C</w:t>
      </w:r>
      <w:r w:rsidR="00B82260" w:rsidRPr="00284FE2">
        <w:rPr>
          <w:rFonts w:ascii="Arial Narrow" w:hAnsi="Arial Narrow"/>
          <w:szCs w:val="22"/>
        </w:rPr>
        <w:t xml:space="preserve">onseil a approuvé le cadre commun métropolitain applicable aux conventions d'utilité sociale </w:t>
      </w:r>
      <w:r w:rsidR="006D1D9E" w:rsidRPr="00284FE2">
        <w:rPr>
          <w:rFonts w:ascii="Arial Narrow" w:hAnsi="Arial Narrow"/>
          <w:szCs w:val="22"/>
        </w:rPr>
        <w:t xml:space="preserve">(CUS) </w:t>
      </w:r>
      <w:r w:rsidR="00B82260" w:rsidRPr="00284FE2">
        <w:rPr>
          <w:rFonts w:ascii="Arial Narrow" w:hAnsi="Arial Narrow"/>
          <w:szCs w:val="22"/>
        </w:rPr>
        <w:t xml:space="preserve">2018-2023 portant expérimentation du loyer unique et </w:t>
      </w:r>
      <w:r w:rsidR="000664A5" w:rsidRPr="00284FE2">
        <w:rPr>
          <w:rFonts w:ascii="Arial Narrow" w:hAnsi="Arial Narrow"/>
          <w:szCs w:val="22"/>
        </w:rPr>
        <w:t xml:space="preserve">a </w:t>
      </w:r>
      <w:r w:rsidR="00B82260" w:rsidRPr="00284FE2">
        <w:rPr>
          <w:rFonts w:ascii="Arial Narrow" w:hAnsi="Arial Narrow"/>
          <w:szCs w:val="22"/>
        </w:rPr>
        <w:t xml:space="preserve">autorisé le président à signer lesdites conventions d'utilité sociale avec Archipel Habitat, en tant que collectivité de rattachement, ainsi qu’avec </w:t>
      </w:r>
      <w:proofErr w:type="spellStart"/>
      <w:r w:rsidR="00B82260" w:rsidRPr="00284FE2">
        <w:rPr>
          <w:rFonts w:ascii="Arial Narrow" w:hAnsi="Arial Narrow"/>
          <w:szCs w:val="22"/>
        </w:rPr>
        <w:t>Néotoa</w:t>
      </w:r>
      <w:proofErr w:type="spellEnd"/>
      <w:r w:rsidR="00B82260" w:rsidRPr="00284FE2">
        <w:rPr>
          <w:rFonts w:ascii="Arial Narrow" w:hAnsi="Arial Narrow"/>
          <w:szCs w:val="22"/>
        </w:rPr>
        <w:t xml:space="preserve">, </w:t>
      </w:r>
      <w:proofErr w:type="spellStart"/>
      <w:r w:rsidR="00B82260" w:rsidRPr="00284FE2">
        <w:rPr>
          <w:rFonts w:ascii="Arial Narrow" w:hAnsi="Arial Narrow"/>
          <w:szCs w:val="22"/>
        </w:rPr>
        <w:t>Espacil</w:t>
      </w:r>
      <w:proofErr w:type="spellEnd"/>
      <w:r w:rsidR="00B82260" w:rsidRPr="00284FE2">
        <w:rPr>
          <w:rFonts w:ascii="Arial Narrow" w:hAnsi="Arial Narrow"/>
          <w:szCs w:val="22"/>
        </w:rPr>
        <w:t xml:space="preserve"> Habitat, Aiguillon Construction et </w:t>
      </w:r>
      <w:proofErr w:type="gramStart"/>
      <w:r w:rsidR="00B82260" w:rsidRPr="00284FE2">
        <w:rPr>
          <w:rFonts w:ascii="Arial Narrow" w:hAnsi="Arial Narrow"/>
          <w:szCs w:val="22"/>
        </w:rPr>
        <w:t>la</w:t>
      </w:r>
      <w:proofErr w:type="gramEnd"/>
      <w:r w:rsidR="00B82260" w:rsidRPr="00284FE2">
        <w:rPr>
          <w:rFonts w:ascii="Arial Narrow" w:hAnsi="Arial Narrow"/>
          <w:szCs w:val="22"/>
        </w:rPr>
        <w:t xml:space="preserve"> SA Les Foyers, en tant que collectivité associée.</w:t>
      </w:r>
    </w:p>
    <w:p w:rsidR="00B82260" w:rsidRPr="00284FE2" w:rsidRDefault="00B82260" w:rsidP="00284FE2">
      <w:pPr>
        <w:pStyle w:val="Encadrcommissiondu"/>
        <w:pBdr>
          <w:top w:val="none" w:sz="0" w:space="0" w:color="auto"/>
          <w:left w:val="none" w:sz="0" w:space="0" w:color="auto"/>
          <w:bottom w:val="none" w:sz="0" w:space="0" w:color="auto"/>
          <w:right w:val="none" w:sz="0" w:space="0" w:color="auto"/>
        </w:pBdr>
        <w:jc w:val="both"/>
        <w:rPr>
          <w:rFonts w:ascii="Arial Narrow" w:hAnsi="Arial Narrow"/>
          <w:szCs w:val="22"/>
        </w:rPr>
      </w:pPr>
    </w:p>
    <w:p w:rsidR="00B82260" w:rsidRPr="00284FE2" w:rsidRDefault="00B82260" w:rsidP="00284FE2">
      <w:pPr>
        <w:pStyle w:val="Encadrcommissiondu"/>
        <w:pBdr>
          <w:top w:val="none" w:sz="0" w:space="0" w:color="auto"/>
          <w:left w:val="none" w:sz="0" w:space="0" w:color="auto"/>
          <w:bottom w:val="none" w:sz="0" w:space="0" w:color="auto"/>
          <w:right w:val="none" w:sz="0" w:space="0" w:color="auto"/>
        </w:pBdr>
        <w:jc w:val="both"/>
        <w:rPr>
          <w:rFonts w:ascii="Arial Narrow" w:hAnsi="Arial Narrow"/>
          <w:szCs w:val="22"/>
        </w:rPr>
      </w:pPr>
      <w:r w:rsidRPr="00284FE2">
        <w:rPr>
          <w:rFonts w:ascii="Arial Narrow" w:hAnsi="Arial Narrow"/>
          <w:szCs w:val="22"/>
        </w:rPr>
        <w:t xml:space="preserve">Autorisée par l’article 81 de la loi égalité et citoyenneté du 27 janvier 2017 puis par le décret du 10 mai 2017, </w:t>
      </w:r>
      <w:r w:rsidR="006D1D9E" w:rsidRPr="00284FE2">
        <w:rPr>
          <w:rFonts w:ascii="Arial Narrow" w:hAnsi="Arial Narrow"/>
          <w:szCs w:val="22"/>
        </w:rPr>
        <w:t>l'expérimentation du loyer unique</w:t>
      </w:r>
      <w:r w:rsidRPr="00284FE2">
        <w:rPr>
          <w:rFonts w:ascii="Arial Narrow" w:hAnsi="Arial Narrow"/>
          <w:szCs w:val="22"/>
        </w:rPr>
        <w:t xml:space="preserve"> prend obligatoirement place dans les conventions d’utilité sociale dites « CUS » des organismes.</w:t>
      </w:r>
    </w:p>
    <w:p w:rsidR="006D1D9E" w:rsidRPr="00284FE2" w:rsidRDefault="006D1D9E" w:rsidP="00284FE2">
      <w:pPr>
        <w:pStyle w:val="Encadrcommissiondu"/>
        <w:pBdr>
          <w:top w:val="none" w:sz="0" w:space="0" w:color="auto"/>
          <w:left w:val="none" w:sz="0" w:space="0" w:color="auto"/>
          <w:bottom w:val="none" w:sz="0" w:space="0" w:color="auto"/>
          <w:right w:val="none" w:sz="0" w:space="0" w:color="auto"/>
        </w:pBdr>
        <w:jc w:val="both"/>
        <w:rPr>
          <w:rFonts w:ascii="Arial Narrow" w:hAnsi="Arial Narrow"/>
          <w:szCs w:val="22"/>
        </w:rPr>
      </w:pPr>
    </w:p>
    <w:p w:rsidR="00CC12C6" w:rsidRPr="00284FE2" w:rsidRDefault="00670975" w:rsidP="00284FE2">
      <w:pPr>
        <w:pStyle w:val="Encadrcommissiondu"/>
        <w:pBdr>
          <w:top w:val="none" w:sz="0" w:space="0" w:color="auto"/>
          <w:left w:val="none" w:sz="0" w:space="0" w:color="auto"/>
          <w:bottom w:val="none" w:sz="0" w:space="0" w:color="auto"/>
          <w:right w:val="none" w:sz="0" w:space="0" w:color="auto"/>
        </w:pBdr>
        <w:jc w:val="both"/>
        <w:rPr>
          <w:rFonts w:ascii="Arial Narrow" w:hAnsi="Arial Narrow" w:cs="Verdana"/>
          <w:szCs w:val="22"/>
        </w:rPr>
      </w:pPr>
      <w:r w:rsidRPr="00284FE2">
        <w:rPr>
          <w:rFonts w:ascii="Arial Narrow" w:hAnsi="Arial Narrow"/>
          <w:szCs w:val="22"/>
        </w:rPr>
        <w:t xml:space="preserve">Répondant à une mission </w:t>
      </w:r>
      <w:r w:rsidR="00CC12C6" w:rsidRPr="00284FE2">
        <w:rPr>
          <w:rFonts w:ascii="Arial Narrow" w:hAnsi="Arial Narrow"/>
          <w:szCs w:val="22"/>
        </w:rPr>
        <w:t xml:space="preserve">de </w:t>
      </w:r>
      <w:r w:rsidRPr="00284FE2">
        <w:rPr>
          <w:rFonts w:ascii="Arial Narrow" w:hAnsi="Arial Narrow"/>
          <w:szCs w:val="22"/>
        </w:rPr>
        <w:t>service d’</w:t>
      </w:r>
      <w:r w:rsidR="00CC12C6" w:rsidRPr="00284FE2">
        <w:rPr>
          <w:rFonts w:ascii="Arial Narrow" w:hAnsi="Arial Narrow"/>
          <w:szCs w:val="22"/>
        </w:rPr>
        <w:t>intérêt économique général, chaque organisme d’HLM a pour obligation de signer une CUS avec l’Etat, ainsi que les collectivités de rattachement</w:t>
      </w:r>
      <w:r w:rsidR="000B26E7" w:rsidRPr="00284FE2">
        <w:rPr>
          <w:rFonts w:ascii="Arial Narrow" w:hAnsi="Arial Narrow"/>
          <w:szCs w:val="22"/>
        </w:rPr>
        <w:t xml:space="preserve"> pour les offices, et les EPCI et Conseils départementaux</w:t>
      </w:r>
      <w:r w:rsidR="00CC12C6" w:rsidRPr="00284FE2">
        <w:rPr>
          <w:rFonts w:ascii="Arial Narrow" w:hAnsi="Arial Narrow"/>
          <w:szCs w:val="22"/>
        </w:rPr>
        <w:t xml:space="preserve"> qui le souhaitent. </w:t>
      </w:r>
      <w:r w:rsidR="00CC12C6" w:rsidRPr="00284FE2">
        <w:rPr>
          <w:rFonts w:ascii="Arial Narrow" w:hAnsi="Arial Narrow" w:cs="Verdana"/>
          <w:szCs w:val="22"/>
        </w:rPr>
        <w:t>La CUS décline notamment les politiques d’investissement sur le patrimoine existant, de développement de l’offre nouvelle, de loyers, de gestion sociale et de qualité de service.</w:t>
      </w:r>
    </w:p>
    <w:p w:rsidR="006D1D9E" w:rsidRPr="00284FE2" w:rsidRDefault="006D1D9E" w:rsidP="00284FE2">
      <w:pPr>
        <w:pStyle w:val="Encadrcommissiondu"/>
        <w:pBdr>
          <w:top w:val="none" w:sz="0" w:space="0" w:color="auto"/>
          <w:left w:val="none" w:sz="0" w:space="0" w:color="auto"/>
          <w:bottom w:val="none" w:sz="0" w:space="0" w:color="auto"/>
          <w:right w:val="none" w:sz="0" w:space="0" w:color="auto"/>
        </w:pBdr>
        <w:jc w:val="both"/>
        <w:rPr>
          <w:rFonts w:ascii="Arial Narrow" w:hAnsi="Arial Narrow" w:cs="Verdana"/>
          <w:szCs w:val="22"/>
        </w:rPr>
      </w:pPr>
    </w:p>
    <w:p w:rsidR="00CC12C6" w:rsidRPr="00284FE2" w:rsidRDefault="006D1D9E" w:rsidP="00284FE2">
      <w:pPr>
        <w:pStyle w:val="Encadrcommissiondu"/>
        <w:pBdr>
          <w:top w:val="none" w:sz="0" w:space="0" w:color="auto"/>
          <w:left w:val="none" w:sz="0" w:space="0" w:color="auto"/>
          <w:bottom w:val="none" w:sz="0" w:space="0" w:color="auto"/>
          <w:right w:val="none" w:sz="0" w:space="0" w:color="auto"/>
        </w:pBdr>
        <w:jc w:val="both"/>
        <w:rPr>
          <w:rFonts w:ascii="Arial Narrow" w:hAnsi="Arial Narrow" w:cs="Verdana"/>
          <w:szCs w:val="22"/>
        </w:rPr>
      </w:pPr>
      <w:r w:rsidRPr="00284FE2">
        <w:rPr>
          <w:rFonts w:ascii="Arial Narrow" w:hAnsi="Arial Narrow" w:cs="Verdana"/>
          <w:szCs w:val="22"/>
        </w:rPr>
        <w:t>Les CUS qui ont été signées</w:t>
      </w:r>
      <w:r w:rsidRPr="00284FE2">
        <w:rPr>
          <w:rFonts w:ascii="Arial Narrow" w:hAnsi="Arial Narrow"/>
          <w:szCs w:val="22"/>
        </w:rPr>
        <w:t xml:space="preserve"> </w:t>
      </w:r>
      <w:r w:rsidRPr="00284FE2">
        <w:rPr>
          <w:rFonts w:ascii="Arial Narrow" w:hAnsi="Arial Narrow" w:cs="Verdana"/>
          <w:szCs w:val="22"/>
        </w:rPr>
        <w:t>en juille</w:t>
      </w:r>
      <w:r w:rsidR="000D7985">
        <w:rPr>
          <w:rFonts w:ascii="Arial Narrow" w:hAnsi="Arial Narrow" w:cs="Verdana"/>
          <w:szCs w:val="22"/>
        </w:rPr>
        <w:t>t 2018 avec les 5 organismes HLM</w:t>
      </w:r>
      <w:r w:rsidRPr="00284FE2">
        <w:rPr>
          <w:rFonts w:ascii="Arial Narrow" w:hAnsi="Arial Narrow" w:cs="Verdana"/>
          <w:szCs w:val="22"/>
        </w:rPr>
        <w:t xml:space="preserve"> bénéficiant d'une contractualisation préalable sur le territoire de la métropole</w:t>
      </w:r>
      <w:r w:rsidR="000664A5" w:rsidRPr="00284FE2">
        <w:rPr>
          <w:rFonts w:ascii="Arial Narrow" w:hAnsi="Arial Narrow" w:cs="Verdana"/>
          <w:szCs w:val="22"/>
        </w:rPr>
        <w:t xml:space="preserve">, </w:t>
      </w:r>
      <w:r w:rsidRPr="00284FE2">
        <w:rPr>
          <w:rFonts w:ascii="Arial Narrow" w:hAnsi="Arial Narrow" w:cs="Verdana"/>
          <w:szCs w:val="22"/>
        </w:rPr>
        <w:t xml:space="preserve">reprennent le cadre commun défini par Rennes Métropole </w:t>
      </w:r>
      <w:r w:rsidR="00CC12C6" w:rsidRPr="00284FE2">
        <w:rPr>
          <w:rFonts w:ascii="Arial Narrow" w:hAnsi="Arial Narrow" w:cs="Verdana"/>
          <w:szCs w:val="22"/>
        </w:rPr>
        <w:t>portant sur les engagements réciproques entre Rennes</w:t>
      </w:r>
      <w:r w:rsidR="00255EB1" w:rsidRPr="00284FE2">
        <w:rPr>
          <w:rFonts w:ascii="Arial Narrow" w:hAnsi="Arial Narrow" w:cs="Verdana"/>
          <w:szCs w:val="22"/>
        </w:rPr>
        <w:t xml:space="preserve"> Métropole et chaque organisme. </w:t>
      </w:r>
      <w:r w:rsidR="00CC12C6" w:rsidRPr="00284FE2">
        <w:rPr>
          <w:rFonts w:ascii="Arial Narrow" w:hAnsi="Arial Narrow" w:cs="Verdana"/>
          <w:szCs w:val="22"/>
        </w:rPr>
        <w:t xml:space="preserve">Ce </w:t>
      </w:r>
      <w:r w:rsidR="00C16BBA" w:rsidRPr="00284FE2">
        <w:rPr>
          <w:rFonts w:ascii="Arial Narrow" w:hAnsi="Arial Narrow" w:cs="Verdana"/>
          <w:szCs w:val="22"/>
        </w:rPr>
        <w:t>cadre</w:t>
      </w:r>
      <w:r w:rsidR="00432E37" w:rsidRPr="00284FE2">
        <w:rPr>
          <w:rFonts w:ascii="Arial Narrow" w:hAnsi="Arial Narrow" w:cs="Verdana"/>
          <w:szCs w:val="22"/>
        </w:rPr>
        <w:t xml:space="preserve"> </w:t>
      </w:r>
      <w:r w:rsidR="00CC12C6" w:rsidRPr="00284FE2">
        <w:rPr>
          <w:rFonts w:ascii="Arial Narrow" w:hAnsi="Arial Narrow" w:cs="Verdana"/>
          <w:szCs w:val="22"/>
        </w:rPr>
        <w:t xml:space="preserve">commun porte sur </w:t>
      </w:r>
      <w:r w:rsidR="00432E37" w:rsidRPr="00284FE2">
        <w:rPr>
          <w:rFonts w:ascii="Arial Narrow" w:hAnsi="Arial Narrow" w:cs="Verdana"/>
          <w:szCs w:val="22"/>
        </w:rPr>
        <w:t>la territorialisation des différents chapitres de la CUS à l’échelle de la métropole rennaise, et sur les modalités de</w:t>
      </w:r>
      <w:r w:rsidR="00CC12C6" w:rsidRPr="00284FE2">
        <w:rPr>
          <w:rFonts w:ascii="Arial Narrow" w:hAnsi="Arial Narrow" w:cs="Verdana"/>
          <w:szCs w:val="22"/>
        </w:rPr>
        <w:t xml:space="preserve"> mise en œuvre de l’expérimentation d’une nouvelle politique des </w:t>
      </w:r>
      <w:r w:rsidR="00C16BBA" w:rsidRPr="00284FE2">
        <w:rPr>
          <w:rFonts w:ascii="Arial Narrow" w:hAnsi="Arial Narrow" w:cs="Verdana"/>
          <w:szCs w:val="22"/>
        </w:rPr>
        <w:t>loyers</w:t>
      </w:r>
      <w:r w:rsidR="00CC12C6" w:rsidRPr="00284FE2">
        <w:rPr>
          <w:rFonts w:ascii="Arial Narrow" w:hAnsi="Arial Narrow" w:cs="Verdana"/>
          <w:szCs w:val="22"/>
        </w:rPr>
        <w:t>.</w:t>
      </w:r>
    </w:p>
    <w:p w:rsidR="006D1D9E" w:rsidRPr="00284FE2" w:rsidRDefault="006D1D9E" w:rsidP="00284FE2">
      <w:pPr>
        <w:pStyle w:val="Encadrcommissiondu"/>
        <w:pBdr>
          <w:top w:val="none" w:sz="0" w:space="0" w:color="auto"/>
          <w:left w:val="none" w:sz="0" w:space="0" w:color="auto"/>
          <w:bottom w:val="none" w:sz="0" w:space="0" w:color="auto"/>
          <w:right w:val="none" w:sz="0" w:space="0" w:color="auto"/>
        </w:pBdr>
        <w:jc w:val="both"/>
        <w:rPr>
          <w:rFonts w:ascii="Arial Narrow" w:hAnsi="Arial Narrow" w:cs="Verdana"/>
          <w:szCs w:val="22"/>
        </w:rPr>
      </w:pPr>
    </w:p>
    <w:p w:rsidR="006D1D9E" w:rsidRPr="00284FE2" w:rsidRDefault="006D1D9E" w:rsidP="00284FE2">
      <w:pPr>
        <w:pStyle w:val="Encadrcommissiondu"/>
        <w:pBdr>
          <w:top w:val="none" w:sz="0" w:space="0" w:color="auto"/>
          <w:left w:val="none" w:sz="0" w:space="0" w:color="auto"/>
          <w:bottom w:val="none" w:sz="0" w:space="0" w:color="auto"/>
          <w:right w:val="none" w:sz="0" w:space="0" w:color="auto"/>
        </w:pBdr>
        <w:jc w:val="both"/>
        <w:rPr>
          <w:rFonts w:ascii="Arial Narrow" w:hAnsi="Arial Narrow" w:cs="Verdana"/>
          <w:szCs w:val="22"/>
          <w:u w:val="single"/>
        </w:rPr>
      </w:pPr>
      <w:r w:rsidRPr="00284FE2">
        <w:rPr>
          <w:rFonts w:ascii="Arial Narrow" w:hAnsi="Arial Narrow" w:cs="Verdana"/>
          <w:szCs w:val="22"/>
          <w:u w:val="single"/>
        </w:rPr>
        <w:t>En synthèse, le cadre commun</w:t>
      </w:r>
      <w:r w:rsidR="00A025EB" w:rsidRPr="00284FE2">
        <w:rPr>
          <w:rFonts w:ascii="Arial Narrow" w:hAnsi="Arial Narrow" w:cs="Verdana"/>
          <w:szCs w:val="22"/>
          <w:u w:val="single"/>
        </w:rPr>
        <w:t>, défini en 2018, traduit les engagements suivants</w:t>
      </w:r>
      <w:r w:rsidR="00284FE2">
        <w:rPr>
          <w:rFonts w:ascii="Arial Narrow" w:hAnsi="Arial Narrow" w:cs="Verdana"/>
          <w:szCs w:val="22"/>
          <w:u w:val="single"/>
        </w:rPr>
        <w:t xml:space="preserve"> </w:t>
      </w:r>
      <w:r w:rsidR="00A025EB" w:rsidRPr="00284FE2">
        <w:rPr>
          <w:rFonts w:ascii="Arial Narrow" w:hAnsi="Arial Narrow" w:cs="Verdana"/>
          <w:szCs w:val="22"/>
          <w:u w:val="single"/>
        </w:rPr>
        <w:t>:</w:t>
      </w:r>
    </w:p>
    <w:p w:rsidR="00A025EB" w:rsidRPr="00284FE2" w:rsidRDefault="00A025EB" w:rsidP="00284FE2">
      <w:pPr>
        <w:pStyle w:val="Encadrcommissiondu"/>
        <w:pBdr>
          <w:top w:val="none" w:sz="0" w:space="0" w:color="auto"/>
          <w:left w:val="none" w:sz="0" w:space="0" w:color="auto"/>
          <w:bottom w:val="none" w:sz="0" w:space="0" w:color="auto"/>
          <w:right w:val="none" w:sz="0" w:space="0" w:color="auto"/>
        </w:pBdr>
        <w:jc w:val="both"/>
        <w:rPr>
          <w:rFonts w:ascii="Arial Narrow" w:hAnsi="Arial Narrow" w:cs="Verdana"/>
          <w:szCs w:val="22"/>
        </w:rPr>
      </w:pPr>
    </w:p>
    <w:p w:rsidR="00742E6E" w:rsidRPr="00284FE2" w:rsidRDefault="00A025EB" w:rsidP="00284FE2">
      <w:pPr>
        <w:pStyle w:val="Encadrcommissiondu"/>
        <w:numPr>
          <w:ilvl w:val="0"/>
          <w:numId w:val="40"/>
        </w:numPr>
        <w:pBdr>
          <w:top w:val="none" w:sz="0" w:space="0" w:color="auto"/>
          <w:left w:val="none" w:sz="0" w:space="0" w:color="auto"/>
          <w:bottom w:val="none" w:sz="0" w:space="0" w:color="auto"/>
          <w:right w:val="none" w:sz="0" w:space="0" w:color="auto"/>
        </w:pBdr>
        <w:jc w:val="both"/>
        <w:rPr>
          <w:rFonts w:ascii="Arial Narrow" w:hAnsi="Arial Narrow"/>
          <w:szCs w:val="22"/>
        </w:rPr>
      </w:pPr>
      <w:r w:rsidRPr="00284FE2">
        <w:rPr>
          <w:rFonts w:ascii="Arial Narrow" w:hAnsi="Arial Narrow" w:cs="Verdana"/>
          <w:b/>
          <w:szCs w:val="22"/>
          <w:u w:val="single"/>
        </w:rPr>
        <w:t>E</w:t>
      </w:r>
      <w:r w:rsidR="004A4640" w:rsidRPr="00284FE2">
        <w:rPr>
          <w:rFonts w:ascii="Arial Narrow" w:hAnsi="Arial Narrow"/>
          <w:b/>
          <w:szCs w:val="22"/>
          <w:u w:val="single"/>
        </w:rPr>
        <w:t>n matière de développement et de réhabilitation</w:t>
      </w:r>
      <w:r w:rsidR="00284FE2">
        <w:rPr>
          <w:rFonts w:ascii="Arial Narrow" w:hAnsi="Arial Narrow"/>
          <w:b/>
          <w:szCs w:val="22"/>
          <w:u w:val="single"/>
        </w:rPr>
        <w:t xml:space="preserve"> </w:t>
      </w:r>
      <w:r w:rsidRPr="00284FE2">
        <w:rPr>
          <w:rFonts w:ascii="Arial Narrow" w:hAnsi="Arial Narrow"/>
          <w:szCs w:val="22"/>
        </w:rPr>
        <w:t xml:space="preserve">: Priorisation des projets </w:t>
      </w:r>
      <w:r w:rsidR="00742E6E" w:rsidRPr="00284FE2">
        <w:rPr>
          <w:rFonts w:ascii="Arial Narrow" w:hAnsi="Arial Narrow"/>
          <w:szCs w:val="22"/>
        </w:rPr>
        <w:t>du programme de renouvellement urbain</w:t>
      </w:r>
      <w:r w:rsidR="000664A5" w:rsidRPr="00284FE2">
        <w:rPr>
          <w:rFonts w:ascii="Arial Narrow" w:hAnsi="Arial Narrow"/>
          <w:szCs w:val="22"/>
        </w:rPr>
        <w:t xml:space="preserve"> ;</w:t>
      </w:r>
      <w:r w:rsidR="002847F5" w:rsidRPr="00284FE2">
        <w:rPr>
          <w:rFonts w:ascii="Arial Narrow" w:hAnsi="Arial Narrow"/>
          <w:szCs w:val="22"/>
        </w:rPr>
        <w:t xml:space="preserve"> </w:t>
      </w:r>
      <w:r w:rsidR="00742E6E" w:rsidRPr="00284FE2">
        <w:rPr>
          <w:rFonts w:ascii="Arial Narrow" w:hAnsi="Arial Narrow"/>
          <w:szCs w:val="22"/>
        </w:rPr>
        <w:t>Accompagner la mise en œuvre du loyer unique en accéléran</w:t>
      </w:r>
      <w:r w:rsidR="000664A5" w:rsidRPr="00284FE2">
        <w:rPr>
          <w:rFonts w:ascii="Arial Narrow" w:hAnsi="Arial Narrow"/>
          <w:szCs w:val="22"/>
        </w:rPr>
        <w:t xml:space="preserve">t les projets de réhabilitation </w:t>
      </w:r>
      <w:r w:rsidRPr="00284FE2">
        <w:rPr>
          <w:rFonts w:ascii="Arial Narrow" w:hAnsi="Arial Narrow"/>
          <w:szCs w:val="22"/>
        </w:rPr>
        <w:t>;</w:t>
      </w:r>
      <w:r w:rsidR="000664A5" w:rsidRPr="00284FE2">
        <w:rPr>
          <w:rFonts w:ascii="Arial Narrow" w:hAnsi="Arial Narrow"/>
          <w:szCs w:val="22"/>
        </w:rPr>
        <w:t xml:space="preserve"> </w:t>
      </w:r>
      <w:r w:rsidR="00742E6E" w:rsidRPr="00284FE2">
        <w:rPr>
          <w:rFonts w:ascii="Arial Narrow" w:hAnsi="Arial Narrow"/>
          <w:szCs w:val="22"/>
        </w:rPr>
        <w:t>Tendre vers la réalisation des objectifs de développement de l'offre locative sociale PLUS-PLAI fixés dans le PLH</w:t>
      </w:r>
      <w:r w:rsidRPr="00284FE2">
        <w:rPr>
          <w:rFonts w:ascii="Arial Narrow" w:hAnsi="Arial Narrow"/>
          <w:szCs w:val="22"/>
        </w:rPr>
        <w:t>.</w:t>
      </w:r>
    </w:p>
    <w:p w:rsidR="00A025EB" w:rsidRPr="00284FE2" w:rsidRDefault="00A025EB" w:rsidP="00284FE2">
      <w:pPr>
        <w:pStyle w:val="Encadrcommissiondu"/>
        <w:pBdr>
          <w:top w:val="none" w:sz="0" w:space="0" w:color="auto"/>
          <w:left w:val="none" w:sz="0" w:space="0" w:color="auto"/>
          <w:bottom w:val="none" w:sz="0" w:space="0" w:color="auto"/>
          <w:right w:val="none" w:sz="0" w:space="0" w:color="auto"/>
        </w:pBdr>
        <w:jc w:val="both"/>
        <w:rPr>
          <w:rFonts w:ascii="Arial Narrow" w:hAnsi="Arial Narrow"/>
          <w:szCs w:val="22"/>
        </w:rPr>
      </w:pPr>
    </w:p>
    <w:p w:rsidR="00891A77" w:rsidRPr="00284FE2" w:rsidRDefault="00A025EB" w:rsidP="00284FE2">
      <w:pPr>
        <w:pStyle w:val="Encadrcommissiondu"/>
        <w:numPr>
          <w:ilvl w:val="0"/>
          <w:numId w:val="40"/>
        </w:numPr>
        <w:pBdr>
          <w:top w:val="none" w:sz="0" w:space="0" w:color="auto"/>
          <w:left w:val="none" w:sz="0" w:space="0" w:color="auto"/>
          <w:bottom w:val="none" w:sz="0" w:space="0" w:color="auto"/>
          <w:right w:val="none" w:sz="0" w:space="0" w:color="auto"/>
        </w:pBdr>
        <w:tabs>
          <w:tab w:val="left" w:pos="284"/>
        </w:tabs>
        <w:jc w:val="both"/>
        <w:rPr>
          <w:rFonts w:ascii="Arial Narrow" w:hAnsi="Arial Narrow" w:cs="Verdana"/>
          <w:szCs w:val="22"/>
        </w:rPr>
      </w:pPr>
      <w:r w:rsidRPr="00284FE2">
        <w:rPr>
          <w:rFonts w:ascii="Arial Narrow" w:hAnsi="Arial Narrow"/>
          <w:b/>
          <w:szCs w:val="22"/>
        </w:rPr>
        <w:t>En matière de v</w:t>
      </w:r>
      <w:r w:rsidR="004A4640" w:rsidRPr="00284FE2">
        <w:rPr>
          <w:rFonts w:ascii="Arial Narrow" w:hAnsi="Arial Narrow"/>
          <w:b/>
          <w:szCs w:val="22"/>
        </w:rPr>
        <w:t>ente de logements</w:t>
      </w:r>
      <w:r w:rsidRPr="00284FE2">
        <w:rPr>
          <w:rFonts w:ascii="Arial Narrow" w:hAnsi="Arial Narrow"/>
          <w:b/>
          <w:szCs w:val="22"/>
        </w:rPr>
        <w:t xml:space="preserve">: </w:t>
      </w:r>
      <w:r w:rsidRPr="00284FE2">
        <w:rPr>
          <w:rFonts w:ascii="Arial Narrow" w:hAnsi="Arial Narrow"/>
          <w:szCs w:val="22"/>
        </w:rPr>
        <w:t xml:space="preserve">si la vente HLM </w:t>
      </w:r>
      <w:r w:rsidR="00EE21B6" w:rsidRPr="00284FE2">
        <w:rPr>
          <w:rFonts w:ascii="Arial Narrow" w:hAnsi="Arial Narrow" w:cs="Verdana"/>
          <w:szCs w:val="22"/>
        </w:rPr>
        <w:t>ne constitue pas une orientation de la politique locale d</w:t>
      </w:r>
      <w:r w:rsidR="00A901E5" w:rsidRPr="00284FE2">
        <w:rPr>
          <w:rFonts w:ascii="Arial Narrow" w:hAnsi="Arial Narrow" w:cs="Verdana"/>
          <w:szCs w:val="22"/>
        </w:rPr>
        <w:t xml:space="preserve">e l'habitat de Rennes Métropole et ne peut constituer un axe stratégique de la CUS, elle </w:t>
      </w:r>
      <w:r w:rsidR="00A94CBF" w:rsidRPr="00284FE2">
        <w:rPr>
          <w:rFonts w:ascii="Arial Narrow" w:hAnsi="Arial Narrow" w:cs="Verdana"/>
          <w:szCs w:val="22"/>
        </w:rPr>
        <w:t xml:space="preserve">peut </w:t>
      </w:r>
      <w:r w:rsidR="004870DA" w:rsidRPr="00284FE2">
        <w:rPr>
          <w:rFonts w:ascii="Arial Narrow" w:hAnsi="Arial Narrow" w:cs="Verdana"/>
          <w:szCs w:val="22"/>
        </w:rPr>
        <w:t xml:space="preserve">être </w:t>
      </w:r>
      <w:r w:rsidR="00A94CBF" w:rsidRPr="00284FE2">
        <w:rPr>
          <w:rFonts w:ascii="Arial Narrow" w:hAnsi="Arial Narrow" w:cs="Verdana"/>
          <w:szCs w:val="22"/>
        </w:rPr>
        <w:t xml:space="preserve">ponctuellement </w:t>
      </w:r>
      <w:r w:rsidR="004870DA" w:rsidRPr="00284FE2">
        <w:rPr>
          <w:rFonts w:ascii="Arial Narrow" w:hAnsi="Arial Narrow" w:cs="Verdana"/>
          <w:szCs w:val="22"/>
        </w:rPr>
        <w:t xml:space="preserve">autorisée sous réserve </w:t>
      </w:r>
      <w:r w:rsidR="00891A77" w:rsidRPr="00284FE2">
        <w:rPr>
          <w:rFonts w:ascii="Arial Narrow" w:hAnsi="Arial Narrow" w:cs="Verdana"/>
          <w:szCs w:val="22"/>
        </w:rPr>
        <w:t>d</w:t>
      </w:r>
      <w:r w:rsidR="00437470" w:rsidRPr="00284FE2">
        <w:rPr>
          <w:rFonts w:ascii="Arial Narrow" w:hAnsi="Arial Narrow" w:cs="Verdana"/>
          <w:szCs w:val="22"/>
        </w:rPr>
        <w:t>'articuler plusieurs dimensions</w:t>
      </w:r>
      <w:r w:rsidR="00891A77" w:rsidRPr="00284FE2">
        <w:rPr>
          <w:rFonts w:ascii="Arial Narrow" w:hAnsi="Arial Narrow" w:cs="Verdana"/>
          <w:szCs w:val="22"/>
        </w:rPr>
        <w:t>:</w:t>
      </w:r>
      <w:r w:rsidR="00EE21B6" w:rsidRPr="00284FE2">
        <w:rPr>
          <w:rFonts w:ascii="Arial Narrow" w:hAnsi="Arial Narrow" w:cs="Verdana"/>
          <w:szCs w:val="22"/>
        </w:rPr>
        <w:t xml:space="preserve"> la cible des produits, l'a</w:t>
      </w:r>
      <w:r w:rsidR="00891A77" w:rsidRPr="00284FE2">
        <w:rPr>
          <w:rFonts w:ascii="Arial Narrow" w:hAnsi="Arial Narrow" w:cs="Verdana"/>
          <w:szCs w:val="22"/>
        </w:rPr>
        <w:t>bsence d'impact su</w:t>
      </w:r>
      <w:r w:rsidR="00EE21B6" w:rsidRPr="00284FE2">
        <w:rPr>
          <w:rFonts w:ascii="Arial Narrow" w:hAnsi="Arial Narrow" w:cs="Verdana"/>
          <w:szCs w:val="22"/>
        </w:rPr>
        <w:t>r la pression locative sociale, la</w:t>
      </w:r>
      <w:r w:rsidR="00891A77" w:rsidRPr="00284FE2">
        <w:rPr>
          <w:rFonts w:ascii="Arial Narrow" w:hAnsi="Arial Narrow" w:cs="Verdana"/>
          <w:szCs w:val="22"/>
        </w:rPr>
        <w:t xml:space="preserve"> situation des communes au r</w:t>
      </w:r>
      <w:r w:rsidR="00EE21B6" w:rsidRPr="00284FE2">
        <w:rPr>
          <w:rFonts w:ascii="Arial Narrow" w:hAnsi="Arial Narrow" w:cs="Verdana"/>
          <w:szCs w:val="22"/>
        </w:rPr>
        <w:t>egard des objectifs SRU et PLH et l</w:t>
      </w:r>
      <w:r w:rsidR="00891A77" w:rsidRPr="00284FE2">
        <w:rPr>
          <w:rFonts w:ascii="Arial Narrow" w:hAnsi="Arial Narrow" w:cs="Verdana"/>
          <w:szCs w:val="22"/>
        </w:rPr>
        <w:t>’accompagnement des locataires acquéreurs dans leurs charges de futurs propriétaires occupants (en copropriété notamment).</w:t>
      </w:r>
    </w:p>
    <w:p w:rsidR="00891A77" w:rsidRPr="00284FE2" w:rsidRDefault="00A901E5" w:rsidP="00284FE2">
      <w:pPr>
        <w:tabs>
          <w:tab w:val="left" w:pos="284"/>
        </w:tabs>
        <w:jc w:val="both"/>
        <w:rPr>
          <w:rFonts w:ascii="Arial Narrow" w:hAnsi="Arial Narrow" w:cs="Verdana"/>
          <w:sz w:val="22"/>
          <w:szCs w:val="22"/>
        </w:rPr>
      </w:pPr>
      <w:r w:rsidRPr="00284FE2">
        <w:rPr>
          <w:rFonts w:ascii="Arial Narrow" w:hAnsi="Arial Narrow" w:cs="Verdana"/>
          <w:sz w:val="22"/>
          <w:szCs w:val="22"/>
        </w:rPr>
        <w:lastRenderedPageBreak/>
        <w:t>Par ailleurs, l</w:t>
      </w:r>
      <w:r w:rsidR="00891A77" w:rsidRPr="00284FE2">
        <w:rPr>
          <w:rFonts w:ascii="Arial Narrow" w:hAnsi="Arial Narrow" w:cs="Verdana"/>
          <w:sz w:val="22"/>
          <w:szCs w:val="22"/>
        </w:rPr>
        <w:t>es plus-values de cession dégagées sur des logements cédés dans Rennes Métropole devront être réinvesties dans des opérations de construction neuve ou de réhabilitation dans Rennes Métropole.</w:t>
      </w:r>
      <w:r w:rsidR="000C4C58" w:rsidRPr="00284FE2">
        <w:rPr>
          <w:rFonts w:ascii="Arial Narrow" w:hAnsi="Arial Narrow" w:cs="Verdana"/>
          <w:sz w:val="22"/>
          <w:szCs w:val="22"/>
        </w:rPr>
        <w:t xml:space="preserve"> </w:t>
      </w:r>
      <w:r w:rsidR="00891A77" w:rsidRPr="00284FE2">
        <w:rPr>
          <w:rFonts w:ascii="Arial Narrow" w:hAnsi="Arial Narrow" w:cs="Verdana"/>
          <w:sz w:val="22"/>
          <w:szCs w:val="22"/>
        </w:rPr>
        <w:t>Dans le cas contraire, les subventions apportées par Rennes Métropole sur les logements cédés et non réinvesties sur le territoire, devront êtr</w:t>
      </w:r>
      <w:r w:rsidR="00EE21B6" w:rsidRPr="00284FE2">
        <w:rPr>
          <w:rFonts w:ascii="Arial Narrow" w:hAnsi="Arial Narrow" w:cs="Verdana"/>
          <w:sz w:val="22"/>
          <w:szCs w:val="22"/>
        </w:rPr>
        <w:t>e remboursées à Rennes Métropole</w:t>
      </w:r>
      <w:r w:rsidR="00891A77" w:rsidRPr="00284FE2">
        <w:rPr>
          <w:rFonts w:ascii="Arial Narrow" w:hAnsi="Arial Narrow" w:cs="Verdana"/>
          <w:sz w:val="22"/>
          <w:szCs w:val="22"/>
        </w:rPr>
        <w:t>.</w:t>
      </w:r>
    </w:p>
    <w:p w:rsidR="004A4640" w:rsidRPr="00284FE2" w:rsidRDefault="004A4640" w:rsidP="00284FE2">
      <w:pPr>
        <w:rPr>
          <w:rFonts w:ascii="Arial Narrow" w:eastAsia="Arial Unicode MS" w:hAnsi="Arial Narrow" w:cs="Arial"/>
          <w:sz w:val="22"/>
          <w:szCs w:val="22"/>
        </w:rPr>
      </w:pPr>
    </w:p>
    <w:p w:rsidR="00A901E5" w:rsidRPr="00284FE2" w:rsidRDefault="00A901E5" w:rsidP="00284FE2">
      <w:pPr>
        <w:pStyle w:val="Paragraphedeliste"/>
        <w:numPr>
          <w:ilvl w:val="0"/>
          <w:numId w:val="40"/>
        </w:numPr>
        <w:rPr>
          <w:rFonts w:ascii="Arial Narrow" w:eastAsia="Arial Unicode MS" w:hAnsi="Arial Narrow" w:cs="Arial"/>
          <w:b/>
          <w:sz w:val="22"/>
          <w:szCs w:val="22"/>
        </w:rPr>
      </w:pPr>
      <w:r w:rsidRPr="00284FE2">
        <w:rPr>
          <w:rFonts w:ascii="Arial Narrow" w:eastAsia="Arial Unicode MS" w:hAnsi="Arial Narrow" w:cs="Arial"/>
          <w:b/>
          <w:sz w:val="22"/>
          <w:szCs w:val="22"/>
        </w:rPr>
        <w:t>L'expérimentation du loyer unique</w:t>
      </w:r>
      <w:r w:rsidR="00284FE2">
        <w:rPr>
          <w:rFonts w:ascii="Arial Narrow" w:eastAsia="Arial Unicode MS" w:hAnsi="Arial Narrow" w:cs="Arial"/>
          <w:b/>
          <w:sz w:val="22"/>
          <w:szCs w:val="22"/>
        </w:rPr>
        <w:t xml:space="preserve"> </w:t>
      </w:r>
      <w:r w:rsidRPr="00284FE2">
        <w:rPr>
          <w:rFonts w:ascii="Arial Narrow" w:eastAsia="Arial Unicode MS" w:hAnsi="Arial Narrow" w:cs="Arial"/>
          <w:b/>
          <w:sz w:val="22"/>
          <w:szCs w:val="22"/>
        </w:rPr>
        <w:t xml:space="preserve">: </w:t>
      </w:r>
    </w:p>
    <w:p w:rsidR="00AB6314" w:rsidRPr="00284FE2" w:rsidRDefault="003B505E" w:rsidP="00284FE2">
      <w:pPr>
        <w:jc w:val="both"/>
        <w:rPr>
          <w:rFonts w:ascii="Arial Narrow" w:hAnsi="Arial Narrow" w:cstheme="minorHAnsi"/>
          <w:sz w:val="22"/>
          <w:szCs w:val="22"/>
        </w:rPr>
      </w:pPr>
      <w:r w:rsidRPr="00284FE2">
        <w:rPr>
          <w:rFonts w:ascii="Arial Narrow" w:hAnsi="Arial Narrow" w:cstheme="minorHAnsi"/>
          <w:sz w:val="22"/>
          <w:szCs w:val="22"/>
        </w:rPr>
        <w:t xml:space="preserve">L'expérimentation est déployée </w:t>
      </w:r>
      <w:r w:rsidR="00AB6314" w:rsidRPr="00284FE2">
        <w:rPr>
          <w:rFonts w:ascii="Arial Narrow" w:hAnsi="Arial Narrow" w:cstheme="minorHAnsi"/>
          <w:sz w:val="22"/>
          <w:szCs w:val="22"/>
        </w:rPr>
        <w:t>dans l'ensemble du territoire depuis l'été 2018. Le loyer unique vise à permettre durablement à chaque demandeur, quelles que soient ses ressources, d'exprimer son choix d'habiter dans le territoire. Il constitue en ce sens un levier substantie</w:t>
      </w:r>
      <w:r w:rsidR="00074549" w:rsidRPr="00284FE2">
        <w:rPr>
          <w:rFonts w:ascii="Arial Narrow" w:hAnsi="Arial Narrow" w:cstheme="minorHAnsi"/>
          <w:sz w:val="22"/>
          <w:szCs w:val="22"/>
        </w:rPr>
        <w:t>l de la mobilité résidentielle en redonnant</w:t>
      </w:r>
      <w:r w:rsidR="00AB6314" w:rsidRPr="00284FE2">
        <w:rPr>
          <w:rFonts w:ascii="Arial Narrow" w:hAnsi="Arial Narrow" w:cstheme="minorHAnsi"/>
          <w:sz w:val="22"/>
          <w:szCs w:val="22"/>
        </w:rPr>
        <w:t xml:space="preserve"> aux familles les plus modestes le choix de leurs parcours résidentiels et </w:t>
      </w:r>
      <w:r w:rsidR="00074549" w:rsidRPr="00284FE2">
        <w:rPr>
          <w:rFonts w:ascii="Arial Narrow" w:hAnsi="Arial Narrow" w:cstheme="minorHAnsi"/>
          <w:sz w:val="22"/>
          <w:szCs w:val="22"/>
        </w:rPr>
        <w:t>la garantie d'</w:t>
      </w:r>
      <w:r w:rsidR="00AB6314" w:rsidRPr="00284FE2">
        <w:rPr>
          <w:rFonts w:ascii="Arial Narrow" w:hAnsi="Arial Narrow" w:cstheme="minorHAnsi"/>
          <w:sz w:val="22"/>
          <w:szCs w:val="22"/>
        </w:rPr>
        <w:t xml:space="preserve">un loyer accessible dans la durée pour tous les ménages quelle que soit la commune, le quartier, l’organisme HLM. </w:t>
      </w:r>
    </w:p>
    <w:p w:rsidR="00AB6314" w:rsidRPr="00284FE2" w:rsidRDefault="00AB6314" w:rsidP="00284FE2">
      <w:pPr>
        <w:rPr>
          <w:rFonts w:ascii="Arial Narrow" w:eastAsia="Arial Unicode MS" w:hAnsi="Arial Narrow" w:cs="Arial"/>
          <w:b/>
          <w:sz w:val="22"/>
          <w:szCs w:val="22"/>
        </w:rPr>
      </w:pPr>
    </w:p>
    <w:p w:rsidR="00A901E5" w:rsidRPr="00284FE2" w:rsidRDefault="00A901E5" w:rsidP="00284FE2">
      <w:pPr>
        <w:jc w:val="both"/>
        <w:rPr>
          <w:rFonts w:ascii="Arial Narrow" w:hAnsi="Arial Narrow"/>
          <w:sz w:val="22"/>
          <w:szCs w:val="22"/>
        </w:rPr>
      </w:pPr>
      <w:r w:rsidRPr="00284FE2">
        <w:rPr>
          <w:rFonts w:ascii="Arial Narrow" w:hAnsi="Arial Narrow"/>
          <w:sz w:val="22"/>
          <w:szCs w:val="22"/>
        </w:rPr>
        <w:t>Afin de tenir compte des nouvelles dispositions de la loi ELAN et son décret d'application</w:t>
      </w:r>
      <w:r w:rsidR="00437470" w:rsidRPr="00284FE2">
        <w:rPr>
          <w:rFonts w:ascii="Arial Narrow" w:hAnsi="Arial Narrow"/>
          <w:sz w:val="22"/>
          <w:szCs w:val="22"/>
        </w:rPr>
        <w:t>, les Conventions d'Utilité Sociale signées en juillet 2018 nécessitent d'être amendées.</w:t>
      </w:r>
    </w:p>
    <w:p w:rsidR="00437470" w:rsidRPr="00284FE2" w:rsidRDefault="00437470" w:rsidP="00284FE2">
      <w:pPr>
        <w:jc w:val="both"/>
        <w:rPr>
          <w:rFonts w:ascii="Arial Narrow" w:hAnsi="Arial Narrow"/>
          <w:i/>
          <w:color w:val="FF0000"/>
          <w:sz w:val="22"/>
          <w:szCs w:val="22"/>
        </w:rPr>
      </w:pPr>
    </w:p>
    <w:p w:rsidR="002B0FDE" w:rsidRPr="00284FE2" w:rsidRDefault="00A901E5" w:rsidP="00284FE2">
      <w:pPr>
        <w:jc w:val="both"/>
        <w:rPr>
          <w:rFonts w:ascii="Arial Narrow" w:hAnsi="Arial Narrow"/>
          <w:sz w:val="22"/>
          <w:szCs w:val="22"/>
        </w:rPr>
      </w:pPr>
      <w:r w:rsidRPr="00284FE2">
        <w:rPr>
          <w:rFonts w:ascii="Arial Narrow" w:hAnsi="Arial Narrow"/>
          <w:sz w:val="22"/>
          <w:szCs w:val="22"/>
        </w:rPr>
        <w:t xml:space="preserve">Les organismes sont </w:t>
      </w:r>
      <w:r w:rsidR="00437470" w:rsidRPr="00284FE2">
        <w:rPr>
          <w:rFonts w:ascii="Arial Narrow" w:hAnsi="Arial Narrow"/>
          <w:sz w:val="22"/>
          <w:szCs w:val="22"/>
        </w:rPr>
        <w:t xml:space="preserve">en effet </w:t>
      </w:r>
      <w:r w:rsidRPr="00284FE2">
        <w:rPr>
          <w:rFonts w:ascii="Arial Narrow" w:hAnsi="Arial Narrow"/>
          <w:sz w:val="22"/>
          <w:szCs w:val="22"/>
        </w:rPr>
        <w:t>tenus d'actualiser la CUS qu'ils ont contractualisé dès 2018 sur le territoire de la métropole rennaise afin de tenir compte de modifications relatives au contenu de la CUS et à ses engagements définis sous la forme d'indicateurs</w:t>
      </w:r>
      <w:r w:rsidR="001921B3" w:rsidRPr="00284FE2">
        <w:rPr>
          <w:rFonts w:ascii="Arial Narrow" w:hAnsi="Arial Narrow"/>
          <w:sz w:val="22"/>
          <w:szCs w:val="22"/>
        </w:rPr>
        <w:t>. Le calendrier de la CUS por</w:t>
      </w:r>
      <w:r w:rsidR="00C21D81" w:rsidRPr="00284FE2">
        <w:rPr>
          <w:rFonts w:ascii="Arial Narrow" w:hAnsi="Arial Narrow"/>
          <w:sz w:val="22"/>
          <w:szCs w:val="22"/>
        </w:rPr>
        <w:t>te à présent sur la période 2021-2026</w:t>
      </w:r>
      <w:r w:rsidR="001921B3" w:rsidRPr="00284FE2">
        <w:rPr>
          <w:rFonts w:ascii="Arial Narrow" w:hAnsi="Arial Narrow"/>
          <w:sz w:val="22"/>
          <w:szCs w:val="22"/>
        </w:rPr>
        <w:t>. L'ensemble de ces changements nécessite une nouvelle contractual</w:t>
      </w:r>
      <w:r w:rsidR="00074549" w:rsidRPr="00284FE2">
        <w:rPr>
          <w:rFonts w:ascii="Arial Narrow" w:hAnsi="Arial Narrow"/>
          <w:sz w:val="22"/>
          <w:szCs w:val="22"/>
        </w:rPr>
        <w:t>isation avec les organismes HLM :</w:t>
      </w:r>
    </w:p>
    <w:p w:rsidR="002B0FDE" w:rsidRPr="00284FE2" w:rsidRDefault="002B0FDE" w:rsidP="00284FE2">
      <w:pPr>
        <w:jc w:val="both"/>
        <w:rPr>
          <w:rFonts w:ascii="Arial Narrow" w:hAnsi="Arial Narrow"/>
          <w:sz w:val="22"/>
          <w:szCs w:val="22"/>
        </w:rPr>
      </w:pPr>
    </w:p>
    <w:p w:rsidR="00C42971" w:rsidRPr="00284FE2" w:rsidRDefault="002B0FDE" w:rsidP="00284FE2">
      <w:pPr>
        <w:pStyle w:val="Paragraphedeliste"/>
        <w:numPr>
          <w:ilvl w:val="0"/>
          <w:numId w:val="40"/>
        </w:numPr>
        <w:jc w:val="both"/>
        <w:rPr>
          <w:rFonts w:ascii="Arial Narrow" w:hAnsi="Arial Narrow"/>
          <w:sz w:val="22"/>
          <w:szCs w:val="22"/>
        </w:rPr>
      </w:pPr>
      <w:r w:rsidRPr="00284FE2">
        <w:rPr>
          <w:rFonts w:ascii="Arial Narrow" w:hAnsi="Arial Narrow"/>
          <w:sz w:val="22"/>
          <w:szCs w:val="22"/>
        </w:rPr>
        <w:t>En termes de contenu, la loi ELAN introduit 2 nouveaux éléments ayant attrait à la possibilité d'adjoindre un plan de vente à la politique patrimoniale de l'organisme, ainsi qu'à la définition d'engagements pour le développement de partenariats avec les associations et organismes en charge de l'accompagnement des publics prioritaires.</w:t>
      </w:r>
    </w:p>
    <w:p w:rsidR="002B0FDE" w:rsidRPr="00284FE2" w:rsidRDefault="002B0FDE" w:rsidP="00284FE2">
      <w:pPr>
        <w:jc w:val="both"/>
        <w:rPr>
          <w:rFonts w:ascii="Arial Narrow" w:hAnsi="Arial Narrow"/>
          <w:sz w:val="22"/>
          <w:szCs w:val="22"/>
        </w:rPr>
      </w:pPr>
    </w:p>
    <w:p w:rsidR="002B0FDE" w:rsidRPr="00284FE2" w:rsidRDefault="002B0FDE" w:rsidP="00284FE2">
      <w:pPr>
        <w:pStyle w:val="Paragraphedeliste"/>
        <w:numPr>
          <w:ilvl w:val="0"/>
          <w:numId w:val="40"/>
        </w:numPr>
        <w:jc w:val="both"/>
        <w:rPr>
          <w:rFonts w:ascii="Arial Narrow" w:hAnsi="Arial Narrow"/>
          <w:i/>
          <w:sz w:val="22"/>
          <w:szCs w:val="22"/>
        </w:rPr>
      </w:pPr>
      <w:r w:rsidRPr="00284FE2">
        <w:rPr>
          <w:rFonts w:ascii="Arial Narrow" w:hAnsi="Arial Narrow"/>
          <w:sz w:val="22"/>
          <w:szCs w:val="22"/>
        </w:rPr>
        <w:t xml:space="preserve">En termes d'engagement, la CUS doit dorénavant comporter des indicateurs annuels relatifs à la rénovation énergétique et à la réhabilitation des logements locatifs sociaux, ainsi qu'un nouvel indicateur sur les coûts de gestion. </w:t>
      </w:r>
      <w:r w:rsidRPr="000D7985">
        <w:rPr>
          <w:rFonts w:ascii="Arial Narrow" w:hAnsi="Arial Narrow"/>
          <w:sz w:val="22"/>
          <w:szCs w:val="22"/>
        </w:rPr>
        <w:t>Ces engagements doivent être accompagnés de développements qualitatifs portant à la fois sur l'offre en faveur des personnes à besoins spécifiques, le changement d'étiquette énergétique après rénovation thermique</w:t>
      </w:r>
      <w:r w:rsidR="00C21D81" w:rsidRPr="000D7985">
        <w:rPr>
          <w:rFonts w:ascii="Arial Narrow" w:hAnsi="Arial Narrow"/>
          <w:sz w:val="22"/>
          <w:szCs w:val="22"/>
        </w:rPr>
        <w:t xml:space="preserve">, des </w:t>
      </w:r>
      <w:r w:rsidR="00703130" w:rsidRPr="000D7985">
        <w:rPr>
          <w:rFonts w:ascii="Arial Narrow" w:hAnsi="Arial Narrow"/>
          <w:sz w:val="22"/>
          <w:szCs w:val="22"/>
        </w:rPr>
        <w:t>données relatives aux refus des propositions d'attribution des ménages dits "prioritaires", sur l'</w:t>
      </w:r>
      <w:r w:rsidR="00074549" w:rsidRPr="000D7985">
        <w:rPr>
          <w:rFonts w:ascii="Arial Narrow" w:hAnsi="Arial Narrow"/>
          <w:sz w:val="22"/>
          <w:szCs w:val="22"/>
        </w:rPr>
        <w:t>adaptation</w:t>
      </w:r>
      <w:r w:rsidR="00703130" w:rsidRPr="000D7985">
        <w:rPr>
          <w:rFonts w:ascii="Arial Narrow" w:hAnsi="Arial Narrow"/>
          <w:sz w:val="22"/>
          <w:szCs w:val="22"/>
        </w:rPr>
        <w:t xml:space="preserve"> du patrimoine à la perte d'autonomie, ainsi que sur la stratégie de l'organismes en matière d'optimisation des coûts de gestion</w:t>
      </w:r>
      <w:r w:rsidR="00F70248" w:rsidRPr="000D7985">
        <w:rPr>
          <w:rFonts w:ascii="Arial Narrow" w:hAnsi="Arial Narrow"/>
          <w:sz w:val="22"/>
          <w:szCs w:val="22"/>
        </w:rPr>
        <w:t>.</w:t>
      </w:r>
    </w:p>
    <w:p w:rsidR="00F70248" w:rsidRPr="00284FE2" w:rsidRDefault="00F70248" w:rsidP="00284FE2">
      <w:pPr>
        <w:jc w:val="both"/>
        <w:rPr>
          <w:rFonts w:ascii="Arial Narrow" w:hAnsi="Arial Narrow"/>
          <w:sz w:val="22"/>
          <w:szCs w:val="22"/>
        </w:rPr>
      </w:pPr>
    </w:p>
    <w:p w:rsidR="00C21D81" w:rsidRPr="00284FE2" w:rsidRDefault="00C21D81" w:rsidP="00284FE2">
      <w:pPr>
        <w:jc w:val="both"/>
        <w:rPr>
          <w:rFonts w:ascii="Arial Narrow" w:hAnsi="Arial Narrow"/>
          <w:sz w:val="22"/>
          <w:szCs w:val="22"/>
        </w:rPr>
      </w:pPr>
      <w:r w:rsidRPr="00284FE2">
        <w:rPr>
          <w:rFonts w:ascii="Arial Narrow" w:hAnsi="Arial Narrow"/>
          <w:sz w:val="22"/>
          <w:szCs w:val="22"/>
        </w:rPr>
        <w:t>Contrairement aux organismes Aiguillon Construction, Espacil Habitat et Archipel Habitat qui ont a</w:t>
      </w:r>
      <w:r w:rsidR="004E0739">
        <w:rPr>
          <w:rFonts w:ascii="Arial Narrow" w:hAnsi="Arial Narrow"/>
          <w:sz w:val="22"/>
          <w:szCs w:val="22"/>
        </w:rPr>
        <w:t>ctualisé leur CUS dès 2019 (</w:t>
      </w:r>
      <w:r w:rsidRPr="00284FE2">
        <w:rPr>
          <w:rFonts w:ascii="Arial Narrow" w:hAnsi="Arial Narrow"/>
          <w:sz w:val="22"/>
          <w:szCs w:val="22"/>
        </w:rPr>
        <w:t xml:space="preserve">délibération n° C 20.032 du 30 janvier 2020 en approuvant les termes), les organismes </w:t>
      </w:r>
      <w:proofErr w:type="spellStart"/>
      <w:r w:rsidRPr="00284FE2">
        <w:rPr>
          <w:rFonts w:ascii="Arial Narrow" w:hAnsi="Arial Narrow"/>
          <w:sz w:val="22"/>
          <w:szCs w:val="22"/>
        </w:rPr>
        <w:t>Néotoa</w:t>
      </w:r>
      <w:proofErr w:type="spellEnd"/>
      <w:r w:rsidRPr="00284FE2">
        <w:rPr>
          <w:rFonts w:ascii="Arial Narrow" w:hAnsi="Arial Narrow"/>
          <w:sz w:val="22"/>
          <w:szCs w:val="22"/>
        </w:rPr>
        <w:t xml:space="preserve"> et </w:t>
      </w:r>
      <w:r w:rsidR="00D626A3" w:rsidRPr="00284FE2">
        <w:rPr>
          <w:rFonts w:ascii="Arial Narrow" w:hAnsi="Arial Narrow"/>
          <w:sz w:val="22"/>
          <w:szCs w:val="22"/>
        </w:rPr>
        <w:t xml:space="preserve">SA </w:t>
      </w:r>
      <w:r w:rsidRPr="00284FE2">
        <w:rPr>
          <w:rFonts w:ascii="Arial Narrow" w:hAnsi="Arial Narrow"/>
          <w:sz w:val="22"/>
          <w:szCs w:val="22"/>
        </w:rPr>
        <w:t>Les Foyers ont bénéficié d'un report pour l'élaboration de leur CUS actualisée</w:t>
      </w:r>
      <w:r w:rsidR="001921B3" w:rsidRPr="00284FE2">
        <w:rPr>
          <w:rFonts w:ascii="Arial Narrow" w:hAnsi="Arial Narrow"/>
          <w:sz w:val="22"/>
          <w:szCs w:val="22"/>
        </w:rPr>
        <w:t>,</w:t>
      </w:r>
      <w:r w:rsidRPr="00284FE2">
        <w:rPr>
          <w:rFonts w:ascii="Arial Narrow" w:hAnsi="Arial Narrow"/>
          <w:sz w:val="22"/>
          <w:szCs w:val="22"/>
        </w:rPr>
        <w:t xml:space="preserve"> </w:t>
      </w:r>
      <w:r w:rsidR="001921B3" w:rsidRPr="00284FE2">
        <w:rPr>
          <w:rFonts w:ascii="Arial Narrow" w:hAnsi="Arial Narrow"/>
          <w:sz w:val="22"/>
          <w:szCs w:val="22"/>
        </w:rPr>
        <w:t xml:space="preserve">conformément aux dispositions de la loi ELAN qui permettent aux organismes de demander un </w:t>
      </w:r>
      <w:r w:rsidR="00036756" w:rsidRPr="00284FE2">
        <w:rPr>
          <w:rFonts w:ascii="Arial Narrow" w:hAnsi="Arial Narrow"/>
          <w:sz w:val="22"/>
          <w:szCs w:val="22"/>
        </w:rPr>
        <w:t>report en</w:t>
      </w:r>
      <w:r w:rsidR="001921B3" w:rsidRPr="00284FE2">
        <w:rPr>
          <w:rFonts w:ascii="Arial Narrow" w:hAnsi="Arial Narrow"/>
          <w:sz w:val="22"/>
          <w:szCs w:val="22"/>
        </w:rPr>
        <w:t xml:space="preserve"> lien avec la réforme de l'organisation du secteur HLM</w:t>
      </w:r>
      <w:r w:rsidR="00036756" w:rsidRPr="00284FE2">
        <w:rPr>
          <w:rFonts w:ascii="Arial Narrow" w:hAnsi="Arial Narrow"/>
          <w:sz w:val="22"/>
          <w:szCs w:val="22"/>
        </w:rPr>
        <w:t xml:space="preserve">. </w:t>
      </w:r>
    </w:p>
    <w:p w:rsidR="00036756" w:rsidRPr="00284FE2" w:rsidRDefault="00036756" w:rsidP="00284FE2">
      <w:pPr>
        <w:jc w:val="both"/>
        <w:rPr>
          <w:rFonts w:ascii="Arial Narrow" w:hAnsi="Arial Narrow"/>
          <w:sz w:val="22"/>
          <w:szCs w:val="22"/>
        </w:rPr>
      </w:pPr>
    </w:p>
    <w:p w:rsidR="008169B8" w:rsidRPr="00284FE2" w:rsidRDefault="00C42971" w:rsidP="00284FE2">
      <w:pPr>
        <w:jc w:val="both"/>
        <w:rPr>
          <w:rFonts w:ascii="Arial Narrow" w:hAnsi="Arial Narrow"/>
          <w:sz w:val="22"/>
          <w:szCs w:val="22"/>
        </w:rPr>
      </w:pPr>
      <w:r w:rsidRPr="00284FE2">
        <w:rPr>
          <w:rFonts w:ascii="Arial Narrow" w:hAnsi="Arial Narrow"/>
          <w:sz w:val="22"/>
          <w:szCs w:val="22"/>
        </w:rPr>
        <w:t xml:space="preserve"> </w:t>
      </w:r>
      <w:r w:rsidR="008169B8" w:rsidRPr="00284FE2">
        <w:rPr>
          <w:rFonts w:ascii="Arial Narrow" w:hAnsi="Arial Narrow"/>
          <w:sz w:val="22"/>
          <w:szCs w:val="22"/>
        </w:rPr>
        <w:t xml:space="preserve">Concernant la mise en vente de logements locatifs sociaux, </w:t>
      </w:r>
      <w:proofErr w:type="spellStart"/>
      <w:r w:rsidR="00036756" w:rsidRPr="00284FE2">
        <w:rPr>
          <w:rFonts w:ascii="Arial Narrow" w:hAnsi="Arial Narrow"/>
          <w:sz w:val="22"/>
          <w:szCs w:val="22"/>
        </w:rPr>
        <w:t>Néotoa</w:t>
      </w:r>
      <w:proofErr w:type="spellEnd"/>
      <w:r w:rsidR="008169B8" w:rsidRPr="00284FE2">
        <w:rPr>
          <w:rFonts w:ascii="Arial Narrow" w:hAnsi="Arial Narrow"/>
          <w:sz w:val="22"/>
          <w:szCs w:val="22"/>
        </w:rPr>
        <w:t xml:space="preserve"> propose au titre de sa CUS un plan de vente comprenant 1</w:t>
      </w:r>
      <w:r w:rsidR="00036756" w:rsidRPr="00284FE2">
        <w:rPr>
          <w:rFonts w:ascii="Arial Narrow" w:hAnsi="Arial Narrow"/>
          <w:sz w:val="22"/>
          <w:szCs w:val="22"/>
        </w:rPr>
        <w:t>57</w:t>
      </w:r>
      <w:r w:rsidR="008169B8" w:rsidRPr="00284FE2">
        <w:rPr>
          <w:rFonts w:ascii="Arial Narrow" w:hAnsi="Arial Narrow"/>
          <w:sz w:val="22"/>
          <w:szCs w:val="22"/>
        </w:rPr>
        <w:t xml:space="preserve"> logements </w:t>
      </w:r>
      <w:r w:rsidR="00C4726E" w:rsidRPr="00284FE2">
        <w:rPr>
          <w:rFonts w:ascii="Arial Narrow" w:hAnsi="Arial Narrow"/>
          <w:sz w:val="22"/>
          <w:szCs w:val="22"/>
        </w:rPr>
        <w:t xml:space="preserve">répartis dans </w:t>
      </w:r>
      <w:r w:rsidR="00036756" w:rsidRPr="00284FE2">
        <w:rPr>
          <w:rFonts w:ascii="Arial Narrow" w:hAnsi="Arial Narrow"/>
          <w:sz w:val="22"/>
          <w:szCs w:val="22"/>
        </w:rPr>
        <w:t>4 communes</w:t>
      </w:r>
      <w:r w:rsidR="00C4726E" w:rsidRPr="00284FE2">
        <w:rPr>
          <w:rFonts w:ascii="Arial Narrow" w:hAnsi="Arial Narrow"/>
          <w:sz w:val="22"/>
          <w:szCs w:val="22"/>
        </w:rPr>
        <w:t xml:space="preserve"> (</w:t>
      </w:r>
      <w:r w:rsidR="00036756" w:rsidRPr="00284FE2">
        <w:rPr>
          <w:rFonts w:ascii="Arial Narrow" w:hAnsi="Arial Narrow"/>
          <w:sz w:val="22"/>
          <w:szCs w:val="22"/>
        </w:rPr>
        <w:t>93 logements sur Rennes ; 24</w:t>
      </w:r>
      <w:r w:rsidR="004E0739">
        <w:rPr>
          <w:rFonts w:ascii="Arial Narrow" w:hAnsi="Arial Narrow"/>
          <w:sz w:val="22"/>
          <w:szCs w:val="22"/>
        </w:rPr>
        <w:t xml:space="preserve"> logements sur Saint-</w:t>
      </w:r>
      <w:r w:rsidR="00C4726E" w:rsidRPr="00284FE2">
        <w:rPr>
          <w:rFonts w:ascii="Arial Narrow" w:hAnsi="Arial Narrow"/>
          <w:sz w:val="22"/>
          <w:szCs w:val="22"/>
        </w:rPr>
        <w:t>Jacques de la lande</w:t>
      </w:r>
      <w:r w:rsidR="00036756" w:rsidRPr="00284FE2">
        <w:rPr>
          <w:rFonts w:ascii="Arial Narrow" w:hAnsi="Arial Narrow"/>
          <w:sz w:val="22"/>
          <w:szCs w:val="22"/>
        </w:rPr>
        <w:t xml:space="preserve"> </w:t>
      </w:r>
      <w:r w:rsidR="00C4726E" w:rsidRPr="00284FE2">
        <w:rPr>
          <w:rFonts w:ascii="Arial Narrow" w:hAnsi="Arial Narrow"/>
          <w:sz w:val="22"/>
          <w:szCs w:val="22"/>
        </w:rPr>
        <w:t xml:space="preserve">; </w:t>
      </w:r>
      <w:r w:rsidR="00036756" w:rsidRPr="00284FE2">
        <w:rPr>
          <w:rFonts w:ascii="Arial Narrow" w:hAnsi="Arial Narrow"/>
          <w:sz w:val="22"/>
          <w:szCs w:val="22"/>
        </w:rPr>
        <w:t>30</w:t>
      </w:r>
      <w:r w:rsidR="00C4726E" w:rsidRPr="00284FE2">
        <w:rPr>
          <w:rFonts w:ascii="Arial Narrow" w:hAnsi="Arial Narrow"/>
          <w:sz w:val="22"/>
          <w:szCs w:val="22"/>
        </w:rPr>
        <w:t xml:space="preserve"> logements sur </w:t>
      </w:r>
      <w:r w:rsidR="00036756" w:rsidRPr="00284FE2">
        <w:rPr>
          <w:rFonts w:ascii="Arial Narrow" w:hAnsi="Arial Narrow"/>
          <w:sz w:val="22"/>
          <w:szCs w:val="22"/>
        </w:rPr>
        <w:t xml:space="preserve">Le Rheu ; 10 </w:t>
      </w:r>
      <w:r w:rsidR="00C4726E" w:rsidRPr="00284FE2">
        <w:rPr>
          <w:rFonts w:ascii="Arial Narrow" w:hAnsi="Arial Narrow"/>
          <w:sz w:val="22"/>
          <w:szCs w:val="22"/>
        </w:rPr>
        <w:t xml:space="preserve">logements sur </w:t>
      </w:r>
      <w:r w:rsidR="00036756" w:rsidRPr="00284FE2">
        <w:rPr>
          <w:rFonts w:ascii="Arial Narrow" w:hAnsi="Arial Narrow"/>
          <w:sz w:val="22"/>
          <w:szCs w:val="22"/>
        </w:rPr>
        <w:t>Chantepie</w:t>
      </w:r>
      <w:r w:rsidR="00C4726E" w:rsidRPr="00284FE2">
        <w:rPr>
          <w:rFonts w:ascii="Arial Narrow" w:hAnsi="Arial Narrow"/>
          <w:sz w:val="22"/>
          <w:szCs w:val="22"/>
        </w:rPr>
        <w:t>).</w:t>
      </w:r>
      <w:r w:rsidR="00074549" w:rsidRPr="00284FE2">
        <w:rPr>
          <w:rFonts w:ascii="Arial Narrow" w:hAnsi="Arial Narrow"/>
          <w:sz w:val="22"/>
          <w:szCs w:val="22"/>
        </w:rPr>
        <w:t xml:space="preserve"> </w:t>
      </w:r>
      <w:r w:rsidR="008169B8" w:rsidRPr="00284FE2">
        <w:rPr>
          <w:rFonts w:ascii="Arial Narrow" w:eastAsia="Arial Unicode MS" w:hAnsi="Arial Narrow" w:cs="Arial"/>
          <w:sz w:val="22"/>
          <w:szCs w:val="22"/>
        </w:rPr>
        <w:t xml:space="preserve">Ces logements respectent les conditions de mise en vente qui avaient été définies en 2018. </w:t>
      </w:r>
      <w:r w:rsidR="00C4726E" w:rsidRPr="00284FE2">
        <w:rPr>
          <w:rFonts w:ascii="Arial Narrow" w:eastAsia="Arial Unicode MS" w:hAnsi="Arial Narrow" w:cs="Arial"/>
          <w:sz w:val="22"/>
          <w:szCs w:val="22"/>
        </w:rPr>
        <w:t>Une consultation a été organisée auprès des communes concernées.</w:t>
      </w:r>
    </w:p>
    <w:p w:rsidR="00A901E5" w:rsidRDefault="00A901E5" w:rsidP="00284FE2">
      <w:pPr>
        <w:jc w:val="both"/>
        <w:rPr>
          <w:rFonts w:ascii="Arial Narrow" w:hAnsi="Arial Narrow"/>
          <w:sz w:val="22"/>
          <w:szCs w:val="22"/>
        </w:rPr>
      </w:pPr>
    </w:p>
    <w:p w:rsidR="00276417" w:rsidRDefault="00276417" w:rsidP="00276417">
      <w:pPr>
        <w:pStyle w:val="article-2"/>
        <w:rPr>
          <w:rFonts w:eastAsiaTheme="minorHAnsi" w:cs="Times New Roman"/>
          <w:color w:val="auto"/>
          <w:lang w:eastAsia="ar-SA"/>
        </w:rPr>
      </w:pPr>
    </w:p>
    <w:p w:rsidR="00276417" w:rsidRDefault="00276417" w:rsidP="00276417">
      <w:pPr>
        <w:pStyle w:val="article-2"/>
        <w:rPr>
          <w:rFonts w:eastAsiaTheme="minorHAnsi" w:cs="Times New Roman"/>
          <w:color w:val="auto"/>
          <w:lang w:eastAsia="ar-SA"/>
        </w:rPr>
      </w:pPr>
      <w:r>
        <w:rPr>
          <w:rFonts w:eastAsiaTheme="minorHAnsi" w:cs="Times New Roman"/>
          <w:color w:val="auto"/>
          <w:lang w:eastAsia="ar-SA"/>
        </w:rPr>
        <w:t>Après avis favorable du Bureau du 2 décembre, le Conseil est invité à :</w:t>
      </w:r>
    </w:p>
    <w:p w:rsidR="00284FE2" w:rsidRPr="00284FE2" w:rsidRDefault="00284FE2" w:rsidP="00284FE2">
      <w:pPr>
        <w:jc w:val="both"/>
        <w:rPr>
          <w:rFonts w:ascii="Arial Narrow" w:hAnsi="Arial Narrow"/>
          <w:sz w:val="22"/>
          <w:szCs w:val="22"/>
        </w:rPr>
      </w:pPr>
    </w:p>
    <w:p w:rsidR="00036756" w:rsidRPr="00284FE2" w:rsidRDefault="00284FE2" w:rsidP="00284FE2">
      <w:pPr>
        <w:numPr>
          <w:ilvl w:val="0"/>
          <w:numId w:val="33"/>
        </w:numPr>
        <w:suppressAutoHyphens/>
        <w:ind w:left="426" w:hanging="284"/>
        <w:jc w:val="both"/>
        <w:rPr>
          <w:rFonts w:ascii="Arial Narrow" w:hAnsi="Arial Narrow"/>
          <w:sz w:val="22"/>
          <w:szCs w:val="22"/>
        </w:rPr>
      </w:pPr>
      <w:proofErr w:type="gramStart"/>
      <w:r>
        <w:rPr>
          <w:rFonts w:ascii="Arial Narrow" w:hAnsi="Arial Narrow"/>
          <w:sz w:val="22"/>
          <w:szCs w:val="22"/>
        </w:rPr>
        <w:t>a</w:t>
      </w:r>
      <w:r w:rsidR="00036756" w:rsidRPr="00284FE2">
        <w:rPr>
          <w:rFonts w:ascii="Arial Narrow" w:hAnsi="Arial Narrow"/>
          <w:sz w:val="22"/>
          <w:szCs w:val="22"/>
        </w:rPr>
        <w:t>pprouver</w:t>
      </w:r>
      <w:proofErr w:type="gramEnd"/>
      <w:r w:rsidR="00036756" w:rsidRPr="00284FE2">
        <w:rPr>
          <w:rFonts w:ascii="Arial Narrow" w:hAnsi="Arial Narrow"/>
          <w:sz w:val="22"/>
          <w:szCs w:val="22"/>
        </w:rPr>
        <w:t xml:space="preserve"> les termes des conventions d'utilité sociale avec </w:t>
      </w:r>
      <w:proofErr w:type="spellStart"/>
      <w:r w:rsidR="00036756" w:rsidRPr="00284FE2">
        <w:rPr>
          <w:rFonts w:ascii="Arial Narrow" w:hAnsi="Arial Narrow"/>
          <w:sz w:val="22"/>
          <w:szCs w:val="22"/>
        </w:rPr>
        <w:t>Néotoa</w:t>
      </w:r>
      <w:proofErr w:type="spellEnd"/>
      <w:r w:rsidR="00036756" w:rsidRPr="00284FE2">
        <w:rPr>
          <w:rFonts w:ascii="Arial Narrow" w:hAnsi="Arial Narrow"/>
          <w:sz w:val="22"/>
          <w:szCs w:val="22"/>
        </w:rPr>
        <w:t xml:space="preserve"> et </w:t>
      </w:r>
      <w:r w:rsidR="00D626A3" w:rsidRPr="00284FE2">
        <w:rPr>
          <w:rFonts w:ascii="Arial Narrow" w:hAnsi="Arial Narrow"/>
          <w:sz w:val="22"/>
          <w:szCs w:val="22"/>
        </w:rPr>
        <w:t xml:space="preserve">SA </w:t>
      </w:r>
      <w:r w:rsidR="00036756" w:rsidRPr="00284FE2">
        <w:rPr>
          <w:rFonts w:ascii="Arial Narrow" w:hAnsi="Arial Narrow"/>
          <w:sz w:val="22"/>
          <w:szCs w:val="22"/>
        </w:rPr>
        <w:t>Les Foyers, en tant que collectivité associée, suite aux dispositions de la loi ELAN et son décret d'application ;</w:t>
      </w:r>
    </w:p>
    <w:p w:rsidR="008A6416" w:rsidRPr="00284FE2" w:rsidRDefault="00284FE2" w:rsidP="00284FE2">
      <w:pPr>
        <w:numPr>
          <w:ilvl w:val="0"/>
          <w:numId w:val="33"/>
        </w:numPr>
        <w:suppressAutoHyphens/>
        <w:ind w:left="426" w:hanging="284"/>
        <w:jc w:val="both"/>
        <w:rPr>
          <w:rFonts w:ascii="Arial Narrow" w:hAnsi="Arial Narrow"/>
          <w:sz w:val="22"/>
          <w:szCs w:val="22"/>
        </w:rPr>
      </w:pPr>
      <w:proofErr w:type="gramStart"/>
      <w:r>
        <w:rPr>
          <w:rFonts w:ascii="Arial Narrow" w:hAnsi="Arial Narrow"/>
          <w:sz w:val="22"/>
          <w:szCs w:val="22"/>
        </w:rPr>
        <w:lastRenderedPageBreak/>
        <w:t>a</w:t>
      </w:r>
      <w:r w:rsidR="002C3B50" w:rsidRPr="00284FE2">
        <w:rPr>
          <w:rFonts w:ascii="Arial Narrow" w:hAnsi="Arial Narrow"/>
          <w:sz w:val="22"/>
          <w:szCs w:val="22"/>
        </w:rPr>
        <w:t>utoriser</w:t>
      </w:r>
      <w:proofErr w:type="gramEnd"/>
      <w:r w:rsidR="00036756" w:rsidRPr="00284FE2">
        <w:rPr>
          <w:rFonts w:ascii="Arial Narrow" w:hAnsi="Arial Narrow"/>
          <w:sz w:val="22"/>
          <w:szCs w:val="22"/>
        </w:rPr>
        <w:t xml:space="preserve"> Madame la Présidente, ou toute autre personne dûment habilitée à cette fin en application des articles L 5211-9 ou L 2122-17 du Code Général des Collectivités Territoriales, </w:t>
      </w:r>
      <w:r w:rsidR="002C3B50" w:rsidRPr="00284FE2">
        <w:rPr>
          <w:rFonts w:ascii="Arial Narrow" w:hAnsi="Arial Narrow"/>
          <w:sz w:val="22"/>
          <w:szCs w:val="22"/>
        </w:rPr>
        <w:t xml:space="preserve">à signer </w:t>
      </w:r>
      <w:r w:rsidR="009B54E8" w:rsidRPr="00284FE2">
        <w:rPr>
          <w:rFonts w:ascii="Arial Narrow" w:hAnsi="Arial Narrow"/>
          <w:sz w:val="22"/>
          <w:szCs w:val="22"/>
        </w:rPr>
        <w:t>les</w:t>
      </w:r>
      <w:r w:rsidR="002C3B50" w:rsidRPr="00284FE2">
        <w:rPr>
          <w:rFonts w:ascii="Arial Narrow" w:hAnsi="Arial Narrow"/>
          <w:sz w:val="22"/>
          <w:szCs w:val="22"/>
        </w:rPr>
        <w:t xml:space="preserve"> conventions d'utilité sociale</w:t>
      </w:r>
      <w:r w:rsidR="00053ABA" w:rsidRPr="00284FE2">
        <w:rPr>
          <w:rFonts w:ascii="Arial Narrow" w:hAnsi="Arial Narrow"/>
          <w:sz w:val="22"/>
          <w:szCs w:val="22"/>
        </w:rPr>
        <w:t xml:space="preserve"> et </w:t>
      </w:r>
      <w:r w:rsidR="009B54E8" w:rsidRPr="00284FE2">
        <w:rPr>
          <w:rFonts w:ascii="Arial Narrow" w:hAnsi="Arial Narrow"/>
          <w:sz w:val="22"/>
          <w:szCs w:val="22"/>
        </w:rPr>
        <w:t>leurs</w:t>
      </w:r>
      <w:r w:rsidR="00053ABA" w:rsidRPr="00284FE2">
        <w:rPr>
          <w:rFonts w:ascii="Arial Narrow" w:hAnsi="Arial Narrow"/>
          <w:sz w:val="22"/>
          <w:szCs w:val="22"/>
        </w:rPr>
        <w:t xml:space="preserve"> avenants</w:t>
      </w:r>
      <w:r w:rsidR="002C3B50" w:rsidRPr="00284FE2">
        <w:rPr>
          <w:rFonts w:ascii="Arial Narrow" w:hAnsi="Arial Narrow"/>
          <w:sz w:val="22"/>
          <w:szCs w:val="22"/>
        </w:rPr>
        <w:t xml:space="preserve"> </w:t>
      </w:r>
      <w:r w:rsidR="009B54E8" w:rsidRPr="00284FE2">
        <w:rPr>
          <w:rFonts w:ascii="Arial Narrow" w:hAnsi="Arial Narrow"/>
          <w:sz w:val="22"/>
          <w:szCs w:val="22"/>
        </w:rPr>
        <w:t>et tout acte s'y rapportant.</w:t>
      </w:r>
    </w:p>
    <w:p w:rsidR="008A6416" w:rsidRDefault="008A6416" w:rsidP="00284FE2">
      <w:pPr>
        <w:pStyle w:val="Encadrcommissiondu"/>
        <w:pBdr>
          <w:top w:val="none" w:sz="0" w:space="0" w:color="auto"/>
          <w:left w:val="none" w:sz="0" w:space="0" w:color="auto"/>
          <w:bottom w:val="none" w:sz="0" w:space="0" w:color="auto"/>
          <w:right w:val="none" w:sz="0" w:space="0" w:color="auto"/>
        </w:pBdr>
        <w:jc w:val="both"/>
        <w:rPr>
          <w:rFonts w:ascii="Arial Narrow" w:hAnsi="Arial Narrow"/>
          <w:szCs w:val="22"/>
        </w:rPr>
      </w:pPr>
    </w:p>
    <w:p w:rsidR="00A7546F" w:rsidRPr="00B50A49" w:rsidRDefault="00A7546F" w:rsidP="00A7546F">
      <w:pPr>
        <w:autoSpaceDE w:val="0"/>
        <w:autoSpaceDN w:val="0"/>
        <w:adjustRightInd w:val="0"/>
        <w:jc w:val="center"/>
        <w:rPr>
          <w:rFonts w:ascii="Arial Narrow" w:hAnsi="Arial Narrow" w:cs="Arial Narrow,Bold"/>
          <w:b/>
          <w:bCs/>
        </w:rPr>
      </w:pPr>
      <w:proofErr w:type="gramStart"/>
      <w:r w:rsidRPr="00B50A49">
        <w:rPr>
          <w:rFonts w:ascii="Arial Narrow" w:hAnsi="Arial Narrow" w:cs="Arial Narrow,Bold"/>
          <w:b/>
          <w:bCs/>
        </w:rPr>
        <w:t>o</w:t>
      </w:r>
      <w:proofErr w:type="gramEnd"/>
      <w:r w:rsidRPr="00B50A49">
        <w:rPr>
          <w:rFonts w:ascii="Arial Narrow" w:hAnsi="Arial Narrow" w:cs="Arial Narrow,Bold"/>
          <w:b/>
          <w:bCs/>
        </w:rPr>
        <w:t xml:space="preserve"> </w:t>
      </w:r>
      <w:proofErr w:type="spellStart"/>
      <w:r w:rsidRPr="00B50A49">
        <w:rPr>
          <w:rFonts w:ascii="Arial Narrow" w:hAnsi="Arial Narrow" w:cs="Arial Narrow,Bold"/>
          <w:b/>
          <w:bCs/>
        </w:rPr>
        <w:t>O</w:t>
      </w:r>
      <w:proofErr w:type="spellEnd"/>
      <w:r w:rsidRPr="00B50A49">
        <w:rPr>
          <w:rFonts w:ascii="Arial Narrow" w:hAnsi="Arial Narrow" w:cs="Arial Narrow,Bold"/>
          <w:b/>
          <w:bCs/>
        </w:rPr>
        <w:t xml:space="preserve"> </w:t>
      </w:r>
      <w:proofErr w:type="spellStart"/>
      <w:r w:rsidRPr="00B50A49">
        <w:rPr>
          <w:rFonts w:ascii="Arial Narrow" w:hAnsi="Arial Narrow" w:cs="Arial Narrow,Bold"/>
          <w:b/>
          <w:bCs/>
        </w:rPr>
        <w:t>o</w:t>
      </w:r>
      <w:proofErr w:type="spellEnd"/>
    </w:p>
    <w:p w:rsidR="00A7546F" w:rsidRPr="00B50A49" w:rsidRDefault="00A7546F" w:rsidP="00A7546F">
      <w:pPr>
        <w:autoSpaceDE w:val="0"/>
        <w:autoSpaceDN w:val="0"/>
        <w:adjustRightInd w:val="0"/>
        <w:jc w:val="center"/>
        <w:rPr>
          <w:rFonts w:ascii="Arial Narrow" w:hAnsi="Arial Narrow" w:cs="Arial Narrow,Bold"/>
          <w:b/>
          <w:bCs/>
        </w:rPr>
      </w:pPr>
    </w:p>
    <w:p w:rsidR="00A7546F" w:rsidRDefault="00A7546F" w:rsidP="00A7546F">
      <w:pPr>
        <w:pStyle w:val="Textecourrier"/>
        <w:jc w:val="center"/>
        <w:rPr>
          <w:rFonts w:cs="Arial Narrow,Bold"/>
          <w:b/>
          <w:bCs/>
        </w:rPr>
      </w:pPr>
      <w:r w:rsidRPr="00B50A49">
        <w:rPr>
          <w:rFonts w:cs="Arial Narrow,Bold"/>
          <w:b/>
          <w:bCs/>
        </w:rPr>
        <w:t>Après en avoir délibéré, le Conseil, à l'unanimité,</w:t>
      </w:r>
    </w:p>
    <w:p w:rsidR="00255EB1" w:rsidRDefault="00255EB1" w:rsidP="00284FE2">
      <w:pPr>
        <w:pStyle w:val="Encadrcommissiondu"/>
        <w:pBdr>
          <w:top w:val="none" w:sz="0" w:space="0" w:color="auto"/>
          <w:left w:val="none" w:sz="0" w:space="0" w:color="auto"/>
          <w:bottom w:val="none" w:sz="0" w:space="0" w:color="auto"/>
          <w:right w:val="none" w:sz="0" w:space="0" w:color="auto"/>
        </w:pBdr>
        <w:jc w:val="both"/>
        <w:rPr>
          <w:rFonts w:ascii="Arial Narrow" w:hAnsi="Arial Narrow"/>
          <w:szCs w:val="22"/>
        </w:rPr>
      </w:pPr>
    </w:p>
    <w:p w:rsidR="00A7546F" w:rsidRPr="00284FE2" w:rsidRDefault="00A7546F" w:rsidP="00A7546F">
      <w:pPr>
        <w:numPr>
          <w:ilvl w:val="0"/>
          <w:numId w:val="33"/>
        </w:numPr>
        <w:suppressAutoHyphens/>
        <w:ind w:left="426" w:hanging="284"/>
        <w:jc w:val="both"/>
        <w:rPr>
          <w:rFonts w:ascii="Arial Narrow" w:hAnsi="Arial Narrow"/>
          <w:sz w:val="22"/>
          <w:szCs w:val="22"/>
        </w:rPr>
      </w:pPr>
      <w:proofErr w:type="gramStart"/>
      <w:r>
        <w:rPr>
          <w:rFonts w:ascii="Arial Narrow" w:hAnsi="Arial Narrow"/>
          <w:sz w:val="22"/>
          <w:szCs w:val="22"/>
        </w:rPr>
        <w:t>a</w:t>
      </w:r>
      <w:r w:rsidRPr="00284FE2">
        <w:rPr>
          <w:rFonts w:ascii="Arial Narrow" w:hAnsi="Arial Narrow"/>
          <w:sz w:val="22"/>
          <w:szCs w:val="22"/>
        </w:rPr>
        <w:t>pprouve</w:t>
      </w:r>
      <w:proofErr w:type="gramEnd"/>
      <w:r w:rsidRPr="00284FE2">
        <w:rPr>
          <w:rFonts w:ascii="Arial Narrow" w:hAnsi="Arial Narrow"/>
          <w:sz w:val="22"/>
          <w:szCs w:val="22"/>
        </w:rPr>
        <w:t xml:space="preserve"> les termes des conventions d'utilité sociale avec </w:t>
      </w:r>
      <w:proofErr w:type="spellStart"/>
      <w:r w:rsidRPr="00284FE2">
        <w:rPr>
          <w:rFonts w:ascii="Arial Narrow" w:hAnsi="Arial Narrow"/>
          <w:sz w:val="22"/>
          <w:szCs w:val="22"/>
        </w:rPr>
        <w:t>Néotoa</w:t>
      </w:r>
      <w:proofErr w:type="spellEnd"/>
      <w:r w:rsidRPr="00284FE2">
        <w:rPr>
          <w:rFonts w:ascii="Arial Narrow" w:hAnsi="Arial Narrow"/>
          <w:sz w:val="22"/>
          <w:szCs w:val="22"/>
        </w:rPr>
        <w:t xml:space="preserve"> et SA Les Foyers, en tant que collectivité associée, suite aux dispositions de la loi ELAN et son décret d'application ;</w:t>
      </w:r>
    </w:p>
    <w:p w:rsidR="00A7546F" w:rsidRPr="00284FE2" w:rsidRDefault="00A7546F" w:rsidP="00A7546F">
      <w:pPr>
        <w:numPr>
          <w:ilvl w:val="0"/>
          <w:numId w:val="33"/>
        </w:numPr>
        <w:suppressAutoHyphens/>
        <w:ind w:left="426" w:hanging="284"/>
        <w:jc w:val="both"/>
        <w:rPr>
          <w:rFonts w:ascii="Arial Narrow" w:hAnsi="Arial Narrow"/>
          <w:sz w:val="22"/>
          <w:szCs w:val="22"/>
        </w:rPr>
      </w:pPr>
      <w:r>
        <w:rPr>
          <w:rFonts w:ascii="Arial Narrow" w:hAnsi="Arial Narrow"/>
          <w:sz w:val="22"/>
          <w:szCs w:val="22"/>
        </w:rPr>
        <w:t>a</w:t>
      </w:r>
      <w:r w:rsidRPr="00284FE2">
        <w:rPr>
          <w:rFonts w:ascii="Arial Narrow" w:hAnsi="Arial Narrow"/>
          <w:sz w:val="22"/>
          <w:szCs w:val="22"/>
        </w:rPr>
        <w:t>utorise Madame la Présidente, ou toute autre personne dûment habilitée à cette fin en application des articles L 5211-9 ou L 2122-17 du Code Général des Collectivités Territoriales, à signer les conventions d'utilité sociale et leurs avenants et tout acte s'y rapportant.</w:t>
      </w:r>
    </w:p>
    <w:p w:rsidR="00A7546F" w:rsidRDefault="00A7546F" w:rsidP="00A7546F">
      <w:pPr>
        <w:pStyle w:val="Encadrcommissiondu"/>
        <w:pBdr>
          <w:top w:val="none" w:sz="0" w:space="0" w:color="auto"/>
          <w:left w:val="none" w:sz="0" w:space="0" w:color="auto"/>
          <w:bottom w:val="none" w:sz="0" w:space="0" w:color="auto"/>
          <w:right w:val="none" w:sz="0" w:space="0" w:color="auto"/>
        </w:pBdr>
        <w:jc w:val="both"/>
        <w:rPr>
          <w:rFonts w:ascii="Arial Narrow" w:hAnsi="Arial Narrow"/>
          <w:szCs w:val="22"/>
        </w:rPr>
      </w:pPr>
    </w:p>
    <w:p w:rsidR="00A7546F" w:rsidRPr="00284FE2" w:rsidRDefault="00A7546F" w:rsidP="00284FE2">
      <w:pPr>
        <w:pStyle w:val="Encadrcommissiondu"/>
        <w:pBdr>
          <w:top w:val="none" w:sz="0" w:space="0" w:color="auto"/>
          <w:left w:val="none" w:sz="0" w:space="0" w:color="auto"/>
          <w:bottom w:val="none" w:sz="0" w:space="0" w:color="auto"/>
          <w:right w:val="none" w:sz="0" w:space="0" w:color="auto"/>
        </w:pBdr>
        <w:jc w:val="both"/>
        <w:rPr>
          <w:rFonts w:ascii="Arial Narrow" w:hAnsi="Arial Narrow"/>
          <w:szCs w:val="22"/>
        </w:rPr>
      </w:pPr>
    </w:p>
    <w:sectPr w:rsidR="00A7546F" w:rsidRPr="00284FE2" w:rsidSect="00AA3169">
      <w:headerReference w:type="default" r:id="rId8"/>
      <w:footerReference w:type="default" r:id="rId9"/>
      <w:headerReference w:type="first" r:id="rId10"/>
      <w:footerReference w:type="first" r:id="rId11"/>
      <w:type w:val="continuous"/>
      <w:pgSz w:w="11906" w:h="16838" w:code="9"/>
      <w:pgMar w:top="2835" w:right="851" w:bottom="1134" w:left="1701" w:header="567" w:footer="85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C0797" w:rsidRDefault="001C0797">
      <w:r>
        <w:separator/>
      </w:r>
    </w:p>
  </w:endnote>
  <w:endnote w:type="continuationSeparator" w:id="0">
    <w:p w:rsidR="001C0797" w:rsidRDefault="001C07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StarSymbol">
    <w:altName w:val="Arial Unicode MS"/>
    <w:charset w:val="00"/>
    <w:family w:val="roman"/>
    <w:pitch w:val="variable"/>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Liberation Sans">
    <w:panose1 w:val="020B0604020202020204"/>
    <w:charset w:val="00"/>
    <w:family w:val="swiss"/>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Mangal">
    <w:altName w:val="Liberation Mono"/>
    <w:panose1 w:val="00000400000000000000"/>
    <w:charset w:val="00"/>
    <w:family w:val="roman"/>
    <w:pitch w:val="variable"/>
    <w:sig w:usb0="00000003" w:usb1="00000000" w:usb2="00000000" w:usb3="00000000" w:csb0="00000001" w:csb1="00000000"/>
  </w:font>
  <w:font w:name="?????? Pro W3">
    <w:altName w:val="Arial Unicode MS"/>
    <w:panose1 w:val="00000000000000000000"/>
    <w:charset w:val="80"/>
    <w:family w:val="auto"/>
    <w:notTrueType/>
    <w:pitch w:val="variable"/>
    <w:sig w:usb0="00000001" w:usb1="08070000" w:usb2="00000010" w:usb3="00000000" w:csb0="00020000" w:csb1="00000000"/>
  </w:font>
  <w:font w:name="Arial Narrow,Bold">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1118" w:rsidRDefault="00141118">
    <w:pPr>
      <w:jc w:val="center"/>
      <w:rPr>
        <w:rFonts w:ascii="Arial Narrow" w:hAnsi="Arial Narrow"/>
        <w:bCs/>
        <w:iCs/>
        <w:sz w:val="18"/>
      </w:rPr>
    </w:pPr>
    <w:r>
      <w:rPr>
        <w:rStyle w:val="Numrodepage"/>
        <w:rFonts w:ascii="Arial Narrow" w:hAnsi="Arial Narrow"/>
        <w:bCs/>
        <w:iCs/>
        <w:sz w:val="18"/>
      </w:rPr>
      <w:fldChar w:fldCharType="begin"/>
    </w:r>
    <w:r>
      <w:rPr>
        <w:rStyle w:val="Numrodepage"/>
        <w:rFonts w:ascii="Arial Narrow" w:hAnsi="Arial Narrow"/>
        <w:bCs/>
        <w:iCs/>
        <w:sz w:val="18"/>
      </w:rPr>
      <w:instrText xml:space="preserve"> PAGE </w:instrText>
    </w:r>
    <w:r>
      <w:rPr>
        <w:rStyle w:val="Numrodepage"/>
        <w:rFonts w:ascii="Arial Narrow" w:hAnsi="Arial Narrow"/>
        <w:bCs/>
        <w:iCs/>
        <w:sz w:val="18"/>
      </w:rPr>
      <w:fldChar w:fldCharType="separate"/>
    </w:r>
    <w:r w:rsidR="001D02E2">
      <w:rPr>
        <w:rStyle w:val="Numrodepage"/>
        <w:rFonts w:ascii="Arial Narrow" w:hAnsi="Arial Narrow"/>
        <w:bCs/>
        <w:iCs/>
        <w:noProof/>
        <w:sz w:val="18"/>
      </w:rPr>
      <w:t>4</w:t>
    </w:r>
    <w:r>
      <w:rPr>
        <w:rStyle w:val="Numrodepage"/>
        <w:rFonts w:ascii="Arial Narrow" w:hAnsi="Arial Narrow"/>
        <w:bCs/>
        <w:iCs/>
        <w:sz w:val="18"/>
      </w:rPr>
      <w:fldChar w:fldCharType="end"/>
    </w:r>
    <w:r>
      <w:rPr>
        <w:rStyle w:val="Numrodepage"/>
        <w:rFonts w:ascii="Arial Narrow" w:hAnsi="Arial Narrow"/>
        <w:bCs/>
        <w:iCs/>
        <w:sz w:val="18"/>
      </w:rPr>
      <w:t>/</w:t>
    </w:r>
    <w:r>
      <w:rPr>
        <w:rStyle w:val="Numrodepage"/>
        <w:rFonts w:ascii="Arial Narrow" w:hAnsi="Arial Narrow"/>
        <w:bCs/>
        <w:iCs/>
        <w:sz w:val="18"/>
      </w:rPr>
      <w:fldChar w:fldCharType="begin"/>
    </w:r>
    <w:r>
      <w:rPr>
        <w:rStyle w:val="Numrodepage"/>
        <w:rFonts w:ascii="Arial Narrow" w:hAnsi="Arial Narrow"/>
        <w:bCs/>
        <w:iCs/>
        <w:sz w:val="18"/>
      </w:rPr>
      <w:instrText xml:space="preserve"> NUMPAGES </w:instrText>
    </w:r>
    <w:r>
      <w:rPr>
        <w:rStyle w:val="Numrodepage"/>
        <w:rFonts w:ascii="Arial Narrow" w:hAnsi="Arial Narrow"/>
        <w:bCs/>
        <w:iCs/>
        <w:sz w:val="18"/>
      </w:rPr>
      <w:fldChar w:fldCharType="separate"/>
    </w:r>
    <w:r w:rsidR="001D02E2">
      <w:rPr>
        <w:rStyle w:val="Numrodepage"/>
        <w:rFonts w:ascii="Arial Narrow" w:hAnsi="Arial Narrow"/>
        <w:bCs/>
        <w:iCs/>
        <w:noProof/>
        <w:sz w:val="18"/>
      </w:rPr>
      <w:t>4</w:t>
    </w:r>
    <w:r>
      <w:rPr>
        <w:rStyle w:val="Numrodepage"/>
        <w:rFonts w:ascii="Arial Narrow" w:hAnsi="Arial Narrow"/>
        <w:bCs/>
        <w:iCs/>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1118" w:rsidRDefault="00141118">
    <w:pPr>
      <w:pStyle w:val="Pieddepage"/>
      <w:jc w:val="center"/>
      <w:rPr>
        <w:rFonts w:ascii="Arial Narrow" w:hAnsi="Arial Narrow"/>
        <w:bCs/>
        <w:iCs/>
        <w:sz w:val="18"/>
      </w:rPr>
    </w:pPr>
    <w:r>
      <w:rPr>
        <w:rStyle w:val="Numrodepage"/>
        <w:rFonts w:ascii="Arial Narrow" w:hAnsi="Arial Narrow"/>
        <w:bCs/>
        <w:iCs/>
        <w:sz w:val="18"/>
      </w:rPr>
      <w:fldChar w:fldCharType="begin"/>
    </w:r>
    <w:r>
      <w:rPr>
        <w:rStyle w:val="Numrodepage"/>
        <w:rFonts w:ascii="Arial Narrow" w:hAnsi="Arial Narrow"/>
        <w:bCs/>
        <w:iCs/>
        <w:sz w:val="18"/>
      </w:rPr>
      <w:instrText xml:space="preserve"> PAGE </w:instrText>
    </w:r>
    <w:r>
      <w:rPr>
        <w:rStyle w:val="Numrodepage"/>
        <w:rFonts w:ascii="Arial Narrow" w:hAnsi="Arial Narrow"/>
        <w:bCs/>
        <w:iCs/>
        <w:sz w:val="18"/>
      </w:rPr>
      <w:fldChar w:fldCharType="separate"/>
    </w:r>
    <w:r w:rsidR="001D02E2">
      <w:rPr>
        <w:rStyle w:val="Numrodepage"/>
        <w:rFonts w:ascii="Arial Narrow" w:hAnsi="Arial Narrow"/>
        <w:bCs/>
        <w:iCs/>
        <w:noProof/>
        <w:sz w:val="18"/>
      </w:rPr>
      <w:t>1</w:t>
    </w:r>
    <w:r>
      <w:rPr>
        <w:rStyle w:val="Numrodepage"/>
        <w:rFonts w:ascii="Arial Narrow" w:hAnsi="Arial Narrow"/>
        <w:bCs/>
        <w:iCs/>
        <w:sz w:val="18"/>
      </w:rPr>
      <w:fldChar w:fldCharType="end"/>
    </w:r>
    <w:r>
      <w:rPr>
        <w:rStyle w:val="Numrodepage"/>
        <w:rFonts w:ascii="Arial Narrow" w:hAnsi="Arial Narrow"/>
        <w:bCs/>
        <w:iCs/>
        <w:sz w:val="18"/>
      </w:rPr>
      <w:t>/</w:t>
    </w:r>
    <w:r>
      <w:rPr>
        <w:rStyle w:val="Numrodepage"/>
        <w:rFonts w:ascii="Arial Narrow" w:hAnsi="Arial Narrow"/>
        <w:bCs/>
        <w:iCs/>
        <w:sz w:val="18"/>
      </w:rPr>
      <w:fldChar w:fldCharType="begin"/>
    </w:r>
    <w:r>
      <w:rPr>
        <w:rStyle w:val="Numrodepage"/>
        <w:rFonts w:ascii="Arial Narrow" w:hAnsi="Arial Narrow"/>
        <w:bCs/>
        <w:iCs/>
        <w:sz w:val="18"/>
      </w:rPr>
      <w:instrText xml:space="preserve"> NUMPAGES </w:instrText>
    </w:r>
    <w:r>
      <w:rPr>
        <w:rStyle w:val="Numrodepage"/>
        <w:rFonts w:ascii="Arial Narrow" w:hAnsi="Arial Narrow"/>
        <w:bCs/>
        <w:iCs/>
        <w:sz w:val="18"/>
      </w:rPr>
      <w:fldChar w:fldCharType="separate"/>
    </w:r>
    <w:r w:rsidR="001D02E2">
      <w:rPr>
        <w:rStyle w:val="Numrodepage"/>
        <w:rFonts w:ascii="Arial Narrow" w:hAnsi="Arial Narrow"/>
        <w:bCs/>
        <w:iCs/>
        <w:noProof/>
        <w:sz w:val="18"/>
      </w:rPr>
      <w:t>4</w:t>
    </w:r>
    <w:r>
      <w:rPr>
        <w:rStyle w:val="Numrodepage"/>
        <w:rFonts w:ascii="Arial Narrow" w:hAnsi="Arial Narrow"/>
        <w:bCs/>
        <w:i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C0797" w:rsidRDefault="001C0797">
      <w:r>
        <w:separator/>
      </w:r>
    </w:p>
  </w:footnote>
  <w:footnote w:type="continuationSeparator" w:id="0">
    <w:p w:rsidR="001C0797" w:rsidRDefault="001C07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1118" w:rsidRDefault="00CD396D">
    <w:pPr>
      <w:pStyle w:val="En-tte"/>
      <w:tabs>
        <w:tab w:val="clear" w:pos="4536"/>
        <w:tab w:val="clear" w:pos="9072"/>
      </w:tabs>
      <w:rPr>
        <w:rFonts w:ascii="Century Gothic" w:hAnsi="Century Gothic"/>
      </w:rPr>
    </w:pPr>
    <w:r>
      <w:rPr>
        <w:rFonts w:ascii="Century Gothic" w:hAnsi="Century Gothic"/>
        <w:noProof/>
        <w:sz w:val="20"/>
      </w:rPr>
      <mc:AlternateContent>
        <mc:Choice Requires="wps">
          <w:drawing>
            <wp:anchor distT="0" distB="0" distL="114300" distR="114300" simplePos="0" relativeHeight="251657728" behindDoc="0" locked="0" layoutInCell="0" allowOverlap="1" wp14:anchorId="5F25B74D" wp14:editId="44F5EE2C">
              <wp:simplePos x="0" y="0"/>
              <wp:positionH relativeFrom="column">
                <wp:posOffset>2743200</wp:posOffset>
              </wp:positionH>
              <wp:positionV relativeFrom="paragraph">
                <wp:posOffset>411480</wp:posOffset>
              </wp:positionV>
              <wp:extent cx="3314700" cy="685800"/>
              <wp:effectExtent l="0" t="0" r="0" b="0"/>
              <wp:wrapNone/>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14700" cy="685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41118" w:rsidRDefault="00276417">
                          <w:pPr>
                            <w:pStyle w:val="Conseilsecondepage"/>
                          </w:pPr>
                          <w:r>
                            <w:t>Conseil du 16</w:t>
                          </w:r>
                          <w:r w:rsidR="00D626A3">
                            <w:t xml:space="preserve"> décembre 2021</w:t>
                          </w:r>
                        </w:p>
                        <w:p w:rsidR="00141118" w:rsidRDefault="00153E1C">
                          <w:pPr>
                            <w:pStyle w:val="RAPPORTsuite"/>
                            <w:rPr>
                              <w:sz w:val="48"/>
                            </w:rPr>
                          </w:pPr>
                          <w:r>
                            <w:t>RAPPORT</w:t>
                          </w:r>
                          <w:r w:rsidR="00141118">
                            <w:t xml:space="preserve"> (suite)</w:t>
                          </w:r>
                        </w:p>
                        <w:p w:rsidR="00141118" w:rsidRDefault="0014111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F25B74D" id="_x0000_t202" coordsize="21600,21600" o:spt="202" path="m,l,21600r21600,l21600,xe">
              <v:stroke joinstyle="miter"/>
              <v:path gradientshapeok="t" o:connecttype="rect"/>
            </v:shapetype>
            <v:shape id="Text Box 1" o:spid="_x0000_s1027" type="#_x0000_t202" style="position:absolute;margin-left:3in;margin-top:32.4pt;width:261pt;height:5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" o:allowincell="f" stroked="f">
              <v:textbox>
                <w:txbxContent>
                  <w:p w:rsidR="00141118" w:rsidRDefault="00276417">
                    <w:pPr>
                      <w:pStyle w:val="Conseilsecondepage"/>
                    </w:pPr>
                    <w:r>
                      <w:t>Conseil du 16</w:t>
                    </w:r>
                    <w:r w:rsidR="00D626A3">
                      <w:t xml:space="preserve"> décembre 2021</w:t>
                    </w:r>
                  </w:p>
                  <w:p w:rsidR="00141118" w:rsidRDefault="00153E1C">
                    <w:pPr>
                      <w:pStyle w:val="RAPPORTsuite"/>
                      <w:rPr>
                        <w:sz w:val="48"/>
                      </w:rPr>
                    </w:pPr>
                    <w:r>
                      <w:t>RAPPORT</w:t>
                    </w:r>
                    <w:r w:rsidR="00141118">
                      <w:t xml:space="preserve"> (suite)</w:t>
                    </w:r>
                  </w:p>
                  <w:p w:rsidR="00141118" w:rsidRDefault="00141118"/>
                </w:txbxContent>
              </v:textbox>
            </v:shape>
          </w:pict>
        </mc:Fallback>
      </mc:AlternateContent>
    </w:r>
    <w:r>
      <w:rPr>
        <w:rFonts w:ascii="Century Gothic" w:hAnsi="Century Gothic"/>
        <w:noProof/>
      </w:rPr>
      <w:drawing>
        <wp:inline distT="0" distB="0" distL="0" distR="0" wp14:anchorId="29BEE8B9" wp14:editId="1BF2D9C6">
          <wp:extent cx="577850" cy="768350"/>
          <wp:effectExtent l="0" t="0" r="0" b="0"/>
          <wp:docPr id="7" name="Image 7" descr="Nb-R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b-R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7850" cy="76835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1118" w:rsidRDefault="00CD396D">
    <w:pPr>
      <w:ind w:left="-1134"/>
      <w:rPr>
        <w:rFonts w:ascii="Century Gothic" w:hAnsi="Century Gothic"/>
      </w:rPr>
    </w:pPr>
    <w:r>
      <w:rPr>
        <w:rFonts w:ascii="Century Gothic" w:hAnsi="Century Gothic"/>
        <w:noProof/>
      </w:rPr>
      <w:drawing>
        <wp:inline distT="0" distB="0" distL="0" distR="0" wp14:anchorId="597234B0" wp14:editId="0D5C2127">
          <wp:extent cx="2393950" cy="927100"/>
          <wp:effectExtent l="0" t="0" r="6350" b="6350"/>
          <wp:docPr id="8" name="Image 8" descr="Rm2_n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m2_n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93950" cy="927100"/>
                  </a:xfrm>
                  <a:prstGeom prst="rect">
                    <a:avLst/>
                  </a:prstGeom>
                  <a:noFill/>
                  <a:ln>
                    <a:noFill/>
                  </a:ln>
                </pic:spPr>
              </pic:pic>
            </a:graphicData>
          </a:graphic>
        </wp:inline>
      </w:drawing>
    </w:r>
  </w:p>
  <w:p w:rsidR="00141118" w:rsidRDefault="009D7306" w:rsidP="009D7306">
    <w:pPr>
      <w:pStyle w:val="RAPPORT"/>
      <w:tabs>
        <w:tab w:val="left" w:pos="750"/>
        <w:tab w:val="right" w:pos="9354"/>
      </w:tabs>
      <w:jc w:val="left"/>
      <w:rPr>
        <w:b w:val="0"/>
        <w:bCs w:val="0"/>
      </w:rPr>
    </w:pPr>
    <w:r>
      <w:rPr>
        <w:b w:val="0"/>
        <w:bCs w:val="0"/>
      </w:rPr>
      <w:tab/>
    </w:r>
    <w:r>
      <w:rPr>
        <w:b w:val="0"/>
        <w:bCs w:val="0"/>
      </w:rPr>
      <w:tab/>
    </w:r>
    <w:r w:rsidR="00276417">
      <w:rPr>
        <w:b w:val="0"/>
        <w:bCs w:val="0"/>
      </w:rPr>
      <w:t>Conseil du 16</w:t>
    </w:r>
    <w:r w:rsidR="00C21D81">
      <w:rPr>
        <w:b w:val="0"/>
        <w:bCs w:val="0"/>
      </w:rPr>
      <w:t xml:space="preserve"> </w:t>
    </w:r>
    <w:r w:rsidR="00D626A3">
      <w:rPr>
        <w:b w:val="0"/>
        <w:bCs w:val="0"/>
      </w:rPr>
      <w:t>décembre</w:t>
    </w:r>
    <w:r w:rsidR="00C21D81">
      <w:rPr>
        <w:b w:val="0"/>
        <w:bCs w:val="0"/>
      </w:rPr>
      <w:t xml:space="preserve"> 2021</w:t>
    </w:r>
  </w:p>
  <w:p w:rsidR="00141118" w:rsidRDefault="00DF193B" w:rsidP="00284FE2">
    <w:pPr>
      <w:pStyle w:val="RAPPORT"/>
    </w:pPr>
    <w:r>
      <w:t>RAPPORT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00000003"/>
    <w:name w:val="WW8Num3"/>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3910975"/>
    <w:multiLevelType w:val="hybridMultilevel"/>
    <w:tmpl w:val="6EB44828"/>
    <w:lvl w:ilvl="0" w:tplc="960E4632">
      <w:numFmt w:val="bullet"/>
      <w:lvlText w:val="-"/>
      <w:lvlJc w:val="left"/>
      <w:pPr>
        <w:ind w:left="720" w:hanging="360"/>
      </w:pPr>
      <w:rPr>
        <w:rFonts w:ascii="Arial" w:eastAsiaTheme="minorHAnsi"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6F80A7F"/>
    <w:multiLevelType w:val="hybridMultilevel"/>
    <w:tmpl w:val="C0BA49E8"/>
    <w:lvl w:ilvl="0" w:tplc="B53E9E32">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7E51AFD"/>
    <w:multiLevelType w:val="hybridMultilevel"/>
    <w:tmpl w:val="06E49610"/>
    <w:lvl w:ilvl="0" w:tplc="35DEE498">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FCC3A07"/>
    <w:multiLevelType w:val="hybridMultilevel"/>
    <w:tmpl w:val="94D082B6"/>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5" w15:restartNumberingAfterBreak="0">
    <w:nsid w:val="137533C5"/>
    <w:multiLevelType w:val="hybridMultilevel"/>
    <w:tmpl w:val="720C9ABA"/>
    <w:lvl w:ilvl="0" w:tplc="9594E832">
      <w:start w:val="2"/>
      <w:numFmt w:val="bullet"/>
      <w:lvlText w:val="-"/>
      <w:lvlJc w:val="left"/>
      <w:pPr>
        <w:ind w:left="720" w:hanging="360"/>
      </w:pPr>
      <w:rPr>
        <w:rFonts w:ascii="Arial Narrow" w:eastAsia="Times New Roman" w:hAnsi="Arial Narr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6137C07"/>
    <w:multiLevelType w:val="hybridMultilevel"/>
    <w:tmpl w:val="69D23A3C"/>
    <w:lvl w:ilvl="0" w:tplc="B6E4E010">
      <w:start w:val="176"/>
      <w:numFmt w:val="bullet"/>
      <w:lvlText w:val="-"/>
      <w:lvlJc w:val="left"/>
      <w:pPr>
        <w:ind w:left="720" w:hanging="360"/>
      </w:pPr>
      <w:rPr>
        <w:rFonts w:ascii="Arial Narrow" w:eastAsia="Arial Unicode MS" w:hAnsi="Arial Narr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FA3562F"/>
    <w:multiLevelType w:val="hybridMultilevel"/>
    <w:tmpl w:val="843EBA1A"/>
    <w:lvl w:ilvl="0" w:tplc="7FA8CFB2">
      <w:start w:val="2"/>
      <w:numFmt w:val="bullet"/>
      <w:lvlText w:val="-"/>
      <w:lvlJc w:val="left"/>
      <w:pPr>
        <w:ind w:left="720" w:hanging="360"/>
      </w:pPr>
      <w:rPr>
        <w:rFonts w:ascii="Arial Narrow" w:eastAsia="Arial Unicode MS" w:hAnsi="Arial Narr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67E588B"/>
    <w:multiLevelType w:val="hybridMultilevel"/>
    <w:tmpl w:val="05B66ED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8987C53"/>
    <w:multiLevelType w:val="hybridMultilevel"/>
    <w:tmpl w:val="A798053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CCB2C5E"/>
    <w:multiLevelType w:val="hybridMultilevel"/>
    <w:tmpl w:val="7D04754E"/>
    <w:lvl w:ilvl="0" w:tplc="9594E832">
      <w:start w:val="2"/>
      <w:numFmt w:val="bullet"/>
      <w:lvlText w:val="-"/>
      <w:lvlJc w:val="left"/>
      <w:pPr>
        <w:ind w:left="360" w:hanging="360"/>
      </w:pPr>
      <w:rPr>
        <w:rFonts w:ascii="Arial Narrow" w:eastAsia="Times New Roman" w:hAnsi="Arial Narrow"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1" w15:restartNumberingAfterBreak="0">
    <w:nsid w:val="2F214EE3"/>
    <w:multiLevelType w:val="hybridMultilevel"/>
    <w:tmpl w:val="FBAEF706"/>
    <w:lvl w:ilvl="0" w:tplc="ADB0A37A">
      <w:numFmt w:val="bullet"/>
      <w:lvlText w:val="-"/>
      <w:lvlJc w:val="left"/>
      <w:pPr>
        <w:ind w:left="720" w:hanging="360"/>
      </w:pPr>
      <w:rPr>
        <w:rFonts w:ascii="Arial Narrow" w:eastAsia="Times New Roman" w:hAnsi="Arial Narrow" w:cs="Verdan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2A81866"/>
    <w:multiLevelType w:val="hybridMultilevel"/>
    <w:tmpl w:val="F2AEBA58"/>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3" w15:restartNumberingAfterBreak="0">
    <w:nsid w:val="398C6B91"/>
    <w:multiLevelType w:val="hybridMultilevel"/>
    <w:tmpl w:val="11C8A006"/>
    <w:lvl w:ilvl="0" w:tplc="17DA4F70">
      <w:start w:val="176"/>
      <w:numFmt w:val="bullet"/>
      <w:lvlText w:val="-"/>
      <w:lvlJc w:val="left"/>
      <w:pPr>
        <w:ind w:left="720" w:hanging="360"/>
      </w:pPr>
      <w:rPr>
        <w:rFonts w:ascii="Arial Narrow" w:eastAsia="Arial Unicode MS" w:hAnsi="Arial Narr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0460997"/>
    <w:multiLevelType w:val="hybridMultilevel"/>
    <w:tmpl w:val="46BAD802"/>
    <w:lvl w:ilvl="0" w:tplc="35DEE498">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4A40B35"/>
    <w:multiLevelType w:val="hybridMultilevel"/>
    <w:tmpl w:val="44889D3E"/>
    <w:lvl w:ilvl="0" w:tplc="C60EC3D0">
      <w:start w:val="1"/>
      <w:numFmt w:val="bullet"/>
      <w:lvlText w:val="-"/>
      <w:lvlJc w:val="left"/>
      <w:pPr>
        <w:ind w:left="360" w:hanging="360"/>
      </w:pPr>
      <w:rPr>
        <w:rFonts w:ascii="Calibri" w:eastAsia="Calibri" w:hAnsi="Calibri"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6" w15:restartNumberingAfterBreak="0">
    <w:nsid w:val="44B05DD1"/>
    <w:multiLevelType w:val="hybridMultilevel"/>
    <w:tmpl w:val="6F8008C0"/>
    <w:lvl w:ilvl="0" w:tplc="C60EC3D0">
      <w:start w:val="1"/>
      <w:numFmt w:val="bullet"/>
      <w:lvlText w:val="-"/>
      <w:lvlJc w:val="left"/>
      <w:pPr>
        <w:ind w:left="720" w:hanging="360"/>
      </w:pPr>
      <w:rPr>
        <w:rFonts w:ascii="Calibri" w:eastAsia="Calibri"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57C72F3"/>
    <w:multiLevelType w:val="hybridMultilevel"/>
    <w:tmpl w:val="6AC21BD0"/>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8" w15:restartNumberingAfterBreak="0">
    <w:nsid w:val="49CB3BA9"/>
    <w:multiLevelType w:val="hybridMultilevel"/>
    <w:tmpl w:val="6852AFB8"/>
    <w:lvl w:ilvl="0" w:tplc="42A66C18">
      <w:start w:val="3"/>
      <w:numFmt w:val="bullet"/>
      <w:lvlText w:val="-"/>
      <w:lvlJc w:val="left"/>
      <w:pPr>
        <w:ind w:left="360" w:hanging="360"/>
      </w:pPr>
      <w:rPr>
        <w:rFonts w:ascii="Arial Narrow" w:eastAsia="Arial Unicode MS" w:hAnsi="Arial Narrow"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9" w15:restartNumberingAfterBreak="0">
    <w:nsid w:val="4AC641A4"/>
    <w:multiLevelType w:val="hybridMultilevel"/>
    <w:tmpl w:val="15F4785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BEA1D1B"/>
    <w:multiLevelType w:val="hybridMultilevel"/>
    <w:tmpl w:val="24A08B3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52AC58BE"/>
    <w:multiLevelType w:val="hybridMultilevel"/>
    <w:tmpl w:val="87F65B24"/>
    <w:lvl w:ilvl="0" w:tplc="9594E832">
      <w:start w:val="2"/>
      <w:numFmt w:val="bullet"/>
      <w:lvlText w:val="-"/>
      <w:lvlJc w:val="left"/>
      <w:pPr>
        <w:ind w:left="360" w:hanging="360"/>
      </w:pPr>
      <w:rPr>
        <w:rFonts w:ascii="Arial Narrow" w:eastAsia="Times New Roman" w:hAnsi="Arial Narrow"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2" w15:restartNumberingAfterBreak="0">
    <w:nsid w:val="53DC788E"/>
    <w:multiLevelType w:val="hybridMultilevel"/>
    <w:tmpl w:val="9348B2A2"/>
    <w:lvl w:ilvl="0" w:tplc="CFF0AA60">
      <w:numFmt w:val="bullet"/>
      <w:lvlText w:val="-"/>
      <w:lvlJc w:val="left"/>
      <w:pPr>
        <w:ind w:left="720" w:hanging="360"/>
      </w:pPr>
      <w:rPr>
        <w:rFonts w:ascii="Arial Narrow" w:eastAsia="Arial Unicode MS" w:hAnsi="Arial Narr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5804881"/>
    <w:multiLevelType w:val="hybridMultilevel"/>
    <w:tmpl w:val="09EC239A"/>
    <w:lvl w:ilvl="0" w:tplc="FA2CF52A">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90D1ED5"/>
    <w:multiLevelType w:val="hybridMultilevel"/>
    <w:tmpl w:val="2A0C566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44D2FB8"/>
    <w:multiLevelType w:val="hybridMultilevel"/>
    <w:tmpl w:val="E6CEFF4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4887695"/>
    <w:multiLevelType w:val="hybridMultilevel"/>
    <w:tmpl w:val="DB828D70"/>
    <w:lvl w:ilvl="0" w:tplc="031E042E">
      <w:start w:val="2"/>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654F657E"/>
    <w:multiLevelType w:val="hybridMultilevel"/>
    <w:tmpl w:val="D88C0E64"/>
    <w:lvl w:ilvl="0" w:tplc="9594E832">
      <w:start w:val="2"/>
      <w:numFmt w:val="bullet"/>
      <w:lvlText w:val="-"/>
      <w:lvlJc w:val="left"/>
      <w:pPr>
        <w:ind w:left="360" w:hanging="360"/>
      </w:pPr>
      <w:rPr>
        <w:rFonts w:ascii="Arial Narrow" w:eastAsia="Times New Roman" w:hAnsi="Arial Narrow"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8" w15:restartNumberingAfterBreak="0">
    <w:nsid w:val="68BA7380"/>
    <w:multiLevelType w:val="hybridMultilevel"/>
    <w:tmpl w:val="9EFA61B0"/>
    <w:lvl w:ilvl="0" w:tplc="B53E9E32">
      <w:start w:val="1"/>
      <w:numFmt w:val="bullet"/>
      <w:lvlText w:val="-"/>
      <w:lvlJc w:val="left"/>
      <w:pPr>
        <w:ind w:left="76" w:hanging="360"/>
      </w:pPr>
      <w:rPr>
        <w:rFonts w:ascii="Arial Narrow" w:hAnsi="Arial Narrow" w:hint="default"/>
      </w:rPr>
    </w:lvl>
    <w:lvl w:ilvl="1" w:tplc="040C0003" w:tentative="1">
      <w:start w:val="1"/>
      <w:numFmt w:val="bullet"/>
      <w:lvlText w:val="o"/>
      <w:lvlJc w:val="left"/>
      <w:pPr>
        <w:ind w:left="796" w:hanging="360"/>
      </w:pPr>
      <w:rPr>
        <w:rFonts w:ascii="Courier New" w:hAnsi="Courier New" w:cs="Courier New" w:hint="default"/>
      </w:rPr>
    </w:lvl>
    <w:lvl w:ilvl="2" w:tplc="040C0005" w:tentative="1">
      <w:start w:val="1"/>
      <w:numFmt w:val="bullet"/>
      <w:lvlText w:val=""/>
      <w:lvlJc w:val="left"/>
      <w:pPr>
        <w:ind w:left="1516" w:hanging="360"/>
      </w:pPr>
      <w:rPr>
        <w:rFonts w:ascii="Wingdings" w:hAnsi="Wingdings" w:hint="default"/>
      </w:rPr>
    </w:lvl>
    <w:lvl w:ilvl="3" w:tplc="040C0001" w:tentative="1">
      <w:start w:val="1"/>
      <w:numFmt w:val="bullet"/>
      <w:lvlText w:val=""/>
      <w:lvlJc w:val="left"/>
      <w:pPr>
        <w:ind w:left="2236" w:hanging="360"/>
      </w:pPr>
      <w:rPr>
        <w:rFonts w:ascii="Symbol" w:hAnsi="Symbol" w:hint="default"/>
      </w:rPr>
    </w:lvl>
    <w:lvl w:ilvl="4" w:tplc="040C0003" w:tentative="1">
      <w:start w:val="1"/>
      <w:numFmt w:val="bullet"/>
      <w:lvlText w:val="o"/>
      <w:lvlJc w:val="left"/>
      <w:pPr>
        <w:ind w:left="2956" w:hanging="360"/>
      </w:pPr>
      <w:rPr>
        <w:rFonts w:ascii="Courier New" w:hAnsi="Courier New" w:cs="Courier New" w:hint="default"/>
      </w:rPr>
    </w:lvl>
    <w:lvl w:ilvl="5" w:tplc="040C0005" w:tentative="1">
      <w:start w:val="1"/>
      <w:numFmt w:val="bullet"/>
      <w:lvlText w:val=""/>
      <w:lvlJc w:val="left"/>
      <w:pPr>
        <w:ind w:left="3676" w:hanging="360"/>
      </w:pPr>
      <w:rPr>
        <w:rFonts w:ascii="Wingdings" w:hAnsi="Wingdings" w:hint="default"/>
      </w:rPr>
    </w:lvl>
    <w:lvl w:ilvl="6" w:tplc="040C0001" w:tentative="1">
      <w:start w:val="1"/>
      <w:numFmt w:val="bullet"/>
      <w:lvlText w:val=""/>
      <w:lvlJc w:val="left"/>
      <w:pPr>
        <w:ind w:left="4396" w:hanging="360"/>
      </w:pPr>
      <w:rPr>
        <w:rFonts w:ascii="Symbol" w:hAnsi="Symbol" w:hint="default"/>
      </w:rPr>
    </w:lvl>
    <w:lvl w:ilvl="7" w:tplc="040C0003" w:tentative="1">
      <w:start w:val="1"/>
      <w:numFmt w:val="bullet"/>
      <w:lvlText w:val="o"/>
      <w:lvlJc w:val="left"/>
      <w:pPr>
        <w:ind w:left="5116" w:hanging="360"/>
      </w:pPr>
      <w:rPr>
        <w:rFonts w:ascii="Courier New" w:hAnsi="Courier New" w:cs="Courier New" w:hint="default"/>
      </w:rPr>
    </w:lvl>
    <w:lvl w:ilvl="8" w:tplc="040C0005" w:tentative="1">
      <w:start w:val="1"/>
      <w:numFmt w:val="bullet"/>
      <w:lvlText w:val=""/>
      <w:lvlJc w:val="left"/>
      <w:pPr>
        <w:ind w:left="5836" w:hanging="360"/>
      </w:pPr>
      <w:rPr>
        <w:rFonts w:ascii="Wingdings" w:hAnsi="Wingdings" w:hint="default"/>
      </w:rPr>
    </w:lvl>
  </w:abstractNum>
  <w:abstractNum w:abstractNumId="29" w15:restartNumberingAfterBreak="0">
    <w:nsid w:val="6E4E6922"/>
    <w:multiLevelType w:val="hybridMultilevel"/>
    <w:tmpl w:val="3796FE58"/>
    <w:lvl w:ilvl="0" w:tplc="9594E832">
      <w:start w:val="2"/>
      <w:numFmt w:val="bullet"/>
      <w:lvlText w:val="-"/>
      <w:lvlJc w:val="left"/>
      <w:pPr>
        <w:ind w:left="720" w:hanging="360"/>
      </w:pPr>
      <w:rPr>
        <w:rFonts w:ascii="Arial Narrow" w:eastAsia="Times New Roman" w:hAnsi="Arial Narr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6ED82F93"/>
    <w:multiLevelType w:val="hybridMultilevel"/>
    <w:tmpl w:val="2C2E3262"/>
    <w:lvl w:ilvl="0" w:tplc="68D6499A">
      <w:start w:val="1"/>
      <w:numFmt w:val="bullet"/>
      <w:lvlText w:val="-"/>
      <w:lvlJc w:val="left"/>
      <w:pPr>
        <w:ind w:left="720" w:hanging="360"/>
      </w:pPr>
      <w:rPr>
        <w:rFonts w:ascii="Arial Narrow" w:eastAsia="Arial Unicode MS" w:hAnsi="Arial Narr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71837F92"/>
    <w:multiLevelType w:val="hybridMultilevel"/>
    <w:tmpl w:val="9B0A42B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720912BC"/>
    <w:multiLevelType w:val="hybridMultilevel"/>
    <w:tmpl w:val="D13ED9DA"/>
    <w:lvl w:ilvl="0" w:tplc="B53E9E32">
      <w:start w:val="1"/>
      <w:numFmt w:val="bullet"/>
      <w:lvlText w:val="-"/>
      <w:lvlJc w:val="left"/>
      <w:pPr>
        <w:ind w:left="2424" w:hanging="360"/>
      </w:pPr>
      <w:rPr>
        <w:rFonts w:ascii="Arial Narrow" w:hAnsi="Arial Narrow" w:hint="default"/>
      </w:rPr>
    </w:lvl>
    <w:lvl w:ilvl="1" w:tplc="040C0003" w:tentative="1">
      <w:start w:val="1"/>
      <w:numFmt w:val="bullet"/>
      <w:lvlText w:val="o"/>
      <w:lvlJc w:val="left"/>
      <w:pPr>
        <w:ind w:left="3144" w:hanging="360"/>
      </w:pPr>
      <w:rPr>
        <w:rFonts w:ascii="Courier New" w:hAnsi="Courier New" w:cs="Courier New" w:hint="default"/>
      </w:rPr>
    </w:lvl>
    <w:lvl w:ilvl="2" w:tplc="040C0005" w:tentative="1">
      <w:start w:val="1"/>
      <w:numFmt w:val="bullet"/>
      <w:lvlText w:val=""/>
      <w:lvlJc w:val="left"/>
      <w:pPr>
        <w:ind w:left="3864" w:hanging="360"/>
      </w:pPr>
      <w:rPr>
        <w:rFonts w:ascii="Wingdings" w:hAnsi="Wingdings" w:hint="default"/>
      </w:rPr>
    </w:lvl>
    <w:lvl w:ilvl="3" w:tplc="040C0001" w:tentative="1">
      <w:start w:val="1"/>
      <w:numFmt w:val="bullet"/>
      <w:lvlText w:val=""/>
      <w:lvlJc w:val="left"/>
      <w:pPr>
        <w:ind w:left="4584" w:hanging="360"/>
      </w:pPr>
      <w:rPr>
        <w:rFonts w:ascii="Symbol" w:hAnsi="Symbol" w:hint="default"/>
      </w:rPr>
    </w:lvl>
    <w:lvl w:ilvl="4" w:tplc="040C0003" w:tentative="1">
      <w:start w:val="1"/>
      <w:numFmt w:val="bullet"/>
      <w:lvlText w:val="o"/>
      <w:lvlJc w:val="left"/>
      <w:pPr>
        <w:ind w:left="5304" w:hanging="360"/>
      </w:pPr>
      <w:rPr>
        <w:rFonts w:ascii="Courier New" w:hAnsi="Courier New" w:cs="Courier New" w:hint="default"/>
      </w:rPr>
    </w:lvl>
    <w:lvl w:ilvl="5" w:tplc="040C0005" w:tentative="1">
      <w:start w:val="1"/>
      <w:numFmt w:val="bullet"/>
      <w:lvlText w:val=""/>
      <w:lvlJc w:val="left"/>
      <w:pPr>
        <w:ind w:left="6024" w:hanging="360"/>
      </w:pPr>
      <w:rPr>
        <w:rFonts w:ascii="Wingdings" w:hAnsi="Wingdings" w:hint="default"/>
      </w:rPr>
    </w:lvl>
    <w:lvl w:ilvl="6" w:tplc="040C0001" w:tentative="1">
      <w:start w:val="1"/>
      <w:numFmt w:val="bullet"/>
      <w:lvlText w:val=""/>
      <w:lvlJc w:val="left"/>
      <w:pPr>
        <w:ind w:left="6744" w:hanging="360"/>
      </w:pPr>
      <w:rPr>
        <w:rFonts w:ascii="Symbol" w:hAnsi="Symbol" w:hint="default"/>
      </w:rPr>
    </w:lvl>
    <w:lvl w:ilvl="7" w:tplc="040C0003" w:tentative="1">
      <w:start w:val="1"/>
      <w:numFmt w:val="bullet"/>
      <w:lvlText w:val="o"/>
      <w:lvlJc w:val="left"/>
      <w:pPr>
        <w:ind w:left="7464" w:hanging="360"/>
      </w:pPr>
      <w:rPr>
        <w:rFonts w:ascii="Courier New" w:hAnsi="Courier New" w:cs="Courier New" w:hint="default"/>
      </w:rPr>
    </w:lvl>
    <w:lvl w:ilvl="8" w:tplc="040C0005" w:tentative="1">
      <w:start w:val="1"/>
      <w:numFmt w:val="bullet"/>
      <w:lvlText w:val=""/>
      <w:lvlJc w:val="left"/>
      <w:pPr>
        <w:ind w:left="8184" w:hanging="360"/>
      </w:pPr>
      <w:rPr>
        <w:rFonts w:ascii="Wingdings" w:hAnsi="Wingdings" w:hint="default"/>
      </w:rPr>
    </w:lvl>
  </w:abstractNum>
  <w:abstractNum w:abstractNumId="33" w15:restartNumberingAfterBreak="0">
    <w:nsid w:val="76AB4AAB"/>
    <w:multiLevelType w:val="hybridMultilevel"/>
    <w:tmpl w:val="A572A564"/>
    <w:lvl w:ilvl="0" w:tplc="CFF0AA60">
      <w:numFmt w:val="bullet"/>
      <w:lvlText w:val="-"/>
      <w:lvlJc w:val="left"/>
      <w:pPr>
        <w:ind w:left="360" w:hanging="360"/>
      </w:pPr>
      <w:rPr>
        <w:rFonts w:ascii="Arial Narrow" w:eastAsia="Arial Unicode MS" w:hAnsi="Arial Narrow"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4" w15:restartNumberingAfterBreak="0">
    <w:nsid w:val="77B11216"/>
    <w:multiLevelType w:val="hybridMultilevel"/>
    <w:tmpl w:val="5238BDB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15:restartNumberingAfterBreak="0">
    <w:nsid w:val="790C0CED"/>
    <w:multiLevelType w:val="hybridMultilevel"/>
    <w:tmpl w:val="3A924CD8"/>
    <w:lvl w:ilvl="0" w:tplc="FC26EFF6">
      <w:start w:val="1"/>
      <w:numFmt w:val="bullet"/>
      <w:lvlText w:val="-"/>
      <w:lvlJc w:val="left"/>
      <w:pPr>
        <w:ind w:left="360" w:hanging="360"/>
      </w:pPr>
      <w:rPr>
        <w:rFonts w:ascii="Arial Narrow" w:hAnsi="Arial Narrow"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6" w15:restartNumberingAfterBreak="0">
    <w:nsid w:val="7BCB7BAD"/>
    <w:multiLevelType w:val="multilevel"/>
    <w:tmpl w:val="E1F03A74"/>
    <w:lvl w:ilvl="0">
      <w:start w:val="1"/>
      <w:numFmt w:val="none"/>
      <w:suff w:val="nothing"/>
      <w:lvlText w:val=""/>
      <w:lvlJc w:val="left"/>
      <w:pPr>
        <w:ind w:left="432" w:hanging="432"/>
      </w:pPr>
      <w:rPr>
        <w:rFonts w:cs="StarSymbol"/>
        <w:sz w:val="18"/>
        <w:szCs w:val="18"/>
      </w:r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rPr>
        <w:rFonts w:cs="StarSymbol"/>
        <w:sz w:val="18"/>
        <w:szCs w:val="18"/>
      </w:r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37" w15:restartNumberingAfterBreak="0">
    <w:nsid w:val="7BF132CE"/>
    <w:multiLevelType w:val="hybridMultilevel"/>
    <w:tmpl w:val="93B04D18"/>
    <w:lvl w:ilvl="0" w:tplc="FC26EFF6">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E4E4C45"/>
    <w:multiLevelType w:val="hybridMultilevel"/>
    <w:tmpl w:val="31829A80"/>
    <w:lvl w:ilvl="0" w:tplc="07328762">
      <w:start w:val="2"/>
      <w:numFmt w:val="bullet"/>
      <w:lvlText w:val="-"/>
      <w:lvlJc w:val="left"/>
      <w:pPr>
        <w:ind w:left="720" w:hanging="360"/>
      </w:pPr>
      <w:rPr>
        <w:rFonts w:ascii="Arial Narrow" w:eastAsia="Arial Unicode MS" w:hAnsi="Arial Narrow"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EEE4E9F"/>
    <w:multiLevelType w:val="hybridMultilevel"/>
    <w:tmpl w:val="D02A9B8E"/>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num w:numId="1">
    <w:abstractNumId w:val="18"/>
  </w:num>
  <w:num w:numId="2">
    <w:abstractNumId w:val="7"/>
  </w:num>
  <w:num w:numId="3">
    <w:abstractNumId w:val="38"/>
  </w:num>
  <w:num w:numId="4">
    <w:abstractNumId w:val="13"/>
  </w:num>
  <w:num w:numId="5">
    <w:abstractNumId w:val="6"/>
  </w:num>
  <w:num w:numId="6">
    <w:abstractNumId w:val="23"/>
  </w:num>
  <w:num w:numId="7">
    <w:abstractNumId w:val="34"/>
  </w:num>
  <w:num w:numId="8">
    <w:abstractNumId w:val="20"/>
  </w:num>
  <w:num w:numId="9">
    <w:abstractNumId w:val="30"/>
  </w:num>
  <w:num w:numId="10">
    <w:abstractNumId w:val="26"/>
  </w:num>
  <w:num w:numId="11">
    <w:abstractNumId w:val="25"/>
  </w:num>
  <w:num w:numId="12">
    <w:abstractNumId w:val="1"/>
  </w:num>
  <w:num w:numId="13">
    <w:abstractNumId w:val="0"/>
  </w:num>
  <w:num w:numId="14">
    <w:abstractNumId w:val="9"/>
  </w:num>
  <w:num w:numId="15">
    <w:abstractNumId w:val="31"/>
  </w:num>
  <w:num w:numId="16">
    <w:abstractNumId w:val="3"/>
  </w:num>
  <w:num w:numId="17">
    <w:abstractNumId w:val="14"/>
  </w:num>
  <w:num w:numId="18">
    <w:abstractNumId w:val="21"/>
  </w:num>
  <w:num w:numId="19">
    <w:abstractNumId w:val="10"/>
  </w:num>
  <w:num w:numId="20">
    <w:abstractNumId w:val="5"/>
  </w:num>
  <w:num w:numId="21">
    <w:abstractNumId w:val="17"/>
  </w:num>
  <w:num w:numId="22">
    <w:abstractNumId w:val="8"/>
  </w:num>
  <w:num w:numId="23">
    <w:abstractNumId w:val="29"/>
  </w:num>
  <w:num w:numId="24">
    <w:abstractNumId w:val="27"/>
  </w:num>
  <w:num w:numId="25">
    <w:abstractNumId w:val="36"/>
  </w:num>
  <w:num w:numId="26">
    <w:abstractNumId w:val="4"/>
  </w:num>
  <w:num w:numId="27">
    <w:abstractNumId w:val="24"/>
  </w:num>
  <w:num w:numId="28">
    <w:abstractNumId w:val="12"/>
  </w:num>
  <w:num w:numId="29">
    <w:abstractNumId w:val="37"/>
  </w:num>
  <w:num w:numId="30">
    <w:abstractNumId w:val="35"/>
  </w:num>
  <w:num w:numId="31">
    <w:abstractNumId w:val="16"/>
  </w:num>
  <w:num w:numId="32">
    <w:abstractNumId w:val="15"/>
  </w:num>
  <w:num w:numId="33">
    <w:abstractNumId w:val="28"/>
  </w:num>
  <w:num w:numId="34">
    <w:abstractNumId w:val="22"/>
  </w:num>
  <w:num w:numId="35">
    <w:abstractNumId w:val="33"/>
  </w:num>
  <w:num w:numId="36">
    <w:abstractNumId w:val="2"/>
  </w:num>
  <w:num w:numId="37">
    <w:abstractNumId w:val="39"/>
  </w:num>
  <w:num w:numId="38">
    <w:abstractNumId w:val="11"/>
  </w:num>
  <w:num w:numId="39">
    <w:abstractNumId w:val="32"/>
  </w:num>
  <w:num w:numId="40">
    <w:abstractNumId w:val="19"/>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9" w:dllVersion="512"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7C68"/>
    <w:rsid w:val="00036756"/>
    <w:rsid w:val="0004022F"/>
    <w:rsid w:val="000417EE"/>
    <w:rsid w:val="000422F1"/>
    <w:rsid w:val="000429D3"/>
    <w:rsid w:val="0004649E"/>
    <w:rsid w:val="00052A7E"/>
    <w:rsid w:val="00053ABA"/>
    <w:rsid w:val="00056AE8"/>
    <w:rsid w:val="00060045"/>
    <w:rsid w:val="000664A5"/>
    <w:rsid w:val="0006750C"/>
    <w:rsid w:val="00070DC9"/>
    <w:rsid w:val="0007444C"/>
    <w:rsid w:val="00074549"/>
    <w:rsid w:val="000B0B99"/>
    <w:rsid w:val="000B26E7"/>
    <w:rsid w:val="000B3284"/>
    <w:rsid w:val="000B77AC"/>
    <w:rsid w:val="000C4C58"/>
    <w:rsid w:val="000D5961"/>
    <w:rsid w:val="000D7985"/>
    <w:rsid w:val="000F0403"/>
    <w:rsid w:val="000F6AE3"/>
    <w:rsid w:val="000F6ED3"/>
    <w:rsid w:val="001025CD"/>
    <w:rsid w:val="00114FBC"/>
    <w:rsid w:val="00133824"/>
    <w:rsid w:val="00141118"/>
    <w:rsid w:val="00145C85"/>
    <w:rsid w:val="00147686"/>
    <w:rsid w:val="00153E1C"/>
    <w:rsid w:val="00155E6C"/>
    <w:rsid w:val="0016096C"/>
    <w:rsid w:val="00161115"/>
    <w:rsid w:val="00176324"/>
    <w:rsid w:val="0018533C"/>
    <w:rsid w:val="001921B3"/>
    <w:rsid w:val="00193739"/>
    <w:rsid w:val="0019572E"/>
    <w:rsid w:val="001C0797"/>
    <w:rsid w:val="001C4BED"/>
    <w:rsid w:val="001D02E2"/>
    <w:rsid w:val="001D036A"/>
    <w:rsid w:val="001D646A"/>
    <w:rsid w:val="0020121C"/>
    <w:rsid w:val="00202493"/>
    <w:rsid w:val="0020785D"/>
    <w:rsid w:val="002103A6"/>
    <w:rsid w:val="00230852"/>
    <w:rsid w:val="00232A72"/>
    <w:rsid w:val="002359D1"/>
    <w:rsid w:val="00243A4E"/>
    <w:rsid w:val="00254F97"/>
    <w:rsid w:val="00255EB1"/>
    <w:rsid w:val="00261026"/>
    <w:rsid w:val="00261D65"/>
    <w:rsid w:val="002664E5"/>
    <w:rsid w:val="00276417"/>
    <w:rsid w:val="00277C7B"/>
    <w:rsid w:val="00280B3E"/>
    <w:rsid w:val="002847F5"/>
    <w:rsid w:val="00284FE2"/>
    <w:rsid w:val="0028715D"/>
    <w:rsid w:val="002958EB"/>
    <w:rsid w:val="002A1FCB"/>
    <w:rsid w:val="002B0FDE"/>
    <w:rsid w:val="002B2882"/>
    <w:rsid w:val="002C3B50"/>
    <w:rsid w:val="002C7177"/>
    <w:rsid w:val="002D0E05"/>
    <w:rsid w:val="002D5BA2"/>
    <w:rsid w:val="002E04A1"/>
    <w:rsid w:val="002E5381"/>
    <w:rsid w:val="002F4290"/>
    <w:rsid w:val="00301548"/>
    <w:rsid w:val="003120B2"/>
    <w:rsid w:val="00326BC0"/>
    <w:rsid w:val="00330DF9"/>
    <w:rsid w:val="00336A41"/>
    <w:rsid w:val="00340D3A"/>
    <w:rsid w:val="00363490"/>
    <w:rsid w:val="003669D2"/>
    <w:rsid w:val="003828CA"/>
    <w:rsid w:val="003831F6"/>
    <w:rsid w:val="00386349"/>
    <w:rsid w:val="003910ED"/>
    <w:rsid w:val="003A51E8"/>
    <w:rsid w:val="003B0496"/>
    <w:rsid w:val="003B3F2C"/>
    <w:rsid w:val="003B505E"/>
    <w:rsid w:val="003B66F7"/>
    <w:rsid w:val="003C381C"/>
    <w:rsid w:val="003C6C42"/>
    <w:rsid w:val="003D5F98"/>
    <w:rsid w:val="003D6D1F"/>
    <w:rsid w:val="003E52AA"/>
    <w:rsid w:val="003F0986"/>
    <w:rsid w:val="003F4C19"/>
    <w:rsid w:val="00402B3C"/>
    <w:rsid w:val="00407F0F"/>
    <w:rsid w:val="00411441"/>
    <w:rsid w:val="00424138"/>
    <w:rsid w:val="00432E37"/>
    <w:rsid w:val="00436951"/>
    <w:rsid w:val="00437470"/>
    <w:rsid w:val="00442A66"/>
    <w:rsid w:val="00456569"/>
    <w:rsid w:val="004701CE"/>
    <w:rsid w:val="00472E11"/>
    <w:rsid w:val="00473744"/>
    <w:rsid w:val="0048527E"/>
    <w:rsid w:val="004870DA"/>
    <w:rsid w:val="00491881"/>
    <w:rsid w:val="00496C1E"/>
    <w:rsid w:val="004A2465"/>
    <w:rsid w:val="004A3AA6"/>
    <w:rsid w:val="004A4640"/>
    <w:rsid w:val="004C0B46"/>
    <w:rsid w:val="004C24EF"/>
    <w:rsid w:val="004C74E2"/>
    <w:rsid w:val="004D71D5"/>
    <w:rsid w:val="004E0739"/>
    <w:rsid w:val="004F15F9"/>
    <w:rsid w:val="00502CD5"/>
    <w:rsid w:val="0051319A"/>
    <w:rsid w:val="005175BC"/>
    <w:rsid w:val="0051790D"/>
    <w:rsid w:val="0052165D"/>
    <w:rsid w:val="005355A0"/>
    <w:rsid w:val="005404DE"/>
    <w:rsid w:val="005445AD"/>
    <w:rsid w:val="005467F1"/>
    <w:rsid w:val="00550995"/>
    <w:rsid w:val="00571B3D"/>
    <w:rsid w:val="00586581"/>
    <w:rsid w:val="00593B48"/>
    <w:rsid w:val="005A6060"/>
    <w:rsid w:val="005E2C24"/>
    <w:rsid w:val="005F0439"/>
    <w:rsid w:val="00600080"/>
    <w:rsid w:val="006023A8"/>
    <w:rsid w:val="0061412B"/>
    <w:rsid w:val="00631DA6"/>
    <w:rsid w:val="006538E4"/>
    <w:rsid w:val="00654A9D"/>
    <w:rsid w:val="00662F8D"/>
    <w:rsid w:val="00670975"/>
    <w:rsid w:val="00680A5B"/>
    <w:rsid w:val="00684F26"/>
    <w:rsid w:val="00691638"/>
    <w:rsid w:val="0069397B"/>
    <w:rsid w:val="0069638F"/>
    <w:rsid w:val="006C59ED"/>
    <w:rsid w:val="006D096A"/>
    <w:rsid w:val="006D1D9E"/>
    <w:rsid w:val="006F0AE9"/>
    <w:rsid w:val="006F0B3C"/>
    <w:rsid w:val="007014EE"/>
    <w:rsid w:val="007016F1"/>
    <w:rsid w:val="007019A2"/>
    <w:rsid w:val="00703130"/>
    <w:rsid w:val="00727659"/>
    <w:rsid w:val="00732217"/>
    <w:rsid w:val="00734F9B"/>
    <w:rsid w:val="007365B4"/>
    <w:rsid w:val="00742E6E"/>
    <w:rsid w:val="007937EC"/>
    <w:rsid w:val="007A3931"/>
    <w:rsid w:val="007A40CF"/>
    <w:rsid w:val="007B4BE9"/>
    <w:rsid w:val="007D0080"/>
    <w:rsid w:val="007D2DEA"/>
    <w:rsid w:val="007D3FF6"/>
    <w:rsid w:val="007D7D9E"/>
    <w:rsid w:val="007E1C56"/>
    <w:rsid w:val="007E5F0E"/>
    <w:rsid w:val="007E7824"/>
    <w:rsid w:val="008041E0"/>
    <w:rsid w:val="008067BF"/>
    <w:rsid w:val="00810BEA"/>
    <w:rsid w:val="008169B8"/>
    <w:rsid w:val="00821F53"/>
    <w:rsid w:val="00827C68"/>
    <w:rsid w:val="00827F69"/>
    <w:rsid w:val="00835BF6"/>
    <w:rsid w:val="00842090"/>
    <w:rsid w:val="008529CA"/>
    <w:rsid w:val="00860701"/>
    <w:rsid w:val="0088744D"/>
    <w:rsid w:val="00891A77"/>
    <w:rsid w:val="00894935"/>
    <w:rsid w:val="008A3E49"/>
    <w:rsid w:val="008A6416"/>
    <w:rsid w:val="008B44ED"/>
    <w:rsid w:val="008B6A3B"/>
    <w:rsid w:val="008B79BE"/>
    <w:rsid w:val="008C0122"/>
    <w:rsid w:val="008C50CF"/>
    <w:rsid w:val="008C54BE"/>
    <w:rsid w:val="008D6BEA"/>
    <w:rsid w:val="008F4468"/>
    <w:rsid w:val="009003BD"/>
    <w:rsid w:val="00910578"/>
    <w:rsid w:val="0091631D"/>
    <w:rsid w:val="00924FDF"/>
    <w:rsid w:val="009339D8"/>
    <w:rsid w:val="0094177A"/>
    <w:rsid w:val="00963C70"/>
    <w:rsid w:val="009640DC"/>
    <w:rsid w:val="009650A1"/>
    <w:rsid w:val="00993206"/>
    <w:rsid w:val="0099401D"/>
    <w:rsid w:val="00995ABC"/>
    <w:rsid w:val="009A0BAF"/>
    <w:rsid w:val="009A59A7"/>
    <w:rsid w:val="009B07AE"/>
    <w:rsid w:val="009B16DA"/>
    <w:rsid w:val="009B54E8"/>
    <w:rsid w:val="009B61E3"/>
    <w:rsid w:val="009D7306"/>
    <w:rsid w:val="009F2848"/>
    <w:rsid w:val="009F44CE"/>
    <w:rsid w:val="00A01C4B"/>
    <w:rsid w:val="00A025EB"/>
    <w:rsid w:val="00A13690"/>
    <w:rsid w:val="00A17761"/>
    <w:rsid w:val="00A17A34"/>
    <w:rsid w:val="00A54B33"/>
    <w:rsid w:val="00A65F70"/>
    <w:rsid w:val="00A702EF"/>
    <w:rsid w:val="00A744E9"/>
    <w:rsid w:val="00A745C0"/>
    <w:rsid w:val="00A7546F"/>
    <w:rsid w:val="00A83C5D"/>
    <w:rsid w:val="00A83CF4"/>
    <w:rsid w:val="00A86460"/>
    <w:rsid w:val="00A87A5A"/>
    <w:rsid w:val="00A901E5"/>
    <w:rsid w:val="00A92A52"/>
    <w:rsid w:val="00A94CBF"/>
    <w:rsid w:val="00AA3169"/>
    <w:rsid w:val="00AB6314"/>
    <w:rsid w:val="00AB6F02"/>
    <w:rsid w:val="00AB7226"/>
    <w:rsid w:val="00AE4899"/>
    <w:rsid w:val="00AF35E9"/>
    <w:rsid w:val="00B0195D"/>
    <w:rsid w:val="00B053CC"/>
    <w:rsid w:val="00B15A50"/>
    <w:rsid w:val="00B2769E"/>
    <w:rsid w:val="00B27746"/>
    <w:rsid w:val="00B27E95"/>
    <w:rsid w:val="00B34DAF"/>
    <w:rsid w:val="00B34E5A"/>
    <w:rsid w:val="00B50A49"/>
    <w:rsid w:val="00B66D79"/>
    <w:rsid w:val="00B715F6"/>
    <w:rsid w:val="00B71FBC"/>
    <w:rsid w:val="00B82260"/>
    <w:rsid w:val="00B838B0"/>
    <w:rsid w:val="00B860EF"/>
    <w:rsid w:val="00BA67CC"/>
    <w:rsid w:val="00BB6017"/>
    <w:rsid w:val="00BC488C"/>
    <w:rsid w:val="00BD3D65"/>
    <w:rsid w:val="00BD6BFA"/>
    <w:rsid w:val="00BE685D"/>
    <w:rsid w:val="00BF5F01"/>
    <w:rsid w:val="00C06AF5"/>
    <w:rsid w:val="00C16BBA"/>
    <w:rsid w:val="00C21D81"/>
    <w:rsid w:val="00C23E2F"/>
    <w:rsid w:val="00C26840"/>
    <w:rsid w:val="00C32575"/>
    <w:rsid w:val="00C3285D"/>
    <w:rsid w:val="00C42971"/>
    <w:rsid w:val="00C4726E"/>
    <w:rsid w:val="00C55ACA"/>
    <w:rsid w:val="00C5683C"/>
    <w:rsid w:val="00C62C9E"/>
    <w:rsid w:val="00C642ED"/>
    <w:rsid w:val="00C67BFD"/>
    <w:rsid w:val="00C7000C"/>
    <w:rsid w:val="00C75168"/>
    <w:rsid w:val="00C81858"/>
    <w:rsid w:val="00C92374"/>
    <w:rsid w:val="00C94ACE"/>
    <w:rsid w:val="00CA05A2"/>
    <w:rsid w:val="00CC0618"/>
    <w:rsid w:val="00CC12C6"/>
    <w:rsid w:val="00CD396D"/>
    <w:rsid w:val="00CD6BA6"/>
    <w:rsid w:val="00CE41A5"/>
    <w:rsid w:val="00CF021D"/>
    <w:rsid w:val="00CF348C"/>
    <w:rsid w:val="00CF4881"/>
    <w:rsid w:val="00D076C0"/>
    <w:rsid w:val="00D15754"/>
    <w:rsid w:val="00D35082"/>
    <w:rsid w:val="00D36AEE"/>
    <w:rsid w:val="00D43437"/>
    <w:rsid w:val="00D45255"/>
    <w:rsid w:val="00D47C95"/>
    <w:rsid w:val="00D626A3"/>
    <w:rsid w:val="00D757E5"/>
    <w:rsid w:val="00D77043"/>
    <w:rsid w:val="00D930B2"/>
    <w:rsid w:val="00DB051E"/>
    <w:rsid w:val="00DB5A81"/>
    <w:rsid w:val="00DC224F"/>
    <w:rsid w:val="00DC6D83"/>
    <w:rsid w:val="00DD0832"/>
    <w:rsid w:val="00DD3917"/>
    <w:rsid w:val="00DF1888"/>
    <w:rsid w:val="00DF193B"/>
    <w:rsid w:val="00DF6276"/>
    <w:rsid w:val="00E030FA"/>
    <w:rsid w:val="00E10854"/>
    <w:rsid w:val="00E12D9E"/>
    <w:rsid w:val="00E22B02"/>
    <w:rsid w:val="00E26181"/>
    <w:rsid w:val="00E2714F"/>
    <w:rsid w:val="00E44285"/>
    <w:rsid w:val="00E5196E"/>
    <w:rsid w:val="00E539DA"/>
    <w:rsid w:val="00E86BEA"/>
    <w:rsid w:val="00E906B7"/>
    <w:rsid w:val="00E964AF"/>
    <w:rsid w:val="00ED4595"/>
    <w:rsid w:val="00ED4AAD"/>
    <w:rsid w:val="00EE1213"/>
    <w:rsid w:val="00EE21B6"/>
    <w:rsid w:val="00EF4D6D"/>
    <w:rsid w:val="00F02307"/>
    <w:rsid w:val="00F14658"/>
    <w:rsid w:val="00F23DA4"/>
    <w:rsid w:val="00F311B3"/>
    <w:rsid w:val="00F31570"/>
    <w:rsid w:val="00F33BC0"/>
    <w:rsid w:val="00F407A9"/>
    <w:rsid w:val="00F44F6A"/>
    <w:rsid w:val="00F70248"/>
    <w:rsid w:val="00F82C3B"/>
    <w:rsid w:val="00F86388"/>
    <w:rsid w:val="00F879BF"/>
    <w:rsid w:val="00F91F94"/>
    <w:rsid w:val="00FA1BCD"/>
    <w:rsid w:val="00FA5309"/>
    <w:rsid w:val="00FB08B9"/>
    <w:rsid w:val="00FB11EB"/>
    <w:rsid w:val="00FB1DA5"/>
    <w:rsid w:val="00FD0FE1"/>
    <w:rsid w:val="00FD4430"/>
    <w:rsid w:val="00FD5189"/>
    <w:rsid w:val="00FE2CCB"/>
    <w:rsid w:val="00FF1F12"/>
    <w:rsid w:val="00FF5AC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7105"/>
    <o:shapelayout v:ext="edit">
      <o:idmap v:ext="edit" data="1"/>
    </o:shapelayout>
  </w:shapeDefaults>
  <w:decimalSymbol w:val=","/>
  <w:listSeparator w:val=";"/>
  <w15:docId w15:val="{4BA704F6-E1F2-46F5-A3F9-7EAE946D34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rPr>
  </w:style>
  <w:style w:type="paragraph" w:styleId="Titre1">
    <w:name w:val="heading 1"/>
    <w:basedOn w:val="Normal"/>
    <w:next w:val="Normal"/>
    <w:qFormat/>
    <w:pPr>
      <w:keepNext/>
      <w:outlineLvl w:val="0"/>
    </w:pPr>
    <w:rPr>
      <w:rFonts w:ascii="Century Gothic" w:hAnsi="Century Gothic"/>
      <w:sz w:val="120"/>
      <w:lang w:val="de-DE"/>
    </w:rPr>
  </w:style>
  <w:style w:type="paragraph" w:styleId="Titre2">
    <w:name w:val="heading 2"/>
    <w:basedOn w:val="Normal"/>
    <w:next w:val="Normal"/>
    <w:qFormat/>
    <w:pPr>
      <w:keepNext/>
      <w:ind w:left="1871"/>
      <w:jc w:val="center"/>
      <w:outlineLvl w:val="1"/>
    </w:pPr>
    <w:rPr>
      <w:rFonts w:ascii="Arial" w:eastAsia="Arial Unicode MS" w:hAnsi="Arial" w:cs="Arial"/>
      <w:noProof/>
      <w:sz w:val="32"/>
    </w:rPr>
  </w:style>
  <w:style w:type="paragraph" w:styleId="Titre3">
    <w:name w:val="heading 3"/>
    <w:basedOn w:val="Normal"/>
    <w:next w:val="Normal"/>
    <w:qFormat/>
    <w:pPr>
      <w:keepNext/>
      <w:ind w:left="1871"/>
      <w:outlineLvl w:val="2"/>
    </w:pPr>
    <w:rPr>
      <w:rFonts w:ascii="Arial" w:eastAsia="Arial Unicode MS" w:hAnsi="Arial" w:cs="Arial"/>
      <w:b/>
      <w:bCs/>
      <w:noProof/>
      <w:sz w:val="18"/>
    </w:rPr>
  </w:style>
  <w:style w:type="paragraph" w:styleId="Titre4">
    <w:name w:val="heading 4"/>
    <w:basedOn w:val="Normal"/>
    <w:next w:val="Normal"/>
    <w:qFormat/>
    <w:pPr>
      <w:keepNext/>
      <w:jc w:val="both"/>
      <w:outlineLvl w:val="3"/>
    </w:pPr>
    <w:rPr>
      <w:rFonts w:ascii="Arial Narrow" w:hAnsi="Arial Narrow"/>
      <w:b/>
      <w:u w:val="single"/>
    </w:rPr>
  </w:style>
  <w:style w:type="paragraph" w:styleId="Titre5">
    <w:name w:val="heading 5"/>
    <w:basedOn w:val="Normal"/>
    <w:next w:val="Normal"/>
    <w:qFormat/>
    <w:pPr>
      <w:keepNext/>
      <w:jc w:val="center"/>
      <w:outlineLvl w:val="4"/>
    </w:pPr>
    <w:rPr>
      <w:rFonts w:ascii="Arial Narrow" w:hAnsi="Arial Narrow"/>
      <w:i/>
      <w:sz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extecourrier">
    <w:name w:val="Textecourrier"/>
    <w:basedOn w:val="Normal"/>
    <w:pPr>
      <w:jc w:val="both"/>
    </w:pPr>
    <w:rPr>
      <w:rFonts w:ascii="Arial Narrow" w:eastAsia="Arial Unicode MS" w:hAnsi="Arial Narrow" w:cs="Arial"/>
      <w:noProof/>
      <w:sz w:val="22"/>
    </w:rPr>
  </w:style>
  <w:style w:type="paragraph" w:customStyle="1" w:styleId="RAPPORT">
    <w:name w:val="RAPPORT"/>
    <w:basedOn w:val="Normal"/>
    <w:pPr>
      <w:ind w:left="-1871"/>
      <w:jc w:val="right"/>
    </w:pPr>
    <w:rPr>
      <w:rFonts w:ascii="Century Gothic" w:hAnsi="Century Gothic"/>
      <w:b/>
      <w:bCs/>
      <w:sz w:val="48"/>
    </w:rPr>
  </w:style>
  <w:style w:type="paragraph" w:customStyle="1" w:styleId="Numro">
    <w:name w:val="Numéro"/>
    <w:basedOn w:val="Normal"/>
    <w:rPr>
      <w:rFonts w:ascii="Century Gothic" w:hAnsi="Century Gothic"/>
      <w:sz w:val="48"/>
    </w:rPr>
  </w:style>
  <w:style w:type="paragraph" w:customStyle="1" w:styleId="Conseildu">
    <w:name w:val="Conseil du"/>
    <w:basedOn w:val="Normal"/>
    <w:pPr>
      <w:spacing w:before="120"/>
      <w:ind w:left="-1871"/>
      <w:jc w:val="right"/>
    </w:pPr>
    <w:rPr>
      <w:rFonts w:ascii="Century Gothic" w:hAnsi="Century Gothic"/>
      <w:sz w:val="48"/>
    </w:rPr>
  </w:style>
  <w:style w:type="paragraph" w:customStyle="1" w:styleId="Titrerappport">
    <w:name w:val="Titre rappport"/>
    <w:basedOn w:val="Normal"/>
    <w:rPr>
      <w:rFonts w:ascii="Century Gothic" w:hAnsi="Century Gothic"/>
      <w:sz w:val="32"/>
    </w:rPr>
  </w:style>
  <w:style w:type="paragraph" w:customStyle="1" w:styleId="Vu">
    <w:name w:val="Vu"/>
    <w:basedOn w:val="Normal"/>
    <w:rPr>
      <w:rFonts w:ascii="Arial Narrow" w:eastAsia="Arial Unicode MS" w:hAnsi="Arial Narrow" w:cs="Arial"/>
      <w:i/>
      <w:iCs/>
      <w:noProof/>
      <w:sz w:val="20"/>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InitialesRapporteur">
    <w:name w:val="Initiales Rapporteur"/>
    <w:basedOn w:val="Normal"/>
    <w:rPr>
      <w:rFonts w:ascii="Arial Narrow" w:hAnsi="Arial Narrow"/>
      <w:sz w:val="22"/>
    </w:rPr>
  </w:style>
  <w:style w:type="character" w:styleId="Numrodepage">
    <w:name w:val="page number"/>
    <w:basedOn w:val="Policepardfaut"/>
  </w:style>
  <w:style w:type="paragraph" w:customStyle="1" w:styleId="Conseilsecondepage">
    <w:name w:val="Conseil seconde page"/>
    <w:basedOn w:val="Normal"/>
    <w:pPr>
      <w:jc w:val="right"/>
    </w:pPr>
    <w:rPr>
      <w:rFonts w:ascii="Century Gothic" w:hAnsi="Century Gothic"/>
      <w:sz w:val="32"/>
    </w:rPr>
  </w:style>
  <w:style w:type="paragraph" w:customStyle="1" w:styleId="RAPPORTsuite">
    <w:name w:val="RAPPORT (suite)"/>
    <w:basedOn w:val="Normal"/>
    <w:pPr>
      <w:jc w:val="right"/>
    </w:pPr>
    <w:rPr>
      <w:rFonts w:ascii="Century Gothic" w:hAnsi="Century Gothic"/>
      <w:b/>
      <w:bCs/>
      <w:sz w:val="32"/>
    </w:rPr>
  </w:style>
  <w:style w:type="paragraph" w:styleId="Corpsdetexte">
    <w:name w:val="Body Text"/>
    <w:basedOn w:val="Normal"/>
    <w:link w:val="CorpsdetexteCar"/>
    <w:pPr>
      <w:ind w:right="-6"/>
      <w:jc w:val="both"/>
    </w:pPr>
    <w:rPr>
      <w:rFonts w:ascii="Arial Narrow" w:hAnsi="Arial Narrow"/>
      <w:sz w:val="22"/>
    </w:rPr>
  </w:style>
  <w:style w:type="character" w:styleId="Lienhypertexte">
    <w:name w:val="Hyperlink"/>
    <w:rPr>
      <w:strike w:val="0"/>
      <w:dstrike w:val="0"/>
      <w:color w:val="333333"/>
      <w:u w:val="none"/>
      <w:effect w:val="none"/>
    </w:rPr>
  </w:style>
  <w:style w:type="paragraph" w:styleId="Corpsdetexte3">
    <w:name w:val="Body Text 3"/>
    <w:basedOn w:val="Normal"/>
    <w:pPr>
      <w:tabs>
        <w:tab w:val="left" w:pos="1980"/>
      </w:tabs>
    </w:pPr>
    <w:rPr>
      <w:rFonts w:ascii="Arial Narrow" w:hAnsi="Arial Narrow"/>
      <w:color w:val="000080"/>
      <w:szCs w:val="24"/>
    </w:rPr>
  </w:style>
  <w:style w:type="paragraph" w:styleId="Notedebasdepage">
    <w:name w:val="footnote text"/>
    <w:basedOn w:val="Normal"/>
    <w:semiHidden/>
    <w:rPr>
      <w:sz w:val="20"/>
    </w:rPr>
  </w:style>
  <w:style w:type="character" w:styleId="Appelnotedebasdep">
    <w:name w:val="footnote reference"/>
    <w:semiHidden/>
    <w:rPr>
      <w:vertAlign w:val="superscript"/>
    </w:rPr>
  </w:style>
  <w:style w:type="character" w:styleId="Lienhypertextesuivivisit">
    <w:name w:val="FollowedHyperlink"/>
    <w:rPr>
      <w:color w:val="800080"/>
      <w:u w:val="single"/>
    </w:rPr>
  </w:style>
  <w:style w:type="character" w:styleId="Marquedecommentaire">
    <w:name w:val="annotation reference"/>
    <w:semiHidden/>
    <w:rPr>
      <w:sz w:val="16"/>
      <w:szCs w:val="16"/>
    </w:rPr>
  </w:style>
  <w:style w:type="paragraph" w:styleId="Commentaire">
    <w:name w:val="annotation text"/>
    <w:basedOn w:val="Normal"/>
    <w:semiHidden/>
    <w:rPr>
      <w:sz w:val="20"/>
    </w:rPr>
  </w:style>
  <w:style w:type="paragraph" w:customStyle="1" w:styleId="Encadrcommissiondu">
    <w:name w:val="Encadré commission du"/>
    <w:basedOn w:val="Normal"/>
    <w:pPr>
      <w:pBdr>
        <w:top w:val="single" w:sz="4" w:space="1" w:color="auto"/>
        <w:left w:val="single" w:sz="4" w:space="4" w:color="auto"/>
        <w:bottom w:val="single" w:sz="4" w:space="1" w:color="auto"/>
        <w:right w:val="single" w:sz="4" w:space="4" w:color="auto"/>
      </w:pBdr>
    </w:pPr>
    <w:rPr>
      <w:rFonts w:ascii="Century Gothic" w:eastAsia="Arial Unicode MS" w:hAnsi="Century Gothic" w:cs="Arial"/>
      <w:sz w:val="22"/>
      <w:szCs w:val="24"/>
    </w:rPr>
  </w:style>
  <w:style w:type="paragraph" w:styleId="Textedebulles">
    <w:name w:val="Balloon Text"/>
    <w:basedOn w:val="Normal"/>
    <w:link w:val="TextedebullesCar"/>
    <w:rsid w:val="00C23E2F"/>
    <w:rPr>
      <w:rFonts w:ascii="Tahoma" w:hAnsi="Tahoma"/>
      <w:sz w:val="16"/>
      <w:szCs w:val="16"/>
      <w:lang w:val="x-none" w:eastAsia="x-none"/>
    </w:rPr>
  </w:style>
  <w:style w:type="character" w:customStyle="1" w:styleId="TextedebullesCar">
    <w:name w:val="Texte de bulles Car"/>
    <w:link w:val="Textedebulles"/>
    <w:rsid w:val="00C23E2F"/>
    <w:rPr>
      <w:rFonts w:ascii="Tahoma" w:hAnsi="Tahoma" w:cs="Tahoma"/>
      <w:sz w:val="16"/>
      <w:szCs w:val="16"/>
    </w:rPr>
  </w:style>
  <w:style w:type="table" w:styleId="Grilledutableau">
    <w:name w:val="Table Grid"/>
    <w:basedOn w:val="TableauNormal"/>
    <w:rsid w:val="00AE48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ecourrier0">
    <w:name w:val="Texte courrier"/>
    <w:basedOn w:val="Normal"/>
    <w:rsid w:val="003910ED"/>
    <w:pPr>
      <w:ind w:left="1134"/>
      <w:jc w:val="both"/>
    </w:pPr>
    <w:rPr>
      <w:rFonts w:ascii="Arial Narrow" w:eastAsia="Arial Unicode MS" w:hAnsi="Arial Narrow"/>
      <w:noProof/>
      <w:sz w:val="22"/>
      <w:szCs w:val="24"/>
    </w:rPr>
  </w:style>
  <w:style w:type="paragraph" w:styleId="Paragraphedeliste">
    <w:name w:val="List Paragraph"/>
    <w:basedOn w:val="Normal"/>
    <w:uiPriority w:val="34"/>
    <w:qFormat/>
    <w:rsid w:val="00B2769E"/>
    <w:pPr>
      <w:ind w:left="720"/>
      <w:contextualSpacing/>
    </w:pPr>
  </w:style>
  <w:style w:type="paragraph" w:customStyle="1" w:styleId="Body1">
    <w:name w:val="Body 1"/>
    <w:rsid w:val="00B838B0"/>
    <w:pPr>
      <w:outlineLvl w:val="0"/>
    </w:pPr>
    <w:rPr>
      <w:rFonts w:eastAsia="Arial Unicode MS"/>
      <w:color w:val="000000"/>
      <w:sz w:val="24"/>
      <w:u w:color="000000"/>
    </w:rPr>
  </w:style>
  <w:style w:type="paragraph" w:customStyle="1" w:styleId="Corpsdetexte21">
    <w:name w:val="Corps de texte 21"/>
    <w:basedOn w:val="Normal"/>
    <w:rsid w:val="00B838B0"/>
    <w:pPr>
      <w:suppressAutoHyphens/>
      <w:jc w:val="both"/>
    </w:pPr>
    <w:rPr>
      <w:rFonts w:ascii="Liberation Sans" w:eastAsia="SimSun" w:hAnsi="Liberation Sans" w:cs="Mangal"/>
      <w:i/>
      <w:iCs/>
      <w:color w:val="00000A"/>
      <w:szCs w:val="24"/>
      <w:lang w:eastAsia="zh-CN" w:bidi="hi-IN"/>
    </w:rPr>
  </w:style>
  <w:style w:type="character" w:customStyle="1" w:styleId="CorpsdetexteCar">
    <w:name w:val="Corps de texte Car"/>
    <w:basedOn w:val="Policepardfaut"/>
    <w:link w:val="Corpsdetexte"/>
    <w:rsid w:val="002103A6"/>
    <w:rPr>
      <w:rFonts w:ascii="Arial Narrow" w:hAnsi="Arial Narrow"/>
      <w:sz w:val="22"/>
    </w:rPr>
  </w:style>
  <w:style w:type="paragraph" w:customStyle="1" w:styleId="Retraitcorpsdetexte21">
    <w:name w:val="Retrait corps de texte 21"/>
    <w:basedOn w:val="Normal"/>
    <w:qFormat/>
    <w:rsid w:val="005A6060"/>
    <w:pPr>
      <w:tabs>
        <w:tab w:val="left" w:pos="0"/>
      </w:tabs>
      <w:suppressAutoHyphens/>
      <w:ind w:left="360" w:hanging="360"/>
      <w:jc w:val="both"/>
    </w:pPr>
    <w:rPr>
      <w:rFonts w:ascii="Liberation Sans" w:eastAsia="SimSun" w:hAnsi="Liberation Sans" w:cs="Mangal"/>
      <w:color w:val="00000A"/>
      <w:szCs w:val="24"/>
      <w:lang w:eastAsia="hi-IN" w:bidi="hi-IN"/>
    </w:rPr>
  </w:style>
  <w:style w:type="paragraph" w:customStyle="1" w:styleId="Contenudetableau">
    <w:name w:val="Contenu de tableau"/>
    <w:basedOn w:val="Normal"/>
    <w:qFormat/>
    <w:rsid w:val="005A6060"/>
    <w:pPr>
      <w:suppressLineNumbers/>
      <w:suppressAutoHyphens/>
      <w:jc w:val="both"/>
    </w:pPr>
    <w:rPr>
      <w:rFonts w:ascii="Liberation Sans" w:eastAsia="SimSun" w:hAnsi="Liberation Sans" w:cs="Mangal"/>
      <w:color w:val="00000A"/>
      <w:szCs w:val="24"/>
      <w:lang w:eastAsia="hi-IN" w:bidi="hi-IN"/>
    </w:rPr>
  </w:style>
  <w:style w:type="paragraph" w:customStyle="1" w:styleId="Default">
    <w:name w:val="Default"/>
    <w:rsid w:val="005355A0"/>
    <w:pPr>
      <w:suppressAutoHyphens/>
      <w:autoSpaceDE w:val="0"/>
    </w:pPr>
    <w:rPr>
      <w:rFonts w:ascii="Arial" w:hAnsi="Arial" w:cs="Arial"/>
      <w:color w:val="000000"/>
      <w:sz w:val="24"/>
      <w:szCs w:val="24"/>
      <w:lang w:eastAsia="zh-CN"/>
    </w:rPr>
  </w:style>
  <w:style w:type="character" w:customStyle="1" w:styleId="WW8Num10z7">
    <w:name w:val="WW8Num10z7"/>
    <w:rsid w:val="00F86388"/>
  </w:style>
  <w:style w:type="paragraph" w:customStyle="1" w:styleId="article-2">
    <w:name w:val="article -2"/>
    <w:rsid w:val="0027641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s>
      <w:suppressAutoHyphens/>
      <w:jc w:val="both"/>
    </w:pPr>
    <w:rPr>
      <w:rFonts w:ascii="Arial Narrow" w:eastAsia="?????? Pro W3" w:hAnsi="Arial Narrow" w:cs="Arial Narrow"/>
      <w:color w:val="000000"/>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8258608">
      <w:bodyDiv w:val="1"/>
      <w:marLeft w:val="0"/>
      <w:marRight w:val="0"/>
      <w:marTop w:val="0"/>
      <w:marBottom w:val="0"/>
      <w:divBdr>
        <w:top w:val="none" w:sz="0" w:space="0" w:color="auto"/>
        <w:left w:val="none" w:sz="0" w:space="0" w:color="auto"/>
        <w:bottom w:val="none" w:sz="0" w:space="0" w:color="auto"/>
        <w:right w:val="none" w:sz="0" w:space="0" w:color="auto"/>
      </w:divBdr>
    </w:div>
    <w:div w:id="1024287948">
      <w:bodyDiv w:val="1"/>
      <w:marLeft w:val="0"/>
      <w:marRight w:val="0"/>
      <w:marTop w:val="0"/>
      <w:marBottom w:val="0"/>
      <w:divBdr>
        <w:top w:val="none" w:sz="0" w:space="0" w:color="auto"/>
        <w:left w:val="none" w:sz="0" w:space="0" w:color="auto"/>
        <w:bottom w:val="none" w:sz="0" w:space="0" w:color="auto"/>
        <w:right w:val="none" w:sz="0" w:space="0" w:color="auto"/>
      </w:divBdr>
    </w:div>
    <w:div w:id="1095709497">
      <w:bodyDiv w:val="1"/>
      <w:marLeft w:val="0"/>
      <w:marRight w:val="0"/>
      <w:marTop w:val="0"/>
      <w:marBottom w:val="0"/>
      <w:divBdr>
        <w:top w:val="none" w:sz="0" w:space="0" w:color="auto"/>
        <w:left w:val="none" w:sz="0" w:space="0" w:color="auto"/>
        <w:bottom w:val="none" w:sz="0" w:space="0" w:color="auto"/>
        <w:right w:val="none" w:sz="0" w:space="0" w:color="auto"/>
      </w:divBdr>
    </w:div>
    <w:div w:id="2025403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Mod&#232;les\Conseil.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325B06-021B-4BB3-8B92-99BF2B69BA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Conseil.dot</Template>
  <TotalTime>21</TotalTime>
  <Pages>4</Pages>
  <Words>1899</Words>
  <Characters>10404</Characters>
  <Application>Microsoft Office Word</Application>
  <DocSecurity>0</DocSecurity>
  <Lines>86</Lines>
  <Paragraphs>24</Paragraphs>
  <ScaleCrop>false</ScaleCrop>
  <HeadingPairs>
    <vt:vector size="2" baseType="variant">
      <vt:variant>
        <vt:lpstr>Titre</vt:lpstr>
      </vt:variant>
      <vt:variant>
        <vt:i4>1</vt:i4>
      </vt:variant>
    </vt:vector>
  </HeadingPairs>
  <TitlesOfParts>
    <vt:vector size="1" baseType="lpstr">
      <vt:lpstr>Monsieur le Maire,</vt:lpstr>
    </vt:vector>
  </TitlesOfParts>
  <Company>Rennes Metropole</Company>
  <LinksUpToDate>false</LinksUpToDate>
  <CharactersWithSpaces>12279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Monsieur le Maire,</dc:title>
  <dc:creator>e.monpin</dc:creator>
  <cp:lastModifiedBy>JULES-TARDIVELLE Nadine</cp:lastModifiedBy>
  <cp:revision>10</cp:revision>
  <cp:lastPrinted>2021-12-21T13:20:00Z</cp:lastPrinted>
  <dcterms:created xsi:type="dcterms:W3CDTF">2021-10-25T14:05:00Z</dcterms:created>
  <dcterms:modified xsi:type="dcterms:W3CDTF">2021-12-21T13:20:00Z</dcterms:modified>
</cp:coreProperties>
</file>