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46A" w:rsidRDefault="009343F2">
      <w:pPr>
        <w:pStyle w:val="Numro"/>
      </w:pPr>
      <w:r>
        <w:rPr>
          <w:noProof/>
          <w:sz w:val="20"/>
        </w:rPr>
        <mc:AlternateContent>
          <mc:Choice Requires="wps">
            <w:drawing>
              <wp:anchor distT="0" distB="0" distL="114300" distR="114300" simplePos="0" relativeHeight="251657728" behindDoc="0" locked="0" layoutInCell="0" allowOverlap="1">
                <wp:simplePos x="0" y="0"/>
                <wp:positionH relativeFrom="column">
                  <wp:posOffset>-30563</wp:posOffset>
                </wp:positionH>
                <wp:positionV relativeFrom="paragraph">
                  <wp:posOffset>-501402</wp:posOffset>
                </wp:positionV>
                <wp:extent cx="1502797" cy="457200"/>
                <wp:effectExtent l="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741B" w:rsidRDefault="005876E6">
                            <w:pPr>
                              <w:pStyle w:val="InitialesRapporteur"/>
                            </w:pPr>
                            <w:r>
                              <w:t>SMIT</w:t>
                            </w:r>
                            <w:r w:rsidR="00CF4ABE">
                              <w:t>/SLG</w:t>
                            </w:r>
                            <w:r w:rsidR="00BB1639">
                              <w:t xml:space="preserve"> </w:t>
                            </w:r>
                          </w:p>
                          <w:p w:rsidR="009C741B" w:rsidRDefault="0004469D">
                            <w:pPr>
                              <w:pStyle w:val="InitialesRapporteur"/>
                            </w:pPr>
                            <w:r>
                              <w:t xml:space="preserve">Rapporteur : </w:t>
                            </w:r>
                            <w:r w:rsidR="006C37D0">
                              <w:t>M. Theurier</w:t>
                            </w:r>
                          </w:p>
                          <w:p w:rsidR="009C741B" w:rsidRDefault="009C741B">
                            <w:pPr>
                              <w:pStyle w:val="InitialesRapporteur"/>
                            </w:pPr>
                          </w:p>
                          <w:p w:rsidR="009C741B" w:rsidRDefault="009C741B">
                            <w:pPr>
                              <w:pStyle w:val="InitialesRapporteu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pt;margin-top:-39.5pt;width:118.3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" o:allowincell="f" stroked="f">
                <v:textbox>
                  <w:txbxContent>
                    <w:p w:rsidR="009C741B" w:rsidRDefault="005876E6">
                      <w:pPr>
                        <w:pStyle w:val="InitialesRapporteur"/>
                      </w:pPr>
                      <w:r>
                        <w:t>SMIT</w:t>
                      </w:r>
                      <w:r w:rsidR="00CF4ABE">
                        <w:t>/SLG</w:t>
                      </w:r>
                      <w:r w:rsidR="00BB1639">
                        <w:t xml:space="preserve"> </w:t>
                      </w:r>
                    </w:p>
                    <w:p w:rsidR="009C741B" w:rsidRDefault="0004469D">
                      <w:pPr>
                        <w:pStyle w:val="InitialesRapporteur"/>
                      </w:pPr>
                      <w:r>
                        <w:t xml:space="preserve">Rapporteur : </w:t>
                      </w:r>
                      <w:r w:rsidR="006C37D0">
                        <w:t>M. Theurier</w:t>
                      </w:r>
                    </w:p>
                    <w:p w:rsidR="009C741B" w:rsidRDefault="009C741B">
                      <w:pPr>
                        <w:pStyle w:val="InitialesRapporteur"/>
                      </w:pPr>
                    </w:p>
                    <w:p w:rsidR="009C741B" w:rsidRDefault="009C741B">
                      <w:pPr>
                        <w:pStyle w:val="InitialesRapporteur"/>
                      </w:pPr>
                    </w:p>
                  </w:txbxContent>
                </v:textbox>
              </v:shape>
            </w:pict>
          </mc:Fallback>
        </mc:AlternateContent>
      </w:r>
      <w:r w:rsidR="003B646A">
        <w:t xml:space="preserve">N° </w:t>
      </w:r>
      <w:r w:rsidR="00BE4C7B">
        <w:t>C 21.212</w:t>
      </w:r>
    </w:p>
    <w:p w:rsidR="003B646A" w:rsidRDefault="00811662" w:rsidP="00811662">
      <w:pPr>
        <w:pStyle w:val="Titrerappport"/>
        <w:jc w:val="both"/>
      </w:pPr>
      <w:r w:rsidRPr="00811662">
        <w:t xml:space="preserve">Transports collectifs – Ligne </w:t>
      </w:r>
      <w:r w:rsidR="00F16727">
        <w:t>b</w:t>
      </w:r>
      <w:r w:rsidRPr="00811662">
        <w:t xml:space="preserve"> du métro automatique – </w:t>
      </w:r>
      <w:r w:rsidR="00F16727">
        <w:t xml:space="preserve">Convention </w:t>
      </w:r>
      <w:r w:rsidR="00D745EC">
        <w:t xml:space="preserve">relative à la mise en œuvre </w:t>
      </w:r>
      <w:r w:rsidR="0078321A">
        <w:t>du jalonnement des parcs relais de Rennes Métropole sur les supports de signalisation routière fixes et dynamiques gérés par la DIR</w:t>
      </w:r>
      <w:r w:rsidR="004F030A">
        <w:t xml:space="preserve"> </w:t>
      </w:r>
      <w:r w:rsidR="0078321A">
        <w:t xml:space="preserve">Ouest </w:t>
      </w:r>
      <w:r w:rsidR="00A84472">
        <w:t>–</w:t>
      </w:r>
      <w:r w:rsidR="009646E8">
        <w:t xml:space="preserve"> Approbation</w:t>
      </w:r>
    </w:p>
    <w:p w:rsidR="00DB6A02" w:rsidRDefault="00DB6A02" w:rsidP="00DB6A02">
      <w:pPr>
        <w:ind w:right="48"/>
        <w:jc w:val="center"/>
        <w:rPr>
          <w:rFonts w:ascii="Arial Narrow" w:hAnsi="Arial Narrow"/>
          <w:sz w:val="22"/>
          <w:szCs w:val="22"/>
          <w:u w:val="single"/>
        </w:rPr>
      </w:pPr>
    </w:p>
    <w:p w:rsidR="00DB6A02" w:rsidRPr="00DB6A02" w:rsidRDefault="00DB6A02" w:rsidP="00DB6A02">
      <w:pPr>
        <w:ind w:right="48"/>
        <w:jc w:val="center"/>
        <w:rPr>
          <w:rFonts w:ascii="Arial Narrow" w:hAnsi="Arial Narrow"/>
          <w:sz w:val="22"/>
          <w:szCs w:val="22"/>
          <w:u w:val="single"/>
        </w:rPr>
      </w:pPr>
      <w:r w:rsidRPr="00DB6A02">
        <w:rPr>
          <w:rFonts w:ascii="Arial Narrow" w:hAnsi="Arial Narrow"/>
          <w:sz w:val="22"/>
          <w:szCs w:val="22"/>
          <w:u w:val="single"/>
        </w:rPr>
        <w:t>EXTRAIT DU REGISTRE DES DELIBERATIONS</w:t>
      </w:r>
    </w:p>
    <w:p w:rsidR="00DB6A02" w:rsidRPr="00DB6A02" w:rsidRDefault="00DB6A02" w:rsidP="00DB6A02">
      <w:pPr>
        <w:ind w:right="-94"/>
        <w:jc w:val="both"/>
        <w:rPr>
          <w:rFonts w:ascii="Arial Narrow" w:hAnsi="Arial Narrow"/>
          <w:sz w:val="18"/>
          <w:szCs w:val="18"/>
        </w:rPr>
      </w:pPr>
    </w:p>
    <w:p w:rsidR="00DB6A02" w:rsidRPr="00DB6A02" w:rsidRDefault="00DB6A02" w:rsidP="00DB6A02">
      <w:pPr>
        <w:ind w:right="48"/>
        <w:jc w:val="both"/>
        <w:rPr>
          <w:rFonts w:ascii="Arial Narrow" w:hAnsi="Arial Narrow"/>
          <w:sz w:val="18"/>
          <w:szCs w:val="18"/>
        </w:rPr>
      </w:pPr>
      <w:r w:rsidRPr="00DB6A02">
        <w:rPr>
          <w:rFonts w:ascii="Arial Narrow" w:hAnsi="Arial Narrow"/>
          <w:sz w:val="18"/>
          <w:szCs w:val="18"/>
        </w:rPr>
        <w:t>La séance est ouverte à 18h33.</w:t>
      </w:r>
    </w:p>
    <w:p w:rsidR="00DB6A02" w:rsidRPr="00DB6A02" w:rsidRDefault="00DB6A02" w:rsidP="00DB6A02">
      <w:pPr>
        <w:ind w:right="-94"/>
        <w:jc w:val="both"/>
        <w:rPr>
          <w:rFonts w:ascii="Arial Narrow" w:hAnsi="Arial Narrow"/>
          <w:sz w:val="18"/>
          <w:szCs w:val="18"/>
        </w:rPr>
      </w:pPr>
    </w:p>
    <w:p w:rsidR="00DB6A02" w:rsidRPr="00DB6A02" w:rsidRDefault="00DB6A02" w:rsidP="00DB6A02">
      <w:pPr>
        <w:ind w:right="-94"/>
        <w:jc w:val="both"/>
        <w:rPr>
          <w:rFonts w:ascii="Arial Narrow" w:hAnsi="Arial Narrow"/>
          <w:sz w:val="18"/>
          <w:szCs w:val="18"/>
        </w:rPr>
      </w:pPr>
      <w:r w:rsidRPr="00DB6A02">
        <w:rPr>
          <w:rFonts w:ascii="Arial Narrow" w:hAnsi="Arial Narrow"/>
          <w:b/>
          <w:sz w:val="18"/>
          <w:szCs w:val="18"/>
        </w:rPr>
        <w:t>Présents :</w:t>
      </w:r>
      <w:r w:rsidRPr="00DB6A02">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DB6A02">
        <w:rPr>
          <w:rFonts w:ascii="Arial Narrow" w:hAnsi="Arial Narrow"/>
          <w:sz w:val="18"/>
          <w:szCs w:val="18"/>
        </w:rPr>
        <w:t>Emile</w:t>
      </w:r>
      <w:proofErr w:type="spellEnd"/>
      <w:r w:rsidRPr="00DB6A02">
        <w:rPr>
          <w:rFonts w:ascii="Arial Narrow" w:hAnsi="Arial Narrow"/>
          <w:sz w:val="18"/>
          <w:szCs w:val="18"/>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DB6A02">
        <w:rPr>
          <w:rFonts w:ascii="Arial Narrow" w:hAnsi="Arial Narrow"/>
          <w:sz w:val="18"/>
          <w:szCs w:val="18"/>
        </w:rPr>
        <w:t>Eve</w:t>
      </w:r>
      <w:proofErr w:type="spellEnd"/>
      <w:r w:rsidRPr="00DB6A02">
        <w:rPr>
          <w:rFonts w:ascii="Arial Narrow" w:hAnsi="Arial Narrow"/>
          <w:sz w:val="18"/>
          <w:szCs w:val="18"/>
        </w:rPr>
        <w:t>, 102 SEMERIL Sébastien, 103 SICOT Philippe, 104 SIMON Luc, 105 STEPHAN Arnaud, 107 THEURIER Matthieu, 111 YVANOFF Daniel, 112 ZAMORD Priscilla.</w:t>
      </w:r>
    </w:p>
    <w:p w:rsidR="00DB6A02" w:rsidRPr="00DB6A02" w:rsidRDefault="00DB6A02" w:rsidP="00DB6A02">
      <w:pPr>
        <w:ind w:right="-94"/>
        <w:jc w:val="both"/>
        <w:rPr>
          <w:rFonts w:ascii="Arial Narrow" w:hAnsi="Arial Narrow"/>
          <w:sz w:val="18"/>
          <w:szCs w:val="18"/>
        </w:rPr>
      </w:pPr>
    </w:p>
    <w:p w:rsidR="00DB6A02" w:rsidRPr="00DB6A02" w:rsidRDefault="00DB6A02" w:rsidP="00DB6A02">
      <w:pPr>
        <w:ind w:right="-94"/>
        <w:jc w:val="both"/>
        <w:rPr>
          <w:rFonts w:ascii="Arial Narrow" w:hAnsi="Arial Narrow"/>
          <w:sz w:val="18"/>
          <w:szCs w:val="18"/>
        </w:rPr>
      </w:pPr>
      <w:r w:rsidRPr="00DB6A02">
        <w:rPr>
          <w:rFonts w:ascii="Arial Narrow" w:hAnsi="Arial Narrow"/>
          <w:b/>
          <w:sz w:val="18"/>
          <w:szCs w:val="18"/>
        </w:rPr>
        <w:t>Ont donné procuration</w:t>
      </w:r>
      <w:r w:rsidRPr="00DB6A02">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DB6A02">
        <w:rPr>
          <w:rFonts w:ascii="Arial Narrow" w:hAnsi="Arial Narrow"/>
          <w:sz w:val="18"/>
          <w:szCs w:val="18"/>
        </w:rPr>
        <w:t>Emile</w:t>
      </w:r>
      <w:proofErr w:type="spellEnd"/>
      <w:r w:rsidRPr="00DB6A02">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DB6A02">
        <w:rPr>
          <w:rFonts w:ascii="Arial Narrow" w:hAnsi="Arial Narrow"/>
          <w:sz w:val="18"/>
          <w:szCs w:val="18"/>
        </w:rPr>
        <w:t>Anabel</w:t>
      </w:r>
      <w:proofErr w:type="spellEnd"/>
      <w:r w:rsidRPr="00DB6A02">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DB6A02" w:rsidRPr="00DB6A02" w:rsidRDefault="00DB6A02" w:rsidP="00DB6A02">
      <w:pPr>
        <w:ind w:right="-94"/>
        <w:jc w:val="both"/>
        <w:rPr>
          <w:rFonts w:ascii="Arial Narrow" w:hAnsi="Arial Narrow"/>
          <w:sz w:val="18"/>
          <w:szCs w:val="18"/>
        </w:rPr>
      </w:pPr>
    </w:p>
    <w:p w:rsidR="00DB6A02" w:rsidRPr="00DB6A02" w:rsidRDefault="00DB6A02" w:rsidP="00DB6A02">
      <w:pPr>
        <w:ind w:right="-94"/>
        <w:jc w:val="both"/>
        <w:rPr>
          <w:rFonts w:ascii="Arial Narrow" w:hAnsi="Arial Narrow"/>
          <w:sz w:val="18"/>
          <w:szCs w:val="18"/>
        </w:rPr>
      </w:pPr>
      <w:r w:rsidRPr="00DB6A02">
        <w:rPr>
          <w:rFonts w:ascii="Arial Narrow" w:hAnsi="Arial Narrow"/>
          <w:b/>
          <w:sz w:val="18"/>
          <w:szCs w:val="18"/>
        </w:rPr>
        <w:t xml:space="preserve">Absents/Excusés : </w:t>
      </w:r>
      <w:r w:rsidRPr="00DB6A02">
        <w:rPr>
          <w:rFonts w:ascii="Arial Narrow" w:hAnsi="Arial Narrow"/>
          <w:sz w:val="18"/>
          <w:szCs w:val="18"/>
        </w:rPr>
        <w:t>010 BONNIN Philippe, 015 BRETEAU Pierre, 092 REMOISSENET Laetitia.</w:t>
      </w:r>
    </w:p>
    <w:p w:rsidR="00DB6A02" w:rsidRPr="00DB6A02" w:rsidRDefault="00DB6A02" w:rsidP="00DB6A02">
      <w:pPr>
        <w:ind w:right="-94"/>
        <w:jc w:val="both"/>
        <w:rPr>
          <w:rFonts w:ascii="Arial Narrow" w:hAnsi="Arial Narrow"/>
          <w:sz w:val="18"/>
          <w:szCs w:val="18"/>
        </w:rPr>
      </w:pPr>
    </w:p>
    <w:p w:rsidR="00DB6A02" w:rsidRPr="00DB6A02" w:rsidRDefault="00DB6A02" w:rsidP="00DB6A02">
      <w:pPr>
        <w:ind w:right="-94"/>
        <w:jc w:val="both"/>
        <w:rPr>
          <w:rFonts w:ascii="Arial Narrow" w:hAnsi="Arial Narrow"/>
          <w:sz w:val="18"/>
          <w:szCs w:val="18"/>
        </w:rPr>
      </w:pPr>
      <w:r w:rsidRPr="00DB6A02">
        <w:rPr>
          <w:rFonts w:ascii="Arial Narrow" w:hAnsi="Arial Narrow"/>
          <w:sz w:val="18"/>
          <w:szCs w:val="18"/>
        </w:rPr>
        <w:t>M. LAHAIS est nommé secrétaire de séance.</w:t>
      </w:r>
    </w:p>
    <w:p w:rsidR="00DB6A02" w:rsidRPr="00DB6A02" w:rsidRDefault="00DB6A02" w:rsidP="00DB6A02">
      <w:pPr>
        <w:pStyle w:val="Corpsdetexte"/>
        <w:ind w:right="-94"/>
        <w:rPr>
          <w:sz w:val="18"/>
          <w:szCs w:val="18"/>
        </w:rPr>
      </w:pPr>
      <w:r w:rsidRPr="00DB6A02">
        <w:rPr>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DB6A02" w:rsidRPr="00DB6A02" w:rsidRDefault="00DB6A02" w:rsidP="00DB6A02">
      <w:pPr>
        <w:pStyle w:val="Corpsdetexte"/>
        <w:ind w:right="-94"/>
        <w:rPr>
          <w:sz w:val="18"/>
          <w:szCs w:val="18"/>
        </w:rPr>
      </w:pPr>
    </w:p>
    <w:p w:rsidR="00DB6A02" w:rsidRPr="00DB6A02" w:rsidRDefault="00DB6A02" w:rsidP="00DB6A02">
      <w:pPr>
        <w:ind w:right="-94"/>
        <w:jc w:val="both"/>
        <w:rPr>
          <w:rFonts w:ascii="Arial Narrow" w:hAnsi="Arial Narrow"/>
          <w:sz w:val="18"/>
          <w:szCs w:val="18"/>
        </w:rPr>
      </w:pPr>
      <w:r w:rsidRPr="00DB6A02">
        <w:rPr>
          <w:rFonts w:ascii="Arial Narrow" w:hAnsi="Arial Narrow"/>
          <w:sz w:val="18"/>
          <w:szCs w:val="18"/>
        </w:rPr>
        <w:t>La séance est levée à 21h31.</w:t>
      </w:r>
    </w:p>
    <w:p w:rsidR="00DB6A02" w:rsidRPr="00DB6A02" w:rsidRDefault="00DB6A02" w:rsidP="00DB6A02">
      <w:pPr>
        <w:ind w:right="-94"/>
        <w:jc w:val="both"/>
        <w:rPr>
          <w:rFonts w:ascii="Arial Narrow" w:hAnsi="Arial Narrow"/>
          <w:sz w:val="18"/>
          <w:szCs w:val="18"/>
        </w:rPr>
      </w:pPr>
    </w:p>
    <w:p w:rsidR="00DB6A02" w:rsidRPr="00DB6A02" w:rsidRDefault="00DB6A02" w:rsidP="00DB6A02">
      <w:pPr>
        <w:ind w:right="-94"/>
        <w:jc w:val="both"/>
        <w:rPr>
          <w:rFonts w:ascii="Arial Narrow" w:hAnsi="Arial Narrow"/>
          <w:sz w:val="18"/>
          <w:szCs w:val="18"/>
        </w:rPr>
      </w:pPr>
    </w:p>
    <w:p w:rsidR="00811662" w:rsidRPr="00DB6A02" w:rsidRDefault="00811662">
      <w:pPr>
        <w:pStyle w:val="Vu"/>
        <w:rPr>
          <w:i w:val="0"/>
          <w:noProof w:val="0"/>
          <w:sz w:val="18"/>
          <w:szCs w:val="18"/>
        </w:rPr>
      </w:pPr>
    </w:p>
    <w:p w:rsidR="00BE4C7B" w:rsidRPr="00DB6A02" w:rsidRDefault="00BE4C7B">
      <w:pPr>
        <w:rPr>
          <w:rFonts w:ascii="Arial Narrow" w:eastAsia="Arial Unicode MS" w:hAnsi="Arial Narrow"/>
          <w:sz w:val="18"/>
          <w:szCs w:val="18"/>
        </w:rPr>
      </w:pPr>
      <w:r w:rsidRPr="00DB6A02">
        <w:rPr>
          <w:rFonts w:ascii="Arial Narrow" w:eastAsia="Arial Unicode MS" w:hAnsi="Arial Narrow"/>
          <w:sz w:val="18"/>
          <w:szCs w:val="18"/>
        </w:rPr>
        <w:br w:type="page"/>
      </w:r>
    </w:p>
    <w:p w:rsidR="001923FA" w:rsidRPr="00DB6A02" w:rsidRDefault="001923FA" w:rsidP="001923FA">
      <w:pPr>
        <w:jc w:val="both"/>
        <w:rPr>
          <w:rFonts w:ascii="Arial Narrow" w:eastAsia="Arial Unicode MS" w:hAnsi="Arial Narrow"/>
          <w:sz w:val="20"/>
        </w:rPr>
      </w:pPr>
    </w:p>
    <w:p w:rsidR="001923FA" w:rsidRPr="009B5F2C" w:rsidRDefault="001923FA" w:rsidP="001923FA">
      <w:pPr>
        <w:jc w:val="both"/>
        <w:rPr>
          <w:rFonts w:ascii="Arial Narrow" w:eastAsia="Arial Unicode MS" w:hAnsi="Arial Narrow"/>
          <w:i/>
          <w:sz w:val="20"/>
        </w:rPr>
      </w:pPr>
      <w:r w:rsidRPr="009B5F2C">
        <w:rPr>
          <w:rFonts w:ascii="Arial Narrow" w:eastAsia="Arial Unicode MS" w:hAnsi="Arial Narrow"/>
          <w:i/>
          <w:sz w:val="20"/>
        </w:rPr>
        <w:t xml:space="preserve">Vu le Code Général des Collectivités Territoriales ; </w:t>
      </w:r>
    </w:p>
    <w:p w:rsidR="001923FA" w:rsidRPr="009B5F2C" w:rsidRDefault="001923FA" w:rsidP="001923FA">
      <w:pPr>
        <w:jc w:val="both"/>
        <w:rPr>
          <w:rFonts w:ascii="Arial Narrow" w:eastAsia="Arial Unicode MS" w:hAnsi="Arial Narrow"/>
          <w:i/>
          <w:sz w:val="20"/>
        </w:rPr>
      </w:pPr>
      <w:r w:rsidRPr="009B5F2C">
        <w:rPr>
          <w:rFonts w:ascii="Arial Narrow" w:eastAsia="Arial Unicode MS" w:hAnsi="Arial Narrow"/>
          <w:i/>
          <w:sz w:val="20"/>
        </w:rPr>
        <w:t xml:space="preserve">Vu l’arrêté préfectoral du 31 août 2012 déclarant le projet de ligne b d’Utilité Publique ; </w:t>
      </w:r>
    </w:p>
    <w:p w:rsidR="001923FA" w:rsidRPr="009B5F2C" w:rsidRDefault="001923FA" w:rsidP="001923FA">
      <w:pPr>
        <w:jc w:val="both"/>
        <w:rPr>
          <w:rFonts w:ascii="Arial Narrow" w:eastAsia="Arial Unicode MS" w:hAnsi="Arial Narrow"/>
          <w:i/>
          <w:sz w:val="20"/>
        </w:rPr>
      </w:pPr>
      <w:r w:rsidRPr="009B5F2C">
        <w:rPr>
          <w:rFonts w:ascii="Arial Narrow" w:eastAsia="Arial Unicode MS" w:hAnsi="Arial Narrow"/>
          <w:i/>
          <w:sz w:val="20"/>
        </w:rPr>
        <w:t>Vu la délibération n° C 12.253 du 12 juillet 2012 déclarant la réalisation de la ligne b d’intérêt général et approuvant le plan de financement modifié pour tenir compte des ajustements liés à la prise en compte des suites données au rapport de la Commi</w:t>
      </w:r>
      <w:r w:rsidR="00A84472">
        <w:rPr>
          <w:rFonts w:ascii="Arial Narrow" w:eastAsia="Arial Unicode MS" w:hAnsi="Arial Narrow"/>
          <w:i/>
          <w:sz w:val="20"/>
        </w:rPr>
        <w:t>ssion d’Enquête.</w:t>
      </w:r>
    </w:p>
    <w:p w:rsidR="004230F0" w:rsidRDefault="004230F0" w:rsidP="003939DA">
      <w:pPr>
        <w:jc w:val="both"/>
        <w:rPr>
          <w:rFonts w:ascii="Arial Narrow" w:eastAsia="Arial Unicode MS" w:hAnsi="Arial Narrow"/>
          <w:i/>
          <w:sz w:val="22"/>
        </w:rPr>
      </w:pPr>
    </w:p>
    <w:p w:rsidR="003B646A" w:rsidRDefault="003B646A">
      <w:pPr>
        <w:pStyle w:val="Titre4"/>
      </w:pPr>
      <w:r>
        <w:t>EXPOSE</w:t>
      </w:r>
    </w:p>
    <w:p w:rsidR="003B646A" w:rsidRPr="00BD5AB9" w:rsidRDefault="003B646A" w:rsidP="00BD5AB9">
      <w:pPr>
        <w:jc w:val="both"/>
        <w:rPr>
          <w:rFonts w:ascii="Arial Narrow" w:hAnsi="Arial Narrow"/>
          <w:sz w:val="22"/>
          <w:szCs w:val="22"/>
        </w:rPr>
      </w:pPr>
    </w:p>
    <w:p w:rsidR="0078321A" w:rsidRPr="00A84472" w:rsidRDefault="0078321A" w:rsidP="0078321A">
      <w:pPr>
        <w:jc w:val="both"/>
        <w:rPr>
          <w:rFonts w:ascii="Arial Narrow" w:hAnsi="Arial Narrow" w:cs="Arial"/>
          <w:sz w:val="22"/>
          <w:szCs w:val="22"/>
        </w:rPr>
      </w:pPr>
      <w:r w:rsidRPr="00A84472">
        <w:rPr>
          <w:rFonts w:ascii="Arial Narrow" w:hAnsi="Arial Narrow" w:cs="Arial"/>
          <w:sz w:val="22"/>
          <w:szCs w:val="22"/>
        </w:rPr>
        <w:t>A</w:t>
      </w:r>
      <w:r w:rsidR="00A84472" w:rsidRPr="00A84472">
        <w:rPr>
          <w:rFonts w:ascii="Arial Narrow" w:hAnsi="Arial Narrow" w:cs="Arial"/>
          <w:sz w:val="22"/>
          <w:szCs w:val="22"/>
        </w:rPr>
        <w:t xml:space="preserve"> </w:t>
      </w:r>
      <w:r w:rsidRPr="00A84472">
        <w:rPr>
          <w:rFonts w:ascii="Arial Narrow" w:hAnsi="Arial Narrow" w:cs="Arial"/>
          <w:sz w:val="22"/>
          <w:szCs w:val="22"/>
        </w:rPr>
        <w:t>l'occasion de la mise en service de la ligne a de métro automatique J.F. Kennedy ↔ La Poterie, un plan de jalonnement fixe et dynamique des parcs relais commun aux réseaux routiers urbain et national a été élaboré et a fait l'objet d'une convention tripartite signée le 9</w:t>
      </w:r>
      <w:r w:rsidR="00A23F1C" w:rsidRPr="00A84472">
        <w:rPr>
          <w:rFonts w:ascii="Arial Narrow" w:hAnsi="Arial Narrow" w:cs="Arial"/>
          <w:sz w:val="22"/>
          <w:szCs w:val="22"/>
        </w:rPr>
        <w:t xml:space="preserve"> </w:t>
      </w:r>
      <w:r w:rsidRPr="00A84472">
        <w:rPr>
          <w:rFonts w:ascii="Arial Narrow" w:hAnsi="Arial Narrow" w:cs="Arial"/>
          <w:sz w:val="22"/>
          <w:szCs w:val="22"/>
        </w:rPr>
        <w:t>octobre</w:t>
      </w:r>
      <w:r w:rsidR="00A23F1C" w:rsidRPr="00A84472">
        <w:rPr>
          <w:rFonts w:ascii="Arial Narrow" w:hAnsi="Arial Narrow" w:cs="Arial"/>
          <w:sz w:val="22"/>
          <w:szCs w:val="22"/>
        </w:rPr>
        <w:t xml:space="preserve"> </w:t>
      </w:r>
      <w:r w:rsidRPr="00A84472">
        <w:rPr>
          <w:rFonts w:ascii="Arial Narrow" w:hAnsi="Arial Narrow" w:cs="Arial"/>
          <w:sz w:val="22"/>
          <w:szCs w:val="22"/>
        </w:rPr>
        <w:t xml:space="preserve">2007 entre Rennes Métropole, maître d'ouvrage de la ligne de métro, la société Keolis Rennes, son exploitant, et la </w:t>
      </w:r>
      <w:r w:rsidR="004F030A" w:rsidRPr="00A84472">
        <w:rPr>
          <w:rFonts w:ascii="Arial Narrow" w:hAnsi="Arial Narrow" w:cs="Arial"/>
          <w:sz w:val="22"/>
          <w:szCs w:val="22"/>
        </w:rPr>
        <w:t xml:space="preserve">direction interdépartementale des routes ouest </w:t>
      </w:r>
      <w:r w:rsidR="00AB4CD7" w:rsidRPr="00A84472">
        <w:rPr>
          <w:rFonts w:ascii="Arial Narrow" w:hAnsi="Arial Narrow" w:cs="Arial"/>
          <w:sz w:val="22"/>
          <w:szCs w:val="22"/>
        </w:rPr>
        <w:t>(</w:t>
      </w:r>
      <w:r w:rsidRPr="00A84472">
        <w:rPr>
          <w:rFonts w:ascii="Arial Narrow" w:hAnsi="Arial Narrow" w:cs="Arial"/>
          <w:sz w:val="22"/>
          <w:szCs w:val="22"/>
        </w:rPr>
        <w:t>DIR Ouest</w:t>
      </w:r>
      <w:r w:rsidR="00AB4CD7" w:rsidRPr="00A84472">
        <w:rPr>
          <w:rFonts w:ascii="Arial Narrow" w:hAnsi="Arial Narrow" w:cs="Arial"/>
          <w:sz w:val="22"/>
          <w:szCs w:val="22"/>
        </w:rPr>
        <w:t>)</w:t>
      </w:r>
      <w:r w:rsidRPr="00A84472">
        <w:rPr>
          <w:rFonts w:ascii="Arial Narrow" w:hAnsi="Arial Narrow" w:cs="Arial"/>
          <w:sz w:val="22"/>
          <w:szCs w:val="22"/>
        </w:rPr>
        <w:t>, gestionnaire du réseau routier national.</w:t>
      </w:r>
    </w:p>
    <w:p w:rsidR="005F19E3" w:rsidRPr="00A84472" w:rsidRDefault="0078321A" w:rsidP="0078321A">
      <w:pPr>
        <w:jc w:val="both"/>
        <w:rPr>
          <w:rFonts w:ascii="Arial Narrow" w:hAnsi="Arial Narrow" w:cs="Arial"/>
          <w:sz w:val="22"/>
          <w:szCs w:val="22"/>
        </w:rPr>
      </w:pPr>
      <w:r w:rsidRPr="00A84472">
        <w:rPr>
          <w:rFonts w:ascii="Arial Narrow" w:hAnsi="Arial Narrow" w:cs="Arial"/>
          <w:sz w:val="22"/>
          <w:szCs w:val="22"/>
        </w:rPr>
        <w:t>La mise en service de la ligne b de métro et des parcs relais associés implique une actualisation du plan de jalonnement</w:t>
      </w:r>
      <w:r w:rsidR="00AB4CD7" w:rsidRPr="00A84472">
        <w:rPr>
          <w:rFonts w:ascii="Arial Narrow" w:hAnsi="Arial Narrow" w:cs="Arial"/>
          <w:sz w:val="22"/>
          <w:szCs w:val="22"/>
        </w:rPr>
        <w:t xml:space="preserve"> routier vers les parcs relais</w:t>
      </w:r>
      <w:r w:rsidR="005F19E3" w:rsidRPr="00A84472">
        <w:rPr>
          <w:rFonts w:ascii="Arial Narrow" w:hAnsi="Arial Narrow" w:cs="Arial"/>
          <w:sz w:val="22"/>
          <w:szCs w:val="22"/>
        </w:rPr>
        <w:t>.</w:t>
      </w:r>
    </w:p>
    <w:p w:rsidR="00AB4CD7" w:rsidRPr="00A84472" w:rsidRDefault="00AB4CD7" w:rsidP="0078321A">
      <w:pPr>
        <w:jc w:val="both"/>
        <w:rPr>
          <w:rFonts w:ascii="Arial Narrow" w:hAnsi="Arial Narrow" w:cs="Arial"/>
          <w:sz w:val="22"/>
          <w:szCs w:val="22"/>
        </w:rPr>
      </w:pPr>
    </w:p>
    <w:p w:rsidR="00AB4CD7" w:rsidRPr="00A84472" w:rsidRDefault="00A84472" w:rsidP="0078321A">
      <w:pPr>
        <w:jc w:val="both"/>
        <w:rPr>
          <w:rFonts w:ascii="Arial Narrow" w:hAnsi="Arial Narrow" w:cs="Arial"/>
          <w:sz w:val="22"/>
          <w:szCs w:val="22"/>
        </w:rPr>
      </w:pPr>
      <w:r w:rsidRPr="00A84472">
        <w:rPr>
          <w:rFonts w:ascii="Arial Narrow" w:hAnsi="Arial Narrow" w:cs="Arial"/>
          <w:sz w:val="22"/>
          <w:szCs w:val="22"/>
        </w:rPr>
        <w:t>À</w:t>
      </w:r>
      <w:r w:rsidR="00AB4CD7" w:rsidRPr="00A84472">
        <w:rPr>
          <w:rFonts w:ascii="Arial Narrow" w:hAnsi="Arial Narrow" w:cs="Arial"/>
          <w:sz w:val="22"/>
          <w:szCs w:val="22"/>
        </w:rPr>
        <w:t xml:space="preserve"> cette occasion, la mention "P </w:t>
      </w:r>
      <w:proofErr w:type="spellStart"/>
      <w:r w:rsidR="00AB4CD7" w:rsidRPr="00A84472">
        <w:rPr>
          <w:rFonts w:ascii="Arial Narrow" w:hAnsi="Arial Narrow" w:cs="Arial"/>
          <w:sz w:val="22"/>
          <w:szCs w:val="22"/>
        </w:rPr>
        <w:t>métro-bus</w:t>
      </w:r>
      <w:proofErr w:type="spellEnd"/>
      <w:r w:rsidR="00AB4CD7" w:rsidRPr="00A84472">
        <w:rPr>
          <w:rFonts w:ascii="Arial Narrow" w:hAnsi="Arial Narrow" w:cs="Arial"/>
          <w:sz w:val="22"/>
          <w:szCs w:val="22"/>
        </w:rPr>
        <w:t xml:space="preserve">" mise en œuvre </w:t>
      </w:r>
      <w:r w:rsidR="0036156F" w:rsidRPr="00A84472">
        <w:rPr>
          <w:rFonts w:ascii="Arial Narrow" w:hAnsi="Arial Narrow" w:cs="Arial"/>
          <w:sz w:val="22"/>
          <w:szCs w:val="22"/>
        </w:rPr>
        <w:t xml:space="preserve">pour les </w:t>
      </w:r>
      <w:r w:rsidR="00AB4CD7" w:rsidRPr="00A84472">
        <w:rPr>
          <w:rFonts w:ascii="Arial Narrow" w:hAnsi="Arial Narrow" w:cs="Arial"/>
          <w:sz w:val="22"/>
          <w:szCs w:val="22"/>
        </w:rPr>
        <w:t xml:space="preserve">parcs relais </w:t>
      </w:r>
      <w:r w:rsidR="0036156F" w:rsidRPr="00A84472">
        <w:rPr>
          <w:rFonts w:ascii="Arial Narrow" w:hAnsi="Arial Narrow" w:cs="Arial"/>
          <w:sz w:val="22"/>
          <w:szCs w:val="22"/>
        </w:rPr>
        <w:t>d</w:t>
      </w:r>
      <w:r w:rsidR="00AB4CD7" w:rsidRPr="00A84472">
        <w:rPr>
          <w:rFonts w:ascii="Arial Narrow" w:hAnsi="Arial Narrow" w:cs="Arial"/>
          <w:sz w:val="22"/>
          <w:szCs w:val="22"/>
        </w:rPr>
        <w:t>e la ligne a est remplacée par la mention P+R</w:t>
      </w:r>
      <w:r w:rsidR="0036156F" w:rsidRPr="00A84472">
        <w:rPr>
          <w:rFonts w:ascii="Arial Narrow" w:hAnsi="Arial Narrow" w:cs="Arial"/>
          <w:sz w:val="22"/>
          <w:szCs w:val="22"/>
        </w:rPr>
        <w:t xml:space="preserve"> sur les panneaux de signalétique fixe et dynamique de la DIR Ouest.</w:t>
      </w:r>
    </w:p>
    <w:p w:rsidR="00DB7144" w:rsidRPr="00A84472" w:rsidRDefault="00DB7144" w:rsidP="0078321A">
      <w:pPr>
        <w:jc w:val="both"/>
        <w:rPr>
          <w:rFonts w:ascii="Arial Narrow" w:hAnsi="Arial Narrow" w:cs="Arial"/>
          <w:sz w:val="22"/>
          <w:szCs w:val="22"/>
        </w:rPr>
      </w:pPr>
    </w:p>
    <w:p w:rsidR="0078321A" w:rsidRPr="00A84472" w:rsidRDefault="005F19E3" w:rsidP="0078321A">
      <w:pPr>
        <w:jc w:val="both"/>
        <w:rPr>
          <w:rFonts w:ascii="Arial Narrow" w:hAnsi="Arial Narrow" w:cs="Arial"/>
          <w:sz w:val="22"/>
          <w:szCs w:val="22"/>
        </w:rPr>
      </w:pPr>
      <w:r w:rsidRPr="00A84472">
        <w:rPr>
          <w:rFonts w:ascii="Arial Narrow" w:hAnsi="Arial Narrow" w:cs="Arial"/>
          <w:sz w:val="22"/>
          <w:szCs w:val="22"/>
        </w:rPr>
        <w:t>L</w:t>
      </w:r>
      <w:r w:rsidR="0078321A" w:rsidRPr="00A84472">
        <w:rPr>
          <w:rFonts w:ascii="Arial Narrow" w:hAnsi="Arial Narrow" w:cs="Arial"/>
          <w:sz w:val="22"/>
          <w:szCs w:val="22"/>
        </w:rPr>
        <w:t>a convention</w:t>
      </w:r>
      <w:r w:rsidRPr="00A84472">
        <w:rPr>
          <w:rFonts w:ascii="Arial Narrow" w:hAnsi="Arial Narrow" w:cs="Arial"/>
          <w:sz w:val="22"/>
          <w:szCs w:val="22"/>
        </w:rPr>
        <w:t xml:space="preserve"> </w:t>
      </w:r>
      <w:r w:rsidR="00C36C2D" w:rsidRPr="00A84472">
        <w:rPr>
          <w:rFonts w:ascii="Arial Narrow" w:hAnsi="Arial Narrow" w:cs="Arial"/>
          <w:sz w:val="22"/>
          <w:szCs w:val="22"/>
        </w:rPr>
        <w:t xml:space="preserve">à conclure entre Rennes Métropole et la DIR Ouest </w:t>
      </w:r>
      <w:r w:rsidR="0078321A" w:rsidRPr="00A84472">
        <w:rPr>
          <w:rFonts w:ascii="Arial Narrow" w:hAnsi="Arial Narrow" w:cs="Arial"/>
          <w:sz w:val="22"/>
          <w:szCs w:val="22"/>
        </w:rPr>
        <w:t xml:space="preserve">abroge et remplace celle du 9 octobre 2007, </w:t>
      </w:r>
      <w:r w:rsidR="00DB7144" w:rsidRPr="00A84472">
        <w:rPr>
          <w:rFonts w:ascii="Arial Narrow" w:hAnsi="Arial Narrow" w:cs="Arial"/>
          <w:sz w:val="22"/>
          <w:szCs w:val="22"/>
        </w:rPr>
        <w:t>et a</w:t>
      </w:r>
      <w:r w:rsidR="0078321A" w:rsidRPr="00A84472">
        <w:rPr>
          <w:rFonts w:ascii="Arial Narrow" w:hAnsi="Arial Narrow" w:cs="Arial"/>
          <w:sz w:val="22"/>
          <w:szCs w:val="22"/>
        </w:rPr>
        <w:t xml:space="preserve"> pour objet de</w:t>
      </w:r>
      <w:r w:rsidRPr="00A84472">
        <w:rPr>
          <w:rFonts w:ascii="Arial Narrow" w:hAnsi="Arial Narrow" w:cs="Arial"/>
          <w:sz w:val="22"/>
          <w:szCs w:val="22"/>
        </w:rPr>
        <w:t xml:space="preserve"> définir :</w:t>
      </w:r>
    </w:p>
    <w:p w:rsidR="0078321A" w:rsidRPr="00A84472" w:rsidRDefault="00DB7144" w:rsidP="00A84472">
      <w:pPr>
        <w:numPr>
          <w:ilvl w:val="0"/>
          <w:numId w:val="2"/>
        </w:numPr>
        <w:ind w:left="426"/>
        <w:jc w:val="both"/>
        <w:rPr>
          <w:rFonts w:ascii="Arial Narrow" w:hAnsi="Arial Narrow"/>
          <w:sz w:val="22"/>
          <w:szCs w:val="22"/>
        </w:rPr>
      </w:pPr>
      <w:r w:rsidRPr="00A84472">
        <w:rPr>
          <w:rFonts w:ascii="Arial Narrow" w:hAnsi="Arial Narrow"/>
          <w:sz w:val="22"/>
          <w:szCs w:val="22"/>
        </w:rPr>
        <w:t>L</w:t>
      </w:r>
      <w:r w:rsidR="0078321A" w:rsidRPr="00A84472">
        <w:rPr>
          <w:rFonts w:ascii="Arial Narrow" w:hAnsi="Arial Narrow"/>
          <w:sz w:val="22"/>
          <w:szCs w:val="22"/>
        </w:rPr>
        <w:t>e plan de jalonnement des parcs relais des lignes a et b depuis le réseau routier national</w:t>
      </w:r>
      <w:r w:rsidR="00E85CAE" w:rsidRPr="00A84472">
        <w:rPr>
          <w:rFonts w:ascii="Arial Narrow" w:hAnsi="Arial Narrow"/>
          <w:sz w:val="22"/>
          <w:szCs w:val="22"/>
        </w:rPr>
        <w:t xml:space="preserve"> </w:t>
      </w:r>
      <w:r w:rsidR="00E85CAE" w:rsidRPr="00A84472">
        <w:rPr>
          <w:rFonts w:ascii="Arial Narrow" w:hAnsi="Arial Narrow" w:cs="Arial"/>
          <w:sz w:val="22"/>
          <w:szCs w:val="22"/>
        </w:rPr>
        <w:t xml:space="preserve">sur les supports de signalisation fixe de la rocade RN136 et des 2x2 voies radiales gérées par la DIR </w:t>
      </w:r>
      <w:r w:rsidR="00466916" w:rsidRPr="00A84472">
        <w:rPr>
          <w:rFonts w:ascii="Arial Narrow" w:hAnsi="Arial Narrow" w:cs="Arial"/>
          <w:sz w:val="22"/>
          <w:szCs w:val="22"/>
        </w:rPr>
        <w:t>O</w:t>
      </w:r>
      <w:r w:rsidR="00E85CAE" w:rsidRPr="00A84472">
        <w:rPr>
          <w:rFonts w:ascii="Arial Narrow" w:hAnsi="Arial Narrow" w:cs="Arial"/>
          <w:sz w:val="22"/>
          <w:szCs w:val="22"/>
        </w:rPr>
        <w:t>uest (RN12, RN1012, RN24, RN137, RN157, A84)</w:t>
      </w:r>
      <w:r w:rsidR="0078321A" w:rsidRPr="00A84472">
        <w:rPr>
          <w:rFonts w:ascii="Arial Narrow" w:hAnsi="Arial Narrow"/>
          <w:sz w:val="22"/>
          <w:szCs w:val="22"/>
        </w:rPr>
        <w:t>, ainsi que les conditions de sa mise en œuvre,</w:t>
      </w:r>
    </w:p>
    <w:p w:rsidR="0078321A" w:rsidRPr="00A84472" w:rsidRDefault="00DB7144" w:rsidP="00A84472">
      <w:pPr>
        <w:numPr>
          <w:ilvl w:val="0"/>
          <w:numId w:val="2"/>
        </w:numPr>
        <w:ind w:left="426"/>
        <w:jc w:val="both"/>
        <w:rPr>
          <w:rFonts w:ascii="Arial Narrow" w:hAnsi="Arial Narrow"/>
          <w:sz w:val="22"/>
          <w:szCs w:val="22"/>
        </w:rPr>
      </w:pPr>
      <w:r w:rsidRPr="00A84472">
        <w:rPr>
          <w:rFonts w:ascii="Arial Narrow" w:hAnsi="Arial Narrow"/>
          <w:sz w:val="22"/>
          <w:szCs w:val="22"/>
        </w:rPr>
        <w:t>L</w:t>
      </w:r>
      <w:r w:rsidR="0078321A" w:rsidRPr="00A84472">
        <w:rPr>
          <w:rFonts w:ascii="Arial Narrow" w:hAnsi="Arial Narrow"/>
          <w:sz w:val="22"/>
          <w:szCs w:val="22"/>
        </w:rPr>
        <w:t>es modalités de partage de données d'occupation des parcs relais en vue de leur intégration à la politique de signalisation dynamique sur les panneaux à messages variables du réseau routier national</w:t>
      </w:r>
      <w:r w:rsidR="00466916" w:rsidRPr="00A84472">
        <w:rPr>
          <w:rFonts w:ascii="Arial Narrow" w:hAnsi="Arial Narrow"/>
          <w:sz w:val="22"/>
          <w:szCs w:val="22"/>
        </w:rPr>
        <w:t xml:space="preserve"> gérés par la DIR Ouest.</w:t>
      </w:r>
    </w:p>
    <w:p w:rsidR="00133529" w:rsidRPr="00A84472" w:rsidRDefault="00133529" w:rsidP="0078321A">
      <w:pPr>
        <w:jc w:val="both"/>
        <w:rPr>
          <w:rFonts w:ascii="Arial Narrow" w:hAnsi="Arial Narrow" w:cs="Arial"/>
          <w:sz w:val="22"/>
          <w:szCs w:val="22"/>
        </w:rPr>
      </w:pPr>
    </w:p>
    <w:p w:rsidR="00BB42B5" w:rsidRPr="00A84472" w:rsidRDefault="00A60974" w:rsidP="0078321A">
      <w:pPr>
        <w:jc w:val="both"/>
        <w:rPr>
          <w:rFonts w:ascii="Arial Narrow" w:hAnsi="Arial Narrow" w:cs="Arial"/>
          <w:sz w:val="22"/>
          <w:szCs w:val="22"/>
          <w:u w:val="single"/>
        </w:rPr>
      </w:pPr>
      <w:r w:rsidRPr="00A84472">
        <w:rPr>
          <w:rFonts w:ascii="Arial Narrow" w:hAnsi="Arial Narrow" w:cs="Arial"/>
          <w:sz w:val="22"/>
          <w:szCs w:val="22"/>
          <w:u w:val="single"/>
        </w:rPr>
        <w:t>Jalonnement sur s</w:t>
      </w:r>
      <w:r w:rsidR="00BB42B5" w:rsidRPr="00A84472">
        <w:rPr>
          <w:rFonts w:ascii="Arial Narrow" w:hAnsi="Arial Narrow" w:cs="Arial"/>
          <w:sz w:val="22"/>
          <w:szCs w:val="22"/>
          <w:u w:val="single"/>
        </w:rPr>
        <w:t>ignalisation fixe</w:t>
      </w:r>
    </w:p>
    <w:p w:rsidR="000F1C25" w:rsidRPr="00A84472" w:rsidRDefault="000F1C25" w:rsidP="00633730">
      <w:pPr>
        <w:jc w:val="both"/>
        <w:rPr>
          <w:rFonts w:ascii="Arial Narrow" w:hAnsi="Arial Narrow"/>
          <w:sz w:val="22"/>
          <w:szCs w:val="22"/>
        </w:rPr>
      </w:pPr>
      <w:r w:rsidRPr="00A84472">
        <w:rPr>
          <w:rFonts w:ascii="Arial Narrow" w:hAnsi="Arial Narrow" w:cs="Arial"/>
          <w:sz w:val="22"/>
          <w:szCs w:val="22"/>
        </w:rPr>
        <w:t xml:space="preserve">La DIR </w:t>
      </w:r>
      <w:r w:rsidR="00C36C2D" w:rsidRPr="00A84472">
        <w:rPr>
          <w:rFonts w:ascii="Arial Narrow" w:hAnsi="Arial Narrow" w:cs="Arial"/>
          <w:sz w:val="22"/>
          <w:szCs w:val="22"/>
        </w:rPr>
        <w:t>O</w:t>
      </w:r>
      <w:r w:rsidRPr="00A84472">
        <w:rPr>
          <w:rFonts w:ascii="Arial Narrow" w:hAnsi="Arial Narrow" w:cs="Arial"/>
          <w:sz w:val="22"/>
          <w:szCs w:val="22"/>
        </w:rPr>
        <w:t>uest assure la maîtrise d’ouvrage complète des modifications à apporter aux ensembles de signalisation fixes</w:t>
      </w:r>
      <w:r w:rsidR="004F030A" w:rsidRPr="00A84472">
        <w:rPr>
          <w:rFonts w:ascii="Arial Narrow" w:hAnsi="Arial Narrow" w:cs="Arial"/>
          <w:sz w:val="22"/>
          <w:szCs w:val="22"/>
        </w:rPr>
        <w:t>.</w:t>
      </w:r>
      <w:r w:rsidRPr="00A84472">
        <w:rPr>
          <w:rFonts w:ascii="Arial Narrow" w:hAnsi="Arial Narrow" w:cs="Arial"/>
          <w:sz w:val="22"/>
          <w:szCs w:val="22"/>
        </w:rPr>
        <w:t xml:space="preserve"> </w:t>
      </w:r>
    </w:p>
    <w:p w:rsidR="000F1C25" w:rsidRPr="00A84472" w:rsidRDefault="000F1C25" w:rsidP="000F1C25">
      <w:pPr>
        <w:jc w:val="both"/>
        <w:rPr>
          <w:rFonts w:ascii="Arial Narrow" w:hAnsi="Arial Narrow" w:cs="Arial"/>
          <w:sz w:val="22"/>
          <w:szCs w:val="22"/>
        </w:rPr>
      </w:pPr>
    </w:p>
    <w:p w:rsidR="000F1C25" w:rsidRPr="00A84472" w:rsidRDefault="00BB42B5" w:rsidP="000F1C25">
      <w:pPr>
        <w:jc w:val="both"/>
        <w:rPr>
          <w:rFonts w:ascii="Arial Narrow" w:hAnsi="Arial Narrow" w:cs="Arial"/>
          <w:sz w:val="22"/>
          <w:szCs w:val="22"/>
        </w:rPr>
      </w:pPr>
      <w:r w:rsidRPr="00A84472">
        <w:rPr>
          <w:rFonts w:ascii="Arial Narrow" w:hAnsi="Arial Narrow" w:cs="Arial"/>
          <w:sz w:val="22"/>
          <w:szCs w:val="22"/>
        </w:rPr>
        <w:t>La convention stipule</w:t>
      </w:r>
      <w:r w:rsidR="000F1C25" w:rsidRPr="00A84472">
        <w:rPr>
          <w:rFonts w:ascii="Arial Narrow" w:hAnsi="Arial Narrow" w:cs="Arial"/>
          <w:sz w:val="22"/>
          <w:szCs w:val="22"/>
        </w:rPr>
        <w:t xml:space="preserve"> que l'ajout ou la modification de mentions implique un remplacement de l'ensemble des panneaux pour offrir une visibilité homogène de nuit et que les dépenses liées au renouvellement anticipé des panneaux, ainsi que des structures porteuses dans le cas d'une impossibilité de réemploi de l'existant, sont supportées intégralement par Rennes Métropole.</w:t>
      </w:r>
    </w:p>
    <w:p w:rsidR="00A60974" w:rsidRPr="00A84472" w:rsidRDefault="00A60974" w:rsidP="00A60974">
      <w:pPr>
        <w:jc w:val="both"/>
        <w:rPr>
          <w:rFonts w:ascii="Arial Narrow" w:hAnsi="Arial Narrow" w:cs="Arial"/>
          <w:sz w:val="22"/>
          <w:szCs w:val="22"/>
        </w:rPr>
      </w:pPr>
      <w:r w:rsidRPr="00A84472">
        <w:rPr>
          <w:rFonts w:ascii="Arial Narrow" w:hAnsi="Arial Narrow" w:cs="Arial"/>
          <w:sz w:val="22"/>
          <w:szCs w:val="22"/>
        </w:rPr>
        <w:t>Rennes Métropole apporte une participation financière maximale de 239 218,76 € TTC à la DIR</w:t>
      </w:r>
      <w:r w:rsidR="004F030A" w:rsidRPr="00A84472">
        <w:rPr>
          <w:rFonts w:ascii="Arial Narrow" w:hAnsi="Arial Narrow" w:cs="Arial"/>
          <w:sz w:val="22"/>
          <w:szCs w:val="22"/>
        </w:rPr>
        <w:t xml:space="preserve"> </w:t>
      </w:r>
      <w:r w:rsidR="009D0ABE">
        <w:rPr>
          <w:rFonts w:ascii="Arial Narrow" w:hAnsi="Arial Narrow" w:cs="Arial"/>
          <w:sz w:val="22"/>
          <w:szCs w:val="22"/>
        </w:rPr>
        <w:t>Ouest qui assure la maî</w:t>
      </w:r>
      <w:bookmarkStart w:id="0" w:name="_GoBack"/>
      <w:bookmarkEnd w:id="0"/>
      <w:r w:rsidRPr="00A84472">
        <w:rPr>
          <w:rFonts w:ascii="Arial Narrow" w:hAnsi="Arial Narrow" w:cs="Arial"/>
          <w:sz w:val="22"/>
          <w:szCs w:val="22"/>
        </w:rPr>
        <w:t>trise d’ouvrage des travaux de modification du jalonnement fixe et en supporte directement les dépenses.</w:t>
      </w:r>
    </w:p>
    <w:p w:rsidR="00BB42B5" w:rsidRPr="00A84472" w:rsidRDefault="00BB42B5" w:rsidP="000F1C25">
      <w:pPr>
        <w:jc w:val="both"/>
        <w:rPr>
          <w:rFonts w:ascii="Arial Narrow" w:hAnsi="Arial Narrow" w:cs="Arial"/>
          <w:sz w:val="22"/>
          <w:szCs w:val="22"/>
        </w:rPr>
      </w:pPr>
    </w:p>
    <w:p w:rsidR="00A60974" w:rsidRPr="00A84472" w:rsidRDefault="00A60974" w:rsidP="00A60974">
      <w:pPr>
        <w:jc w:val="both"/>
        <w:rPr>
          <w:rFonts w:ascii="Arial Narrow" w:hAnsi="Arial Narrow" w:cs="Arial"/>
          <w:sz w:val="22"/>
          <w:szCs w:val="22"/>
        </w:rPr>
      </w:pPr>
      <w:r w:rsidRPr="00A84472">
        <w:rPr>
          <w:rFonts w:ascii="Arial Narrow" w:hAnsi="Arial Narrow" w:cs="Arial"/>
          <w:sz w:val="22"/>
          <w:szCs w:val="22"/>
        </w:rPr>
        <w:t xml:space="preserve">Les dépenses d'entretien et de maintenance, ainsi que de renouvellement ultérieur des panneaux de signalisation intégrant le jalonnement des parcs relais seront à la charge exclusive de la DIR </w:t>
      </w:r>
      <w:r w:rsidR="00C36C2D" w:rsidRPr="00A84472">
        <w:rPr>
          <w:rFonts w:ascii="Arial Narrow" w:hAnsi="Arial Narrow" w:cs="Arial"/>
          <w:sz w:val="22"/>
          <w:szCs w:val="22"/>
        </w:rPr>
        <w:t>O</w:t>
      </w:r>
      <w:r w:rsidRPr="00A84472">
        <w:rPr>
          <w:rFonts w:ascii="Arial Narrow" w:hAnsi="Arial Narrow" w:cs="Arial"/>
          <w:sz w:val="22"/>
          <w:szCs w:val="22"/>
        </w:rPr>
        <w:t>uest au titre de son budget d'entretien.</w:t>
      </w:r>
    </w:p>
    <w:p w:rsidR="00A60974" w:rsidRPr="00A84472" w:rsidRDefault="00A60974" w:rsidP="000F1C25">
      <w:pPr>
        <w:jc w:val="both"/>
        <w:rPr>
          <w:rFonts w:ascii="Arial Narrow" w:hAnsi="Arial Narrow" w:cs="Arial"/>
          <w:sz w:val="22"/>
          <w:szCs w:val="22"/>
        </w:rPr>
      </w:pPr>
    </w:p>
    <w:p w:rsidR="000F1C25" w:rsidRPr="00A84472" w:rsidRDefault="00BB42B5" w:rsidP="000F1C25">
      <w:pPr>
        <w:jc w:val="both"/>
        <w:rPr>
          <w:rFonts w:ascii="Arial Narrow" w:hAnsi="Arial Narrow" w:cs="Arial"/>
          <w:sz w:val="22"/>
          <w:szCs w:val="22"/>
          <w:u w:val="single"/>
        </w:rPr>
      </w:pPr>
      <w:r w:rsidRPr="00A84472">
        <w:rPr>
          <w:rFonts w:ascii="Arial Narrow" w:hAnsi="Arial Narrow" w:cs="Arial"/>
          <w:sz w:val="22"/>
          <w:szCs w:val="22"/>
          <w:u w:val="single"/>
        </w:rPr>
        <w:t>Signalisation dynamique</w:t>
      </w:r>
    </w:p>
    <w:p w:rsidR="00BB42B5" w:rsidRPr="00A84472" w:rsidRDefault="00BB42B5" w:rsidP="00BB42B5">
      <w:pPr>
        <w:jc w:val="both"/>
        <w:rPr>
          <w:rFonts w:ascii="Arial Narrow" w:hAnsi="Arial Narrow" w:cs="Arial Narrow"/>
          <w:sz w:val="22"/>
          <w:szCs w:val="22"/>
        </w:rPr>
      </w:pPr>
      <w:r w:rsidRPr="00A84472">
        <w:rPr>
          <w:rFonts w:ascii="Arial Narrow" w:hAnsi="Arial Narrow" w:cs="Arial Narrow"/>
          <w:sz w:val="22"/>
          <w:szCs w:val="22"/>
        </w:rPr>
        <w:t>La convention définit les modalités de prise en compte des données relatives aux parcs relais métro de Rennes Métropole (P+R) sur les panneaux à messages variables (PMV) gérés par la DIR Ouest.</w:t>
      </w:r>
    </w:p>
    <w:p w:rsidR="00BB42B5" w:rsidRPr="00A84472" w:rsidRDefault="00BB42B5" w:rsidP="00BB42B5">
      <w:pPr>
        <w:jc w:val="both"/>
        <w:rPr>
          <w:rFonts w:ascii="Arial Narrow" w:hAnsi="Arial Narrow" w:cs="Arial Narrow"/>
          <w:sz w:val="22"/>
          <w:szCs w:val="22"/>
        </w:rPr>
      </w:pPr>
    </w:p>
    <w:p w:rsidR="00BB42B5" w:rsidRPr="00A84472" w:rsidRDefault="00BB42B5" w:rsidP="00BB42B5">
      <w:pPr>
        <w:jc w:val="both"/>
        <w:rPr>
          <w:rFonts w:ascii="Arial Narrow" w:hAnsi="Arial Narrow" w:cs="Arial Narrow"/>
          <w:sz w:val="22"/>
          <w:szCs w:val="22"/>
        </w:rPr>
      </w:pPr>
      <w:r w:rsidRPr="00A84472">
        <w:rPr>
          <w:rFonts w:ascii="Arial Narrow" w:hAnsi="Arial Narrow" w:cs="Arial Narrow"/>
          <w:sz w:val="22"/>
          <w:szCs w:val="22"/>
        </w:rPr>
        <w:t xml:space="preserve">Le système d’aide à la gestion du trafic de la DIR Ouest nommé "SAGT" récupère toutes les minutes les données temps réel mises à disposition par Rennes Métropole sur sa plateforme </w:t>
      </w:r>
      <w:proofErr w:type="spellStart"/>
      <w:r w:rsidRPr="00A84472">
        <w:rPr>
          <w:rFonts w:ascii="Arial Narrow" w:hAnsi="Arial Narrow" w:cs="Arial Narrow"/>
          <w:sz w:val="22"/>
          <w:szCs w:val="22"/>
        </w:rPr>
        <w:t>OpenData</w:t>
      </w:r>
      <w:proofErr w:type="spellEnd"/>
      <w:r w:rsidRPr="00A84472">
        <w:rPr>
          <w:rFonts w:ascii="Arial Narrow" w:hAnsi="Arial Narrow" w:cs="Arial Narrow"/>
          <w:sz w:val="22"/>
          <w:szCs w:val="22"/>
        </w:rPr>
        <w:t>.</w:t>
      </w:r>
    </w:p>
    <w:p w:rsidR="00BB42B5" w:rsidRPr="00A84472" w:rsidRDefault="00BB42B5" w:rsidP="00BB42B5">
      <w:pPr>
        <w:jc w:val="both"/>
        <w:rPr>
          <w:rFonts w:ascii="Arial Narrow" w:hAnsi="Arial Narrow" w:cs="Arial Narrow"/>
          <w:sz w:val="22"/>
          <w:szCs w:val="22"/>
        </w:rPr>
      </w:pPr>
      <w:r w:rsidRPr="00A84472">
        <w:rPr>
          <w:rFonts w:ascii="Arial Narrow" w:hAnsi="Arial Narrow" w:cs="Arial Narrow"/>
          <w:sz w:val="22"/>
          <w:szCs w:val="22"/>
        </w:rPr>
        <w:lastRenderedPageBreak/>
        <w:t xml:space="preserve">Ces données contiennent toutes les informations nécessaires à l’affichage automatique des messages sur les </w:t>
      </w:r>
      <w:r w:rsidR="004F030A" w:rsidRPr="00A84472">
        <w:rPr>
          <w:rFonts w:ascii="Arial Narrow" w:hAnsi="Arial Narrow" w:cs="Arial Narrow"/>
          <w:sz w:val="22"/>
          <w:szCs w:val="22"/>
        </w:rPr>
        <w:t>panneaux à messages variables</w:t>
      </w:r>
      <w:r w:rsidRPr="00A84472">
        <w:rPr>
          <w:rFonts w:ascii="Arial Narrow" w:hAnsi="Arial Narrow" w:cs="Arial Narrow"/>
          <w:sz w:val="22"/>
          <w:szCs w:val="22"/>
        </w:rPr>
        <w:t xml:space="preserve"> (Identifiant </w:t>
      </w:r>
      <w:r w:rsidR="00171F01" w:rsidRPr="00A84472">
        <w:rPr>
          <w:rFonts w:ascii="Arial Narrow" w:hAnsi="Arial Narrow" w:cs="Arial Narrow"/>
          <w:sz w:val="22"/>
          <w:szCs w:val="22"/>
        </w:rPr>
        <w:t>P+R</w:t>
      </w:r>
      <w:r w:rsidRPr="00A84472">
        <w:rPr>
          <w:rFonts w:ascii="Arial Narrow" w:hAnsi="Arial Narrow" w:cs="Arial Narrow"/>
          <w:sz w:val="22"/>
          <w:szCs w:val="22"/>
        </w:rPr>
        <w:t>, Nom</w:t>
      </w:r>
      <w:r w:rsidR="00171F01" w:rsidRPr="00A84472">
        <w:rPr>
          <w:rFonts w:ascii="Arial Narrow" w:hAnsi="Arial Narrow" w:cs="Arial Narrow"/>
          <w:sz w:val="22"/>
          <w:szCs w:val="22"/>
        </w:rPr>
        <w:t xml:space="preserve"> du parc</w:t>
      </w:r>
      <w:r w:rsidRPr="00A84472">
        <w:rPr>
          <w:rFonts w:ascii="Arial Narrow" w:hAnsi="Arial Narrow" w:cs="Arial Narrow"/>
          <w:sz w:val="22"/>
          <w:szCs w:val="22"/>
        </w:rPr>
        <w:t xml:space="preserve">, </w:t>
      </w:r>
      <w:proofErr w:type="spellStart"/>
      <w:r w:rsidRPr="00A84472">
        <w:rPr>
          <w:rFonts w:ascii="Arial Narrow" w:hAnsi="Arial Narrow" w:cs="Arial Narrow"/>
          <w:sz w:val="22"/>
          <w:szCs w:val="22"/>
        </w:rPr>
        <w:t>Etat</w:t>
      </w:r>
      <w:proofErr w:type="spellEnd"/>
      <w:r w:rsidR="00171F01" w:rsidRPr="00A84472">
        <w:rPr>
          <w:rFonts w:ascii="Arial Narrow" w:hAnsi="Arial Narrow" w:cs="Arial Narrow"/>
          <w:sz w:val="22"/>
          <w:szCs w:val="22"/>
        </w:rPr>
        <w:t xml:space="preserve"> ouvert/fermé</w:t>
      </w:r>
      <w:r w:rsidRPr="00A84472">
        <w:rPr>
          <w:rFonts w:ascii="Arial Narrow" w:hAnsi="Arial Narrow" w:cs="Arial Narrow"/>
          <w:sz w:val="22"/>
          <w:szCs w:val="22"/>
        </w:rPr>
        <w:t xml:space="preserve">, </w:t>
      </w:r>
      <w:r w:rsidR="00171F01" w:rsidRPr="00A84472">
        <w:rPr>
          <w:rFonts w:ascii="Arial Narrow" w:hAnsi="Arial Narrow" w:cs="Arial Narrow"/>
          <w:sz w:val="22"/>
          <w:szCs w:val="22"/>
        </w:rPr>
        <w:t>nombre de p</w:t>
      </w:r>
      <w:r w:rsidRPr="00A84472">
        <w:rPr>
          <w:rFonts w:ascii="Arial Narrow" w:hAnsi="Arial Narrow" w:cs="Arial Narrow"/>
          <w:sz w:val="22"/>
          <w:szCs w:val="22"/>
        </w:rPr>
        <w:t>laces disponibles, Places disponibles covoiturage).</w:t>
      </w:r>
    </w:p>
    <w:p w:rsidR="00BB42B5" w:rsidRPr="00A84472" w:rsidRDefault="00BB42B5" w:rsidP="00BB42B5">
      <w:pPr>
        <w:jc w:val="both"/>
        <w:rPr>
          <w:rFonts w:ascii="Arial Narrow" w:hAnsi="Arial Narrow" w:cs="Arial Narrow"/>
          <w:sz w:val="22"/>
          <w:szCs w:val="22"/>
        </w:rPr>
      </w:pPr>
      <w:r w:rsidRPr="00A84472">
        <w:rPr>
          <w:rFonts w:ascii="Arial Narrow" w:hAnsi="Arial Narrow" w:cs="Arial Narrow"/>
          <w:sz w:val="22"/>
          <w:szCs w:val="22"/>
        </w:rPr>
        <w:t xml:space="preserve">Quand les données relatives au covoiturage seront disponibles, la troisième ligne des </w:t>
      </w:r>
      <w:r w:rsidR="004F030A" w:rsidRPr="00A84472">
        <w:rPr>
          <w:rFonts w:ascii="Arial Narrow" w:hAnsi="Arial Narrow" w:cs="Arial Narrow"/>
          <w:sz w:val="22"/>
          <w:szCs w:val="22"/>
        </w:rPr>
        <w:t xml:space="preserve">panneaux </w:t>
      </w:r>
      <w:r w:rsidRPr="00A84472">
        <w:rPr>
          <w:rFonts w:ascii="Arial Narrow" w:hAnsi="Arial Narrow" w:cs="Arial Narrow"/>
          <w:sz w:val="22"/>
          <w:szCs w:val="22"/>
        </w:rPr>
        <w:t>sera utilisée pour indiquer "SAUF COVOITURAGE" quand le parc sera indiqué "COMPLET" mais avec des places de covoiturage libres.</w:t>
      </w:r>
    </w:p>
    <w:p w:rsidR="000F1C25" w:rsidRPr="00A84472" w:rsidRDefault="000F1C25" w:rsidP="00BD5AB9">
      <w:pPr>
        <w:jc w:val="both"/>
        <w:rPr>
          <w:rFonts w:ascii="Arial Narrow" w:hAnsi="Arial Narrow"/>
          <w:sz w:val="22"/>
          <w:szCs w:val="22"/>
        </w:rPr>
      </w:pPr>
    </w:p>
    <w:p w:rsidR="00D50F83" w:rsidRPr="00A84472" w:rsidRDefault="00D50F83" w:rsidP="00D50F83">
      <w:pPr>
        <w:jc w:val="both"/>
        <w:rPr>
          <w:rFonts w:ascii="Arial Narrow" w:hAnsi="Arial Narrow" w:cs="Arial Narrow"/>
          <w:sz w:val="22"/>
          <w:szCs w:val="22"/>
        </w:rPr>
      </w:pPr>
      <w:r w:rsidRPr="00A84472">
        <w:rPr>
          <w:rFonts w:ascii="Arial Narrow" w:hAnsi="Arial Narrow" w:cs="Arial Narrow"/>
          <w:sz w:val="22"/>
          <w:szCs w:val="22"/>
        </w:rPr>
        <w:t xml:space="preserve">La prise en compte par la DIR </w:t>
      </w:r>
      <w:r w:rsidR="00C36C2D" w:rsidRPr="00A84472">
        <w:rPr>
          <w:rFonts w:ascii="Arial Narrow" w:hAnsi="Arial Narrow" w:cs="Arial Narrow"/>
          <w:sz w:val="22"/>
          <w:szCs w:val="22"/>
        </w:rPr>
        <w:t>O</w:t>
      </w:r>
      <w:r w:rsidRPr="00A84472">
        <w:rPr>
          <w:rFonts w:ascii="Arial Narrow" w:hAnsi="Arial Narrow" w:cs="Arial Narrow"/>
          <w:sz w:val="22"/>
          <w:szCs w:val="22"/>
        </w:rPr>
        <w:t>uest des données relatives aux parcs relais pour leur intégration à la politique d'affichage dynamique sur les PMV est réalisée à titre gratuit.</w:t>
      </w:r>
    </w:p>
    <w:p w:rsidR="00BB42B5" w:rsidRPr="00A84472" w:rsidRDefault="00BB42B5" w:rsidP="00BD5AB9">
      <w:pPr>
        <w:jc w:val="both"/>
        <w:rPr>
          <w:rFonts w:ascii="Arial Narrow" w:hAnsi="Arial Narrow"/>
          <w:sz w:val="22"/>
          <w:szCs w:val="22"/>
        </w:rPr>
      </w:pPr>
    </w:p>
    <w:p w:rsidR="00BB42B5" w:rsidRPr="00A84472" w:rsidRDefault="00D50F83" w:rsidP="00D50F83">
      <w:pPr>
        <w:jc w:val="both"/>
        <w:rPr>
          <w:rFonts w:ascii="Arial Narrow" w:hAnsi="Arial Narrow" w:cs="Arial Narrow"/>
          <w:sz w:val="22"/>
          <w:szCs w:val="22"/>
        </w:rPr>
      </w:pPr>
      <w:r w:rsidRPr="00A84472">
        <w:rPr>
          <w:rFonts w:ascii="Arial Narrow" w:hAnsi="Arial Narrow" w:cs="Arial Narrow"/>
          <w:sz w:val="22"/>
          <w:szCs w:val="22"/>
        </w:rPr>
        <w:t xml:space="preserve">La convention est conclue pour une durée de 3 ans </w:t>
      </w:r>
      <w:bookmarkStart w:id="1" w:name="__DdeLink__5845_418090835"/>
      <w:r w:rsidRPr="00A84472">
        <w:rPr>
          <w:rFonts w:ascii="Arial Narrow" w:hAnsi="Arial Narrow" w:cs="Arial Narrow"/>
          <w:sz w:val="22"/>
          <w:szCs w:val="22"/>
        </w:rPr>
        <w:t xml:space="preserve">reconductible </w:t>
      </w:r>
      <w:bookmarkEnd w:id="1"/>
      <w:r w:rsidRPr="00A84472">
        <w:rPr>
          <w:rFonts w:ascii="Arial Narrow" w:hAnsi="Arial Narrow" w:cs="Arial Narrow"/>
          <w:sz w:val="22"/>
          <w:szCs w:val="22"/>
        </w:rPr>
        <w:t>tacitement par périodes de 1 an.</w:t>
      </w:r>
    </w:p>
    <w:p w:rsidR="00377A4E" w:rsidRPr="00A84472" w:rsidRDefault="00377A4E" w:rsidP="00AD12F8">
      <w:pPr>
        <w:pStyle w:val="Textecourrier"/>
        <w:rPr>
          <w:noProof w:val="0"/>
          <w:szCs w:val="22"/>
        </w:rPr>
      </w:pPr>
    </w:p>
    <w:p w:rsidR="004D276E" w:rsidRDefault="004D276E" w:rsidP="004D276E">
      <w:pPr>
        <w:pStyle w:val="article-2"/>
        <w:rPr>
          <w:rFonts w:eastAsiaTheme="minorHAnsi" w:cs="Times New Roman"/>
          <w:color w:val="auto"/>
          <w:lang w:eastAsia="ar-SA"/>
        </w:rPr>
      </w:pPr>
    </w:p>
    <w:p w:rsidR="004D276E" w:rsidRDefault="004D276E" w:rsidP="004D276E">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9F7D67" w:rsidRPr="00A84472" w:rsidRDefault="009F7D67" w:rsidP="00AD12F8">
      <w:pPr>
        <w:jc w:val="both"/>
        <w:rPr>
          <w:rFonts w:ascii="Arial Narrow" w:hAnsi="Arial Narrow"/>
          <w:sz w:val="22"/>
          <w:szCs w:val="22"/>
        </w:rPr>
      </w:pPr>
    </w:p>
    <w:p w:rsidR="00882F34" w:rsidRPr="00A84472" w:rsidRDefault="00D44637" w:rsidP="00A84472">
      <w:pPr>
        <w:numPr>
          <w:ilvl w:val="0"/>
          <w:numId w:val="2"/>
        </w:numPr>
        <w:ind w:left="426"/>
        <w:jc w:val="both"/>
        <w:rPr>
          <w:rFonts w:ascii="Arial Narrow" w:hAnsi="Arial Narrow"/>
          <w:sz w:val="22"/>
          <w:szCs w:val="22"/>
        </w:rPr>
      </w:pPr>
      <w:proofErr w:type="gramStart"/>
      <w:r w:rsidRPr="00A84472">
        <w:rPr>
          <w:rFonts w:ascii="Arial Narrow" w:hAnsi="Arial Narrow"/>
          <w:sz w:val="22"/>
          <w:szCs w:val="22"/>
        </w:rPr>
        <w:t>a</w:t>
      </w:r>
      <w:r w:rsidR="00882F34" w:rsidRPr="00A84472">
        <w:rPr>
          <w:rFonts w:ascii="Arial Narrow" w:hAnsi="Arial Narrow"/>
          <w:sz w:val="22"/>
          <w:szCs w:val="22"/>
        </w:rPr>
        <w:t>pprouver</w:t>
      </w:r>
      <w:proofErr w:type="gramEnd"/>
      <w:r w:rsidR="00882F34" w:rsidRPr="00A84472">
        <w:rPr>
          <w:rFonts w:ascii="Arial Narrow" w:hAnsi="Arial Narrow"/>
          <w:sz w:val="22"/>
          <w:szCs w:val="22"/>
        </w:rPr>
        <w:t xml:space="preserve"> les dispositions</w:t>
      </w:r>
      <w:r w:rsidR="00A84472">
        <w:rPr>
          <w:rFonts w:ascii="Arial Narrow" w:hAnsi="Arial Narrow"/>
          <w:sz w:val="22"/>
          <w:szCs w:val="22"/>
        </w:rPr>
        <w:t xml:space="preserve"> de la "</w:t>
      </w:r>
      <w:r w:rsidR="00C36C2D" w:rsidRPr="00A84472">
        <w:rPr>
          <w:rFonts w:ascii="Arial Narrow" w:hAnsi="Arial Narrow"/>
          <w:sz w:val="22"/>
          <w:szCs w:val="22"/>
        </w:rPr>
        <w:t>Convention relative à la mise en œuvre du jalonnement des parcs relais de Rennes Métropole sur les supports de signalisation routière fixes et dy</w:t>
      </w:r>
      <w:r w:rsidR="00A84472">
        <w:rPr>
          <w:rFonts w:ascii="Arial Narrow" w:hAnsi="Arial Narrow"/>
          <w:sz w:val="22"/>
          <w:szCs w:val="22"/>
        </w:rPr>
        <w:t>namiques gérés par la DIR Ouest"</w:t>
      </w:r>
      <w:r w:rsidR="00C36C2D" w:rsidRPr="00A84472">
        <w:rPr>
          <w:rFonts w:ascii="Arial Narrow" w:hAnsi="Arial Narrow"/>
          <w:sz w:val="22"/>
          <w:szCs w:val="22"/>
        </w:rPr>
        <w:t xml:space="preserve"> </w:t>
      </w:r>
      <w:r w:rsidR="00882F34" w:rsidRPr="00A84472">
        <w:rPr>
          <w:rFonts w:ascii="Arial Narrow" w:hAnsi="Arial Narrow"/>
          <w:sz w:val="22"/>
          <w:szCs w:val="22"/>
        </w:rPr>
        <w:t xml:space="preserve">à conclure par Rennes Métropole avec </w:t>
      </w:r>
      <w:r w:rsidR="009F7D67" w:rsidRPr="00A84472">
        <w:rPr>
          <w:rFonts w:ascii="Arial Narrow" w:hAnsi="Arial Narrow"/>
          <w:sz w:val="22"/>
          <w:szCs w:val="22"/>
        </w:rPr>
        <w:t>l’</w:t>
      </w:r>
      <w:r w:rsidR="00A84472" w:rsidRPr="00A84472">
        <w:rPr>
          <w:rFonts w:ascii="Arial Narrow" w:hAnsi="Arial Narrow"/>
          <w:sz w:val="22"/>
          <w:szCs w:val="22"/>
        </w:rPr>
        <w:t>État</w:t>
      </w:r>
      <w:r w:rsidR="009F7D67" w:rsidRPr="00A84472">
        <w:rPr>
          <w:rFonts w:ascii="Arial Narrow" w:hAnsi="Arial Narrow"/>
          <w:sz w:val="22"/>
          <w:szCs w:val="22"/>
        </w:rPr>
        <w:t>, DIR Ouest ;</w:t>
      </w:r>
    </w:p>
    <w:p w:rsidR="00D45A75" w:rsidRPr="00A84472" w:rsidRDefault="00D44637" w:rsidP="00A84472">
      <w:pPr>
        <w:numPr>
          <w:ilvl w:val="0"/>
          <w:numId w:val="2"/>
        </w:numPr>
        <w:ind w:left="426"/>
        <w:jc w:val="both"/>
        <w:rPr>
          <w:rFonts w:ascii="Arial Narrow" w:hAnsi="Arial Narrow"/>
          <w:sz w:val="22"/>
          <w:szCs w:val="22"/>
        </w:rPr>
      </w:pPr>
      <w:proofErr w:type="gramStart"/>
      <w:r w:rsidRPr="00A84472">
        <w:rPr>
          <w:rFonts w:ascii="Arial Narrow" w:hAnsi="Arial Narrow"/>
          <w:sz w:val="22"/>
          <w:szCs w:val="22"/>
        </w:rPr>
        <w:t>a</w:t>
      </w:r>
      <w:r w:rsidR="009C6062" w:rsidRPr="00A84472">
        <w:rPr>
          <w:rFonts w:ascii="Arial Narrow" w:hAnsi="Arial Narrow"/>
          <w:sz w:val="22"/>
          <w:szCs w:val="22"/>
        </w:rPr>
        <w:t>utoriser</w:t>
      </w:r>
      <w:proofErr w:type="gramEnd"/>
      <w:r w:rsidR="009C6062" w:rsidRPr="00A84472">
        <w:rPr>
          <w:rFonts w:ascii="Arial Narrow" w:hAnsi="Arial Narrow"/>
          <w:sz w:val="22"/>
          <w:szCs w:val="22"/>
        </w:rPr>
        <w:t xml:space="preserve"> Madame la Présidente, ou toute autre personne dûment habilitée à cette fin en application des articles L 5211-9 ou L 2122-17 du Code Général des Collectivités Territoriales, à signer </w:t>
      </w:r>
      <w:r w:rsidR="00882F34" w:rsidRPr="00A84472">
        <w:rPr>
          <w:rFonts w:ascii="Arial Narrow" w:hAnsi="Arial Narrow"/>
          <w:sz w:val="22"/>
          <w:szCs w:val="22"/>
        </w:rPr>
        <w:t>l</w:t>
      </w:r>
      <w:r w:rsidR="00C36C2D" w:rsidRPr="00A84472">
        <w:rPr>
          <w:rFonts w:ascii="Arial Narrow" w:hAnsi="Arial Narrow"/>
          <w:sz w:val="22"/>
          <w:szCs w:val="22"/>
        </w:rPr>
        <w:t>a</w:t>
      </w:r>
      <w:r w:rsidR="00882F34" w:rsidRPr="00A84472">
        <w:rPr>
          <w:rFonts w:ascii="Arial Narrow" w:hAnsi="Arial Narrow"/>
          <w:sz w:val="22"/>
          <w:szCs w:val="22"/>
        </w:rPr>
        <w:t xml:space="preserve"> convention</w:t>
      </w:r>
      <w:r w:rsidR="00B32DD4" w:rsidRPr="00A84472">
        <w:rPr>
          <w:rFonts w:ascii="Arial Narrow" w:hAnsi="Arial Narrow"/>
          <w:sz w:val="22"/>
          <w:szCs w:val="22"/>
        </w:rPr>
        <w:t xml:space="preserve"> ainsi que tout acte s'y rapportant.</w:t>
      </w:r>
      <w:r w:rsidR="00882F34" w:rsidRPr="00A84472">
        <w:rPr>
          <w:rFonts w:ascii="Arial Narrow" w:hAnsi="Arial Narrow"/>
          <w:sz w:val="22"/>
          <w:szCs w:val="22"/>
        </w:rPr>
        <w:t>.</w:t>
      </w:r>
    </w:p>
    <w:p w:rsidR="009C6062" w:rsidRPr="00A84472" w:rsidRDefault="009C6062" w:rsidP="00AD12F8">
      <w:pPr>
        <w:jc w:val="both"/>
        <w:rPr>
          <w:rFonts w:ascii="Arial Narrow" w:hAnsi="Arial Narrow"/>
          <w:sz w:val="22"/>
          <w:szCs w:val="22"/>
        </w:rPr>
      </w:pPr>
    </w:p>
    <w:p w:rsidR="009C6062" w:rsidRPr="00A84472" w:rsidRDefault="009C6062" w:rsidP="00AD12F8">
      <w:pPr>
        <w:jc w:val="both"/>
        <w:rPr>
          <w:rFonts w:ascii="Arial Narrow" w:hAnsi="Arial Narrow"/>
          <w:sz w:val="22"/>
          <w:szCs w:val="22"/>
        </w:rPr>
      </w:pPr>
    </w:p>
    <w:p w:rsidR="00121DB6" w:rsidRPr="00A84472" w:rsidRDefault="004F030A" w:rsidP="00AD12F8">
      <w:pPr>
        <w:jc w:val="both"/>
        <w:rPr>
          <w:rFonts w:ascii="Arial Narrow" w:hAnsi="Arial Narrow"/>
          <w:sz w:val="22"/>
          <w:szCs w:val="22"/>
        </w:rPr>
      </w:pPr>
      <w:r w:rsidRPr="00A84472">
        <w:rPr>
          <w:rFonts w:ascii="Arial Narrow" w:hAnsi="Arial Narrow"/>
          <w:sz w:val="22"/>
          <w:szCs w:val="22"/>
        </w:rPr>
        <w:t>Les dépenses en résultant seront imputées au budget annexe transports, chapitre 65, article 6573, enveloppe RM02P314E07. Elles dépendent de la politique "Mobilité et Transports", secteur "Développement des transports urbains collectifs", sous-secteur "</w:t>
      </w:r>
      <w:r w:rsidR="007A7EF6" w:rsidRPr="00A84472">
        <w:rPr>
          <w:rFonts w:ascii="Arial Narrow" w:hAnsi="Arial Narrow"/>
          <w:sz w:val="22"/>
          <w:szCs w:val="22"/>
        </w:rPr>
        <w:t xml:space="preserve">Développer et gérer le patrimoine mobilier et immobilier </w:t>
      </w:r>
      <w:r w:rsidRPr="00A84472">
        <w:rPr>
          <w:rFonts w:ascii="Arial Narrow" w:hAnsi="Arial Narrow"/>
          <w:sz w:val="22"/>
          <w:szCs w:val="22"/>
        </w:rPr>
        <w:t>".</w:t>
      </w:r>
    </w:p>
    <w:p w:rsidR="004F030A" w:rsidRDefault="004F030A" w:rsidP="00AD12F8">
      <w:pPr>
        <w:jc w:val="both"/>
        <w:rPr>
          <w:rFonts w:ascii="Arial Narrow" w:hAnsi="Arial Narrow"/>
          <w:sz w:val="22"/>
          <w:szCs w:val="22"/>
        </w:rPr>
      </w:pPr>
    </w:p>
    <w:p w:rsidR="00BE4C7B" w:rsidRDefault="00BE4C7B" w:rsidP="00AD12F8">
      <w:pPr>
        <w:jc w:val="both"/>
        <w:rPr>
          <w:rFonts w:ascii="Arial Narrow" w:hAnsi="Arial Narrow"/>
          <w:sz w:val="22"/>
          <w:szCs w:val="22"/>
        </w:rPr>
      </w:pPr>
    </w:p>
    <w:p w:rsidR="00BE4C7B" w:rsidRPr="00DB6A02" w:rsidRDefault="00BE4C7B" w:rsidP="00BE4C7B">
      <w:pPr>
        <w:autoSpaceDE w:val="0"/>
        <w:autoSpaceDN w:val="0"/>
        <w:adjustRightInd w:val="0"/>
        <w:jc w:val="center"/>
        <w:rPr>
          <w:rFonts w:ascii="Arial Narrow" w:hAnsi="Arial Narrow" w:cs="Arial Narrow,Bold"/>
          <w:b/>
          <w:bCs/>
        </w:rPr>
      </w:pPr>
      <w:proofErr w:type="gramStart"/>
      <w:r w:rsidRPr="00DB6A02">
        <w:rPr>
          <w:rFonts w:ascii="Arial Narrow" w:hAnsi="Arial Narrow" w:cs="Arial Narrow,Bold"/>
          <w:b/>
          <w:bCs/>
        </w:rPr>
        <w:t>o</w:t>
      </w:r>
      <w:proofErr w:type="gramEnd"/>
      <w:r w:rsidRPr="00DB6A02">
        <w:rPr>
          <w:rFonts w:ascii="Arial Narrow" w:hAnsi="Arial Narrow" w:cs="Arial Narrow,Bold"/>
          <w:b/>
          <w:bCs/>
        </w:rPr>
        <w:t xml:space="preserve"> </w:t>
      </w:r>
      <w:proofErr w:type="spellStart"/>
      <w:r w:rsidRPr="00DB6A02">
        <w:rPr>
          <w:rFonts w:ascii="Arial Narrow" w:hAnsi="Arial Narrow" w:cs="Arial Narrow,Bold"/>
          <w:b/>
          <w:bCs/>
        </w:rPr>
        <w:t>O</w:t>
      </w:r>
      <w:proofErr w:type="spellEnd"/>
      <w:r w:rsidRPr="00DB6A02">
        <w:rPr>
          <w:rFonts w:ascii="Arial Narrow" w:hAnsi="Arial Narrow" w:cs="Arial Narrow,Bold"/>
          <w:b/>
          <w:bCs/>
        </w:rPr>
        <w:t xml:space="preserve"> </w:t>
      </w:r>
      <w:proofErr w:type="spellStart"/>
      <w:r w:rsidRPr="00DB6A02">
        <w:rPr>
          <w:rFonts w:ascii="Arial Narrow" w:hAnsi="Arial Narrow" w:cs="Arial Narrow,Bold"/>
          <w:b/>
          <w:bCs/>
        </w:rPr>
        <w:t>o</w:t>
      </w:r>
      <w:proofErr w:type="spellEnd"/>
    </w:p>
    <w:p w:rsidR="00BE4C7B" w:rsidRPr="00DB6A02" w:rsidRDefault="00BE4C7B" w:rsidP="00BE4C7B">
      <w:pPr>
        <w:autoSpaceDE w:val="0"/>
        <w:autoSpaceDN w:val="0"/>
        <w:adjustRightInd w:val="0"/>
        <w:jc w:val="center"/>
        <w:rPr>
          <w:rFonts w:ascii="Arial Narrow" w:hAnsi="Arial Narrow" w:cs="Arial Narrow,Bold"/>
          <w:b/>
          <w:bCs/>
        </w:rPr>
      </w:pPr>
    </w:p>
    <w:p w:rsidR="00BE4C7B" w:rsidRDefault="00BE4C7B" w:rsidP="00BE4C7B">
      <w:pPr>
        <w:pStyle w:val="Textecourrier"/>
        <w:jc w:val="center"/>
        <w:rPr>
          <w:rFonts w:cs="Arial Narrow,Bold"/>
          <w:b/>
          <w:bCs/>
        </w:rPr>
      </w:pPr>
      <w:r w:rsidRPr="00DB6A02">
        <w:rPr>
          <w:rFonts w:cs="Arial Narrow,Bold"/>
          <w:b/>
          <w:bCs/>
        </w:rPr>
        <w:t>Après en avoir délibéré, le Conseil, à l'unanimité,</w:t>
      </w:r>
    </w:p>
    <w:p w:rsidR="00BE4C7B" w:rsidRDefault="00BE4C7B" w:rsidP="00AD12F8">
      <w:pPr>
        <w:jc w:val="both"/>
        <w:rPr>
          <w:rFonts w:ascii="Arial Narrow" w:hAnsi="Arial Narrow"/>
          <w:sz w:val="22"/>
          <w:szCs w:val="22"/>
        </w:rPr>
      </w:pPr>
    </w:p>
    <w:p w:rsidR="00BE4C7B" w:rsidRPr="00A84472" w:rsidRDefault="00BE4C7B" w:rsidP="00BE4C7B">
      <w:pPr>
        <w:numPr>
          <w:ilvl w:val="0"/>
          <w:numId w:val="2"/>
        </w:numPr>
        <w:ind w:left="426"/>
        <w:jc w:val="both"/>
        <w:rPr>
          <w:rFonts w:ascii="Arial Narrow" w:hAnsi="Arial Narrow"/>
          <w:sz w:val="22"/>
          <w:szCs w:val="22"/>
        </w:rPr>
      </w:pPr>
      <w:proofErr w:type="gramStart"/>
      <w:r w:rsidRPr="00A84472">
        <w:rPr>
          <w:rFonts w:ascii="Arial Narrow" w:hAnsi="Arial Narrow"/>
          <w:sz w:val="22"/>
          <w:szCs w:val="22"/>
        </w:rPr>
        <w:t>approuve</w:t>
      </w:r>
      <w:proofErr w:type="gramEnd"/>
      <w:r w:rsidRPr="00A84472">
        <w:rPr>
          <w:rFonts w:ascii="Arial Narrow" w:hAnsi="Arial Narrow"/>
          <w:sz w:val="22"/>
          <w:szCs w:val="22"/>
        </w:rPr>
        <w:t xml:space="preserve"> les dispositions</w:t>
      </w:r>
      <w:r>
        <w:rPr>
          <w:rFonts w:ascii="Arial Narrow" w:hAnsi="Arial Narrow"/>
          <w:sz w:val="22"/>
          <w:szCs w:val="22"/>
        </w:rPr>
        <w:t xml:space="preserve"> de la "</w:t>
      </w:r>
      <w:r w:rsidRPr="00A84472">
        <w:rPr>
          <w:rFonts w:ascii="Arial Narrow" w:hAnsi="Arial Narrow"/>
          <w:sz w:val="22"/>
          <w:szCs w:val="22"/>
        </w:rPr>
        <w:t>Convention relative à la mise en œuvre du jalonnement des parcs relais de Rennes Métropole sur les supports de signalisation routière fixes et dy</w:t>
      </w:r>
      <w:r>
        <w:rPr>
          <w:rFonts w:ascii="Arial Narrow" w:hAnsi="Arial Narrow"/>
          <w:sz w:val="22"/>
          <w:szCs w:val="22"/>
        </w:rPr>
        <w:t>namiques gérés par la DIR Ouest"</w:t>
      </w:r>
      <w:r w:rsidRPr="00A84472">
        <w:rPr>
          <w:rFonts w:ascii="Arial Narrow" w:hAnsi="Arial Narrow"/>
          <w:sz w:val="22"/>
          <w:szCs w:val="22"/>
        </w:rPr>
        <w:t xml:space="preserve"> à conclure par Rennes Métropole avec l’État, DIR Ouest ;</w:t>
      </w:r>
    </w:p>
    <w:p w:rsidR="00BE4C7B" w:rsidRPr="00A84472" w:rsidRDefault="00BE4C7B" w:rsidP="00BE4C7B">
      <w:pPr>
        <w:numPr>
          <w:ilvl w:val="0"/>
          <w:numId w:val="2"/>
        </w:numPr>
        <w:ind w:left="426"/>
        <w:jc w:val="both"/>
        <w:rPr>
          <w:rFonts w:ascii="Arial Narrow" w:hAnsi="Arial Narrow"/>
          <w:sz w:val="22"/>
          <w:szCs w:val="22"/>
        </w:rPr>
      </w:pPr>
      <w:r w:rsidRPr="00A84472">
        <w:rPr>
          <w:rFonts w:ascii="Arial Narrow" w:hAnsi="Arial Narrow"/>
          <w:sz w:val="22"/>
          <w:szCs w:val="22"/>
        </w:rPr>
        <w:t>autorise Madame la Présidente, ou toute autre personne dûment habilitée à cette fin en application des articles L 5211-9 ou L 2122-17 du Code Général des Collectivités Territoriales, à signer la convention ainsi que tout acte s'y rapportant..</w:t>
      </w:r>
    </w:p>
    <w:p w:rsidR="00BE4C7B" w:rsidRPr="00A84472" w:rsidRDefault="00BE4C7B" w:rsidP="00AD12F8">
      <w:pPr>
        <w:jc w:val="both"/>
        <w:rPr>
          <w:rFonts w:ascii="Arial Narrow" w:hAnsi="Arial Narrow"/>
          <w:sz w:val="22"/>
          <w:szCs w:val="22"/>
        </w:rPr>
      </w:pPr>
    </w:p>
    <w:sectPr w:rsidR="00BE4C7B" w:rsidRPr="00A84472">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173" w:rsidRDefault="00432173">
      <w:r>
        <w:separator/>
      </w:r>
    </w:p>
  </w:endnote>
  <w:endnote w:type="continuationSeparator" w:id="0">
    <w:p w:rsidR="00432173" w:rsidRDefault="00432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charset w:val="01"/>
    <w:family w:val="roman"/>
    <w:pitch w:val="variable"/>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41B" w:rsidRDefault="009C741B" w:rsidP="00A84472">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642BAC">
      <w:rPr>
        <w:rStyle w:val="Numrodepage"/>
        <w:rFonts w:ascii="Arial Narrow" w:hAnsi="Arial Narrow"/>
        <w:noProof/>
        <w:sz w:val="18"/>
      </w:rPr>
      <w:t>3</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642BAC">
      <w:rPr>
        <w:rStyle w:val="Numrodepage"/>
        <w:rFonts w:ascii="Arial Narrow" w:hAnsi="Arial Narrow"/>
        <w:noProof/>
        <w:sz w:val="18"/>
      </w:rPr>
      <w:t>3</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41B" w:rsidRDefault="009C741B">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642BAC">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642BAC">
      <w:rPr>
        <w:rStyle w:val="Numrodepage"/>
        <w:rFonts w:ascii="Arial Narrow" w:hAnsi="Arial Narrow"/>
        <w:noProof/>
        <w:sz w:val="18"/>
      </w:rPr>
      <w:t>3</w:t>
    </w:r>
    <w:r>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173" w:rsidRDefault="00432173">
      <w:r>
        <w:separator/>
      </w:r>
    </w:p>
  </w:footnote>
  <w:footnote w:type="continuationSeparator" w:id="0">
    <w:p w:rsidR="00432173" w:rsidRDefault="00432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41B" w:rsidRDefault="009343F2">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741B" w:rsidRDefault="004D276E">
                          <w:pPr>
                            <w:pStyle w:val="Conseilsecondepage"/>
                          </w:pPr>
                          <w:r>
                            <w:t>Conseil du 16</w:t>
                          </w:r>
                          <w:r w:rsidR="004F030A">
                            <w:t xml:space="preserve"> décembre</w:t>
                          </w:r>
                          <w:r w:rsidR="00D76B8E">
                            <w:t xml:space="preserve"> 2021</w:t>
                          </w:r>
                          <w:r w:rsidR="009C741B">
                            <w:t xml:space="preserve"> </w:t>
                          </w:r>
                        </w:p>
                        <w:p w:rsidR="009C741B" w:rsidRDefault="00216C54">
                          <w:pPr>
                            <w:pStyle w:val="RAPPORTsuite"/>
                            <w:rPr>
                              <w:sz w:val="48"/>
                            </w:rPr>
                          </w:pPr>
                          <w:r>
                            <w:t xml:space="preserve">RAPPORT </w:t>
                          </w:r>
                          <w:r w:rsidR="009C741B">
                            <w:t>(suite)</w:t>
                          </w:r>
                        </w:p>
                        <w:p w:rsidR="009C741B" w:rsidRDefault="009C74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o:allowincell="f" stroked="f">
              <v:textbox>
                <w:txbxContent>
                  <w:p w:rsidR="009C741B" w:rsidRDefault="004D276E">
                    <w:pPr>
                      <w:pStyle w:val="Conseilsecondepage"/>
                    </w:pPr>
                    <w:r>
                      <w:t>Conseil du 16</w:t>
                    </w:r>
                    <w:r w:rsidR="004F030A">
                      <w:t xml:space="preserve"> décembre</w:t>
                    </w:r>
                    <w:r w:rsidR="00D76B8E">
                      <w:t xml:space="preserve"> 2021</w:t>
                    </w:r>
                    <w:r w:rsidR="009C741B">
                      <w:t xml:space="preserve"> </w:t>
                    </w:r>
                  </w:p>
                  <w:p w:rsidR="009C741B" w:rsidRDefault="00216C54">
                    <w:pPr>
                      <w:pStyle w:val="RAPPORTsuite"/>
                      <w:rPr>
                        <w:sz w:val="48"/>
                      </w:rPr>
                    </w:pPr>
                    <w:r>
                      <w:t xml:space="preserve">RAPPORT </w:t>
                    </w:r>
                    <w:r w:rsidR="009C741B">
                      <w:t>(suite)</w:t>
                    </w:r>
                  </w:p>
                  <w:p w:rsidR="009C741B" w:rsidRDefault="009C741B"/>
                </w:txbxContent>
              </v:textbox>
            </v:shape>
          </w:pict>
        </mc:Fallback>
      </mc:AlternateContent>
    </w:r>
    <w:r>
      <w:rPr>
        <w:rFonts w:ascii="Century Gothic" w:hAnsi="Century Gothic"/>
        <w:noProof/>
      </w:rPr>
      <w:drawing>
        <wp:inline distT="0" distB="0" distL="0" distR="0">
          <wp:extent cx="571500" cy="771525"/>
          <wp:effectExtent l="0" t="0" r="0" b="0"/>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41B" w:rsidRDefault="009343F2">
    <w:pPr>
      <w:ind w:left="-1134"/>
      <w:rPr>
        <w:rFonts w:ascii="Century Gothic" w:hAnsi="Century Gothic"/>
      </w:rPr>
    </w:pPr>
    <w:r>
      <w:rPr>
        <w:rFonts w:ascii="Century Gothic" w:hAnsi="Century Gothic"/>
        <w:noProof/>
      </w:rPr>
      <w:drawing>
        <wp:inline distT="0" distB="0" distL="0" distR="0">
          <wp:extent cx="2400300" cy="923925"/>
          <wp:effectExtent l="0" t="0" r="0" b="0"/>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9C741B" w:rsidRDefault="00CF4ABE" w:rsidP="00CF4ABE">
    <w:pPr>
      <w:pStyle w:val="Conseildu"/>
      <w:tabs>
        <w:tab w:val="left" w:pos="432"/>
        <w:tab w:val="right" w:pos="9354"/>
      </w:tabs>
      <w:jc w:val="left"/>
    </w:pPr>
    <w:r>
      <w:tab/>
    </w:r>
    <w:r>
      <w:tab/>
    </w:r>
    <w:r w:rsidR="004D276E">
      <w:t>Conseil du 16</w:t>
    </w:r>
    <w:r w:rsidR="004F030A">
      <w:t xml:space="preserve"> décembre </w:t>
    </w:r>
    <w:r w:rsidR="00C66F34">
      <w:t>2021</w:t>
    </w:r>
  </w:p>
  <w:p w:rsidR="009C741B" w:rsidRDefault="00CF4ABE" w:rsidP="00A84472">
    <w:pPr>
      <w:pStyle w:val="RAPPORT"/>
      <w:tabs>
        <w:tab w:val="left" w:pos="336"/>
        <w:tab w:val="right" w:pos="9354"/>
      </w:tabs>
      <w:jc w:val="left"/>
    </w:pPr>
    <w:r>
      <w:tab/>
    </w:r>
    <w:r>
      <w:tab/>
    </w:r>
    <w:r w:rsidR="00216C54">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296"/>
    <w:multiLevelType w:val="hybridMultilevel"/>
    <w:tmpl w:val="4FE8F082"/>
    <w:lvl w:ilvl="0" w:tplc="51B02636">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6F654C"/>
    <w:multiLevelType w:val="hybridMultilevel"/>
    <w:tmpl w:val="38A6B41E"/>
    <w:lvl w:ilvl="0" w:tplc="EC16C460">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25460D8"/>
    <w:multiLevelType w:val="hybridMultilevel"/>
    <w:tmpl w:val="034A6E48"/>
    <w:lvl w:ilvl="0" w:tplc="040C000B">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BFD696B"/>
    <w:multiLevelType w:val="hybridMultilevel"/>
    <w:tmpl w:val="3094F32A"/>
    <w:lvl w:ilvl="0" w:tplc="72A0FAEE">
      <w:start w:val="2"/>
      <w:numFmt w:val="decimal"/>
      <w:lvlText w:val="%1"/>
      <w:lvlJc w:val="left"/>
      <w:pPr>
        <w:ind w:left="720" w:hanging="360"/>
      </w:pPr>
      <w:rPr>
        <w:rFonts w:hint="default"/>
        <w:b w:val="0"/>
        <w:color w:val="auto"/>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EF7CBD"/>
    <w:multiLevelType w:val="hybridMultilevel"/>
    <w:tmpl w:val="148A621A"/>
    <w:lvl w:ilvl="0" w:tplc="DA103824">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587F20"/>
    <w:multiLevelType w:val="hybridMultilevel"/>
    <w:tmpl w:val="E7E24E3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67642D72"/>
    <w:multiLevelType w:val="hybridMultilevel"/>
    <w:tmpl w:val="57362A30"/>
    <w:lvl w:ilvl="0" w:tplc="DE5AE0E8">
      <w:start w:val="1"/>
      <w:numFmt w:val="bullet"/>
      <w:lvlText w:val=""/>
      <w:lvlJc w:val="right"/>
      <w:pPr>
        <w:tabs>
          <w:tab w:val="num" w:pos="900"/>
        </w:tabs>
        <w:ind w:left="900" w:hanging="360"/>
      </w:pPr>
      <w:rPr>
        <w:rFonts w:ascii="Wingdings" w:hAnsi="Wingdings" w:hint="default"/>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9" w:dllVersion="512" w:checkStyle="1"/>
  <w:proofState w:spelling="clean" w:grammar="clean"/>
  <w:defaultTabStop w:val="709"/>
  <w:hyphenationZone w:val="425"/>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3B3"/>
    <w:rsid w:val="00001D4E"/>
    <w:rsid w:val="000036F6"/>
    <w:rsid w:val="0000401F"/>
    <w:rsid w:val="0002420A"/>
    <w:rsid w:val="0002632A"/>
    <w:rsid w:val="000272FD"/>
    <w:rsid w:val="0003002A"/>
    <w:rsid w:val="0003051E"/>
    <w:rsid w:val="00033B3F"/>
    <w:rsid w:val="00041F87"/>
    <w:rsid w:val="000427FF"/>
    <w:rsid w:val="00044226"/>
    <w:rsid w:val="000444B7"/>
    <w:rsid w:val="0004469D"/>
    <w:rsid w:val="00044957"/>
    <w:rsid w:val="00047D39"/>
    <w:rsid w:val="000510FF"/>
    <w:rsid w:val="00053C8C"/>
    <w:rsid w:val="000550B6"/>
    <w:rsid w:val="000563EF"/>
    <w:rsid w:val="00067EE9"/>
    <w:rsid w:val="00070562"/>
    <w:rsid w:val="00085ABE"/>
    <w:rsid w:val="00093134"/>
    <w:rsid w:val="000946D1"/>
    <w:rsid w:val="00096208"/>
    <w:rsid w:val="0009792B"/>
    <w:rsid w:val="000A7EC2"/>
    <w:rsid w:val="000B057E"/>
    <w:rsid w:val="000B21E6"/>
    <w:rsid w:val="000B41DB"/>
    <w:rsid w:val="000D23A9"/>
    <w:rsid w:val="000D53A9"/>
    <w:rsid w:val="000F05BD"/>
    <w:rsid w:val="000F1BAE"/>
    <w:rsid w:val="000F1C25"/>
    <w:rsid w:val="000F27D2"/>
    <w:rsid w:val="000F2C5F"/>
    <w:rsid w:val="000F56E6"/>
    <w:rsid w:val="00103EAB"/>
    <w:rsid w:val="0010485D"/>
    <w:rsid w:val="00106627"/>
    <w:rsid w:val="00115FB8"/>
    <w:rsid w:val="00116D40"/>
    <w:rsid w:val="00121DB6"/>
    <w:rsid w:val="00133529"/>
    <w:rsid w:val="001432BA"/>
    <w:rsid w:val="00154BE0"/>
    <w:rsid w:val="001565FD"/>
    <w:rsid w:val="00157EA6"/>
    <w:rsid w:val="00162E36"/>
    <w:rsid w:val="00171F01"/>
    <w:rsid w:val="00173D27"/>
    <w:rsid w:val="00174399"/>
    <w:rsid w:val="00177619"/>
    <w:rsid w:val="00182180"/>
    <w:rsid w:val="00182D1F"/>
    <w:rsid w:val="00186237"/>
    <w:rsid w:val="00186E0C"/>
    <w:rsid w:val="00190122"/>
    <w:rsid w:val="001923FA"/>
    <w:rsid w:val="0019297A"/>
    <w:rsid w:val="0019618A"/>
    <w:rsid w:val="001A15EA"/>
    <w:rsid w:val="001A1A4C"/>
    <w:rsid w:val="001A21C9"/>
    <w:rsid w:val="001A2D04"/>
    <w:rsid w:val="001A6DE7"/>
    <w:rsid w:val="001B2DFC"/>
    <w:rsid w:val="001B6FFE"/>
    <w:rsid w:val="001B7844"/>
    <w:rsid w:val="001C2083"/>
    <w:rsid w:val="001C3269"/>
    <w:rsid w:val="001C71D4"/>
    <w:rsid w:val="001C79F3"/>
    <w:rsid w:val="001E5B9B"/>
    <w:rsid w:val="001F03CA"/>
    <w:rsid w:val="001F510E"/>
    <w:rsid w:val="00200102"/>
    <w:rsid w:val="00202D2D"/>
    <w:rsid w:val="002047B1"/>
    <w:rsid w:val="00216C54"/>
    <w:rsid w:val="002252D6"/>
    <w:rsid w:val="002413DC"/>
    <w:rsid w:val="002502B6"/>
    <w:rsid w:val="00251981"/>
    <w:rsid w:val="0025274D"/>
    <w:rsid w:val="002619E8"/>
    <w:rsid w:val="002626D7"/>
    <w:rsid w:val="00263652"/>
    <w:rsid w:val="00296F41"/>
    <w:rsid w:val="002A20E1"/>
    <w:rsid w:val="002B5604"/>
    <w:rsid w:val="002C2DDD"/>
    <w:rsid w:val="002C6F99"/>
    <w:rsid w:val="002D19FD"/>
    <w:rsid w:val="002D1B6F"/>
    <w:rsid w:val="002D7E0F"/>
    <w:rsid w:val="002E140B"/>
    <w:rsid w:val="002F46FF"/>
    <w:rsid w:val="0030081B"/>
    <w:rsid w:val="00300A40"/>
    <w:rsid w:val="003042F5"/>
    <w:rsid w:val="00304775"/>
    <w:rsid w:val="0030568C"/>
    <w:rsid w:val="0031275F"/>
    <w:rsid w:val="0031494D"/>
    <w:rsid w:val="00320891"/>
    <w:rsid w:val="00322953"/>
    <w:rsid w:val="00322F01"/>
    <w:rsid w:val="00325C88"/>
    <w:rsid w:val="00326E92"/>
    <w:rsid w:val="00330DF4"/>
    <w:rsid w:val="00337A8C"/>
    <w:rsid w:val="00337B30"/>
    <w:rsid w:val="00341BBE"/>
    <w:rsid w:val="003436EB"/>
    <w:rsid w:val="003447ED"/>
    <w:rsid w:val="00351758"/>
    <w:rsid w:val="00354482"/>
    <w:rsid w:val="00357ABF"/>
    <w:rsid w:val="003600AE"/>
    <w:rsid w:val="0036156F"/>
    <w:rsid w:val="00363B58"/>
    <w:rsid w:val="00366BF7"/>
    <w:rsid w:val="00371A2A"/>
    <w:rsid w:val="00372F3F"/>
    <w:rsid w:val="003771D4"/>
    <w:rsid w:val="0037754D"/>
    <w:rsid w:val="00377A4E"/>
    <w:rsid w:val="003822E2"/>
    <w:rsid w:val="00387614"/>
    <w:rsid w:val="00387844"/>
    <w:rsid w:val="0039075E"/>
    <w:rsid w:val="003935E9"/>
    <w:rsid w:val="003939DA"/>
    <w:rsid w:val="0039570B"/>
    <w:rsid w:val="00396B57"/>
    <w:rsid w:val="003A06A8"/>
    <w:rsid w:val="003A1414"/>
    <w:rsid w:val="003A3416"/>
    <w:rsid w:val="003A425B"/>
    <w:rsid w:val="003B26D6"/>
    <w:rsid w:val="003B646A"/>
    <w:rsid w:val="003C26AB"/>
    <w:rsid w:val="003C49EE"/>
    <w:rsid w:val="003D04A2"/>
    <w:rsid w:val="003D6758"/>
    <w:rsid w:val="003D79DD"/>
    <w:rsid w:val="003E0E95"/>
    <w:rsid w:val="003E3532"/>
    <w:rsid w:val="003F1F03"/>
    <w:rsid w:val="003F47C5"/>
    <w:rsid w:val="004031A6"/>
    <w:rsid w:val="00413889"/>
    <w:rsid w:val="00414082"/>
    <w:rsid w:val="004155E4"/>
    <w:rsid w:val="00416850"/>
    <w:rsid w:val="004169A8"/>
    <w:rsid w:val="00420853"/>
    <w:rsid w:val="004230F0"/>
    <w:rsid w:val="00425A6F"/>
    <w:rsid w:val="004310B4"/>
    <w:rsid w:val="00432173"/>
    <w:rsid w:val="00437499"/>
    <w:rsid w:val="0044054B"/>
    <w:rsid w:val="00440CF7"/>
    <w:rsid w:val="004412A6"/>
    <w:rsid w:val="00446BD3"/>
    <w:rsid w:val="00454303"/>
    <w:rsid w:val="004545E2"/>
    <w:rsid w:val="00461F12"/>
    <w:rsid w:val="00466916"/>
    <w:rsid w:val="00467B55"/>
    <w:rsid w:val="00472AAB"/>
    <w:rsid w:val="00476A66"/>
    <w:rsid w:val="00476D03"/>
    <w:rsid w:val="00477799"/>
    <w:rsid w:val="00487AA6"/>
    <w:rsid w:val="00487DFA"/>
    <w:rsid w:val="0049025F"/>
    <w:rsid w:val="00493BFC"/>
    <w:rsid w:val="004952A9"/>
    <w:rsid w:val="00496842"/>
    <w:rsid w:val="004A5A0D"/>
    <w:rsid w:val="004B5808"/>
    <w:rsid w:val="004B5E15"/>
    <w:rsid w:val="004C28D9"/>
    <w:rsid w:val="004C5CAC"/>
    <w:rsid w:val="004C6C0A"/>
    <w:rsid w:val="004D276E"/>
    <w:rsid w:val="004D43A2"/>
    <w:rsid w:val="004D4905"/>
    <w:rsid w:val="004D734C"/>
    <w:rsid w:val="004E1251"/>
    <w:rsid w:val="004E2451"/>
    <w:rsid w:val="004E50D2"/>
    <w:rsid w:val="004E6039"/>
    <w:rsid w:val="004E7B6B"/>
    <w:rsid w:val="004F030A"/>
    <w:rsid w:val="004F2CEB"/>
    <w:rsid w:val="004F41F7"/>
    <w:rsid w:val="004F49F4"/>
    <w:rsid w:val="005039E3"/>
    <w:rsid w:val="00503A0D"/>
    <w:rsid w:val="00504A3F"/>
    <w:rsid w:val="005061F5"/>
    <w:rsid w:val="00506424"/>
    <w:rsid w:val="00506F3E"/>
    <w:rsid w:val="0050746F"/>
    <w:rsid w:val="005118C3"/>
    <w:rsid w:val="00511A32"/>
    <w:rsid w:val="0052114B"/>
    <w:rsid w:val="0052194C"/>
    <w:rsid w:val="00522DF8"/>
    <w:rsid w:val="0053055C"/>
    <w:rsid w:val="00533181"/>
    <w:rsid w:val="005341F9"/>
    <w:rsid w:val="00535E47"/>
    <w:rsid w:val="00542D56"/>
    <w:rsid w:val="00543466"/>
    <w:rsid w:val="00544F1A"/>
    <w:rsid w:val="00557EB9"/>
    <w:rsid w:val="00562C92"/>
    <w:rsid w:val="00565928"/>
    <w:rsid w:val="00572593"/>
    <w:rsid w:val="00573043"/>
    <w:rsid w:val="00574B22"/>
    <w:rsid w:val="0058124E"/>
    <w:rsid w:val="005876E6"/>
    <w:rsid w:val="00587F13"/>
    <w:rsid w:val="005A4F64"/>
    <w:rsid w:val="005A5E48"/>
    <w:rsid w:val="005B5D61"/>
    <w:rsid w:val="005B7368"/>
    <w:rsid w:val="005C5FF2"/>
    <w:rsid w:val="005C736E"/>
    <w:rsid w:val="005D4CCF"/>
    <w:rsid w:val="005D56C2"/>
    <w:rsid w:val="005D5C01"/>
    <w:rsid w:val="005E075B"/>
    <w:rsid w:val="005E1DBB"/>
    <w:rsid w:val="005E2235"/>
    <w:rsid w:val="005F19E3"/>
    <w:rsid w:val="005F1E5E"/>
    <w:rsid w:val="005F5A46"/>
    <w:rsid w:val="005F6760"/>
    <w:rsid w:val="00603256"/>
    <w:rsid w:val="006052B1"/>
    <w:rsid w:val="00605DEA"/>
    <w:rsid w:val="00633730"/>
    <w:rsid w:val="00642420"/>
    <w:rsid w:val="00642783"/>
    <w:rsid w:val="00642BAC"/>
    <w:rsid w:val="006504E3"/>
    <w:rsid w:val="006544A8"/>
    <w:rsid w:val="006637FA"/>
    <w:rsid w:val="00673DD6"/>
    <w:rsid w:val="00676B61"/>
    <w:rsid w:val="006801A0"/>
    <w:rsid w:val="0068519B"/>
    <w:rsid w:val="00685F66"/>
    <w:rsid w:val="00686DF7"/>
    <w:rsid w:val="0069190D"/>
    <w:rsid w:val="0069293C"/>
    <w:rsid w:val="006933C7"/>
    <w:rsid w:val="00693E78"/>
    <w:rsid w:val="00697937"/>
    <w:rsid w:val="006A00DB"/>
    <w:rsid w:val="006A4D14"/>
    <w:rsid w:val="006A7B69"/>
    <w:rsid w:val="006A7E0D"/>
    <w:rsid w:val="006B1AF7"/>
    <w:rsid w:val="006B2401"/>
    <w:rsid w:val="006B574F"/>
    <w:rsid w:val="006B6FF4"/>
    <w:rsid w:val="006C37D0"/>
    <w:rsid w:val="006C7FC7"/>
    <w:rsid w:val="006D5BDA"/>
    <w:rsid w:val="006E2257"/>
    <w:rsid w:val="006E5163"/>
    <w:rsid w:val="006F66BF"/>
    <w:rsid w:val="007023CA"/>
    <w:rsid w:val="0070265D"/>
    <w:rsid w:val="007038D5"/>
    <w:rsid w:val="00716EF7"/>
    <w:rsid w:val="00720650"/>
    <w:rsid w:val="00720AE8"/>
    <w:rsid w:val="007213BC"/>
    <w:rsid w:val="00723D42"/>
    <w:rsid w:val="00727BC1"/>
    <w:rsid w:val="0073037C"/>
    <w:rsid w:val="0073312C"/>
    <w:rsid w:val="00742D4D"/>
    <w:rsid w:val="00743176"/>
    <w:rsid w:val="00751BE4"/>
    <w:rsid w:val="00756445"/>
    <w:rsid w:val="00760AA4"/>
    <w:rsid w:val="007614CA"/>
    <w:rsid w:val="007667B5"/>
    <w:rsid w:val="00766CBF"/>
    <w:rsid w:val="00767B87"/>
    <w:rsid w:val="0078321A"/>
    <w:rsid w:val="007858AD"/>
    <w:rsid w:val="0078598E"/>
    <w:rsid w:val="00790BC8"/>
    <w:rsid w:val="00793443"/>
    <w:rsid w:val="007956F3"/>
    <w:rsid w:val="007A4481"/>
    <w:rsid w:val="007A7EF6"/>
    <w:rsid w:val="007B25B7"/>
    <w:rsid w:val="007B40C9"/>
    <w:rsid w:val="007B44AE"/>
    <w:rsid w:val="007D06BB"/>
    <w:rsid w:val="007D07EF"/>
    <w:rsid w:val="007D0E45"/>
    <w:rsid w:val="007F226E"/>
    <w:rsid w:val="007F4744"/>
    <w:rsid w:val="00800F59"/>
    <w:rsid w:val="00801080"/>
    <w:rsid w:val="008013B3"/>
    <w:rsid w:val="00802F8A"/>
    <w:rsid w:val="00805505"/>
    <w:rsid w:val="00811662"/>
    <w:rsid w:val="008117DC"/>
    <w:rsid w:val="00815868"/>
    <w:rsid w:val="0082454F"/>
    <w:rsid w:val="008338F6"/>
    <w:rsid w:val="00836C02"/>
    <w:rsid w:val="00836F99"/>
    <w:rsid w:val="00837F09"/>
    <w:rsid w:val="00841ECE"/>
    <w:rsid w:val="0085172C"/>
    <w:rsid w:val="00865899"/>
    <w:rsid w:val="00867A2E"/>
    <w:rsid w:val="00872FA4"/>
    <w:rsid w:val="00873CF6"/>
    <w:rsid w:val="00876C58"/>
    <w:rsid w:val="0087749E"/>
    <w:rsid w:val="00882F34"/>
    <w:rsid w:val="008A5E28"/>
    <w:rsid w:val="008B1A2C"/>
    <w:rsid w:val="008C432F"/>
    <w:rsid w:val="008C77DA"/>
    <w:rsid w:val="008C7DE1"/>
    <w:rsid w:val="008D12FC"/>
    <w:rsid w:val="008D623B"/>
    <w:rsid w:val="008E073A"/>
    <w:rsid w:val="008E2078"/>
    <w:rsid w:val="008E5454"/>
    <w:rsid w:val="008F2669"/>
    <w:rsid w:val="008F3C4C"/>
    <w:rsid w:val="008F65D2"/>
    <w:rsid w:val="00900247"/>
    <w:rsid w:val="00901DEE"/>
    <w:rsid w:val="009037B0"/>
    <w:rsid w:val="00906009"/>
    <w:rsid w:val="00931189"/>
    <w:rsid w:val="00931C74"/>
    <w:rsid w:val="009343F2"/>
    <w:rsid w:val="00934A64"/>
    <w:rsid w:val="009457F4"/>
    <w:rsid w:val="00963D1D"/>
    <w:rsid w:val="009646E8"/>
    <w:rsid w:val="009717DD"/>
    <w:rsid w:val="00981DEC"/>
    <w:rsid w:val="00983408"/>
    <w:rsid w:val="00985F92"/>
    <w:rsid w:val="0098681F"/>
    <w:rsid w:val="009876E9"/>
    <w:rsid w:val="00990A51"/>
    <w:rsid w:val="0099350A"/>
    <w:rsid w:val="00997C6A"/>
    <w:rsid w:val="009A0B00"/>
    <w:rsid w:val="009A3925"/>
    <w:rsid w:val="009A492A"/>
    <w:rsid w:val="009A64A5"/>
    <w:rsid w:val="009B5F2C"/>
    <w:rsid w:val="009C6062"/>
    <w:rsid w:val="009C741B"/>
    <w:rsid w:val="009D0ABE"/>
    <w:rsid w:val="009D1558"/>
    <w:rsid w:val="009D1856"/>
    <w:rsid w:val="009D24B0"/>
    <w:rsid w:val="009E62BA"/>
    <w:rsid w:val="009E760C"/>
    <w:rsid w:val="009F514E"/>
    <w:rsid w:val="009F6050"/>
    <w:rsid w:val="009F7D67"/>
    <w:rsid w:val="00A01E57"/>
    <w:rsid w:val="00A03C12"/>
    <w:rsid w:val="00A04DFE"/>
    <w:rsid w:val="00A169FE"/>
    <w:rsid w:val="00A20FD1"/>
    <w:rsid w:val="00A2205B"/>
    <w:rsid w:val="00A22AA4"/>
    <w:rsid w:val="00A23F1C"/>
    <w:rsid w:val="00A25054"/>
    <w:rsid w:val="00A37E00"/>
    <w:rsid w:val="00A43CFB"/>
    <w:rsid w:val="00A4426F"/>
    <w:rsid w:val="00A50B2B"/>
    <w:rsid w:val="00A540BD"/>
    <w:rsid w:val="00A60974"/>
    <w:rsid w:val="00A658AC"/>
    <w:rsid w:val="00A66410"/>
    <w:rsid w:val="00A676A1"/>
    <w:rsid w:val="00A73082"/>
    <w:rsid w:val="00A7656A"/>
    <w:rsid w:val="00A8187D"/>
    <w:rsid w:val="00A84472"/>
    <w:rsid w:val="00A85AE9"/>
    <w:rsid w:val="00A86067"/>
    <w:rsid w:val="00A9040D"/>
    <w:rsid w:val="00A939F4"/>
    <w:rsid w:val="00A94DE5"/>
    <w:rsid w:val="00A97617"/>
    <w:rsid w:val="00AA0880"/>
    <w:rsid w:val="00AA25CC"/>
    <w:rsid w:val="00AA4D3A"/>
    <w:rsid w:val="00AB25B5"/>
    <w:rsid w:val="00AB4CD7"/>
    <w:rsid w:val="00AB63E8"/>
    <w:rsid w:val="00AC069A"/>
    <w:rsid w:val="00AD0708"/>
    <w:rsid w:val="00AD12F8"/>
    <w:rsid w:val="00AD6B2E"/>
    <w:rsid w:val="00AE74E4"/>
    <w:rsid w:val="00AF02AE"/>
    <w:rsid w:val="00AF14A2"/>
    <w:rsid w:val="00B03AF2"/>
    <w:rsid w:val="00B1039E"/>
    <w:rsid w:val="00B13C55"/>
    <w:rsid w:val="00B14DBF"/>
    <w:rsid w:val="00B15194"/>
    <w:rsid w:val="00B20CAC"/>
    <w:rsid w:val="00B245E7"/>
    <w:rsid w:val="00B24745"/>
    <w:rsid w:val="00B25667"/>
    <w:rsid w:val="00B30DB9"/>
    <w:rsid w:val="00B32DD4"/>
    <w:rsid w:val="00B34AAB"/>
    <w:rsid w:val="00B35A7E"/>
    <w:rsid w:val="00B40254"/>
    <w:rsid w:val="00B40EFC"/>
    <w:rsid w:val="00B43B1E"/>
    <w:rsid w:val="00B44892"/>
    <w:rsid w:val="00B44C38"/>
    <w:rsid w:val="00B46DA5"/>
    <w:rsid w:val="00B5182B"/>
    <w:rsid w:val="00B54F42"/>
    <w:rsid w:val="00B57B40"/>
    <w:rsid w:val="00B64BFE"/>
    <w:rsid w:val="00B664BE"/>
    <w:rsid w:val="00B71D2B"/>
    <w:rsid w:val="00B732A5"/>
    <w:rsid w:val="00B736F2"/>
    <w:rsid w:val="00B7427D"/>
    <w:rsid w:val="00B762AC"/>
    <w:rsid w:val="00B76375"/>
    <w:rsid w:val="00B77B28"/>
    <w:rsid w:val="00B85CD9"/>
    <w:rsid w:val="00B86857"/>
    <w:rsid w:val="00B97C0D"/>
    <w:rsid w:val="00BA16FD"/>
    <w:rsid w:val="00BA2585"/>
    <w:rsid w:val="00BA7D1F"/>
    <w:rsid w:val="00BB1639"/>
    <w:rsid w:val="00BB42B5"/>
    <w:rsid w:val="00BC3DBD"/>
    <w:rsid w:val="00BD1711"/>
    <w:rsid w:val="00BD5AB9"/>
    <w:rsid w:val="00BE4C7B"/>
    <w:rsid w:val="00BF28F1"/>
    <w:rsid w:val="00BF4960"/>
    <w:rsid w:val="00BF5EBB"/>
    <w:rsid w:val="00BF73D5"/>
    <w:rsid w:val="00C044C3"/>
    <w:rsid w:val="00C06B6C"/>
    <w:rsid w:val="00C06EF0"/>
    <w:rsid w:val="00C1623C"/>
    <w:rsid w:val="00C17FB3"/>
    <w:rsid w:val="00C21E13"/>
    <w:rsid w:val="00C23D0E"/>
    <w:rsid w:val="00C2690A"/>
    <w:rsid w:val="00C310D6"/>
    <w:rsid w:val="00C3296C"/>
    <w:rsid w:val="00C33390"/>
    <w:rsid w:val="00C36C2D"/>
    <w:rsid w:val="00C42953"/>
    <w:rsid w:val="00C60010"/>
    <w:rsid w:val="00C605E1"/>
    <w:rsid w:val="00C607A2"/>
    <w:rsid w:val="00C66F34"/>
    <w:rsid w:val="00C6702D"/>
    <w:rsid w:val="00C67B23"/>
    <w:rsid w:val="00C71C32"/>
    <w:rsid w:val="00C82FE8"/>
    <w:rsid w:val="00C94414"/>
    <w:rsid w:val="00C97499"/>
    <w:rsid w:val="00CA1AEA"/>
    <w:rsid w:val="00CA65BA"/>
    <w:rsid w:val="00CB64C3"/>
    <w:rsid w:val="00CC4174"/>
    <w:rsid w:val="00CC51B6"/>
    <w:rsid w:val="00CD08F0"/>
    <w:rsid w:val="00CD18F2"/>
    <w:rsid w:val="00CD5D87"/>
    <w:rsid w:val="00CD71D8"/>
    <w:rsid w:val="00CE00DB"/>
    <w:rsid w:val="00CE6577"/>
    <w:rsid w:val="00CF091F"/>
    <w:rsid w:val="00CF0A26"/>
    <w:rsid w:val="00CF2C94"/>
    <w:rsid w:val="00CF4ABE"/>
    <w:rsid w:val="00CF5E51"/>
    <w:rsid w:val="00D01058"/>
    <w:rsid w:val="00D105D2"/>
    <w:rsid w:val="00D11915"/>
    <w:rsid w:val="00D1192A"/>
    <w:rsid w:val="00D14FE5"/>
    <w:rsid w:val="00D17F11"/>
    <w:rsid w:val="00D220E8"/>
    <w:rsid w:val="00D24EA8"/>
    <w:rsid w:val="00D25655"/>
    <w:rsid w:val="00D25C16"/>
    <w:rsid w:val="00D26731"/>
    <w:rsid w:val="00D33922"/>
    <w:rsid w:val="00D33E2D"/>
    <w:rsid w:val="00D3522C"/>
    <w:rsid w:val="00D3645A"/>
    <w:rsid w:val="00D36629"/>
    <w:rsid w:val="00D40E3F"/>
    <w:rsid w:val="00D44637"/>
    <w:rsid w:val="00D45A75"/>
    <w:rsid w:val="00D46629"/>
    <w:rsid w:val="00D50F83"/>
    <w:rsid w:val="00D52F42"/>
    <w:rsid w:val="00D55228"/>
    <w:rsid w:val="00D55C3A"/>
    <w:rsid w:val="00D70B91"/>
    <w:rsid w:val="00D71B7B"/>
    <w:rsid w:val="00D74492"/>
    <w:rsid w:val="00D745EC"/>
    <w:rsid w:val="00D76B8E"/>
    <w:rsid w:val="00D7750E"/>
    <w:rsid w:val="00D864A1"/>
    <w:rsid w:val="00D91CA7"/>
    <w:rsid w:val="00D92F3C"/>
    <w:rsid w:val="00DA0289"/>
    <w:rsid w:val="00DA2185"/>
    <w:rsid w:val="00DA6AD1"/>
    <w:rsid w:val="00DB07F0"/>
    <w:rsid w:val="00DB080A"/>
    <w:rsid w:val="00DB0F0A"/>
    <w:rsid w:val="00DB5E52"/>
    <w:rsid w:val="00DB6A02"/>
    <w:rsid w:val="00DB7144"/>
    <w:rsid w:val="00DD2147"/>
    <w:rsid w:val="00DD31A0"/>
    <w:rsid w:val="00DD530A"/>
    <w:rsid w:val="00DD6FB6"/>
    <w:rsid w:val="00DE684B"/>
    <w:rsid w:val="00DE753C"/>
    <w:rsid w:val="00DF1639"/>
    <w:rsid w:val="00DF43BB"/>
    <w:rsid w:val="00E0032A"/>
    <w:rsid w:val="00E13A4E"/>
    <w:rsid w:val="00E13EB6"/>
    <w:rsid w:val="00E303F6"/>
    <w:rsid w:val="00E44BD8"/>
    <w:rsid w:val="00E46E34"/>
    <w:rsid w:val="00E53105"/>
    <w:rsid w:val="00E54876"/>
    <w:rsid w:val="00E55293"/>
    <w:rsid w:val="00E56E3F"/>
    <w:rsid w:val="00E64E2C"/>
    <w:rsid w:val="00E66425"/>
    <w:rsid w:val="00E67DC0"/>
    <w:rsid w:val="00E77DDA"/>
    <w:rsid w:val="00E81D75"/>
    <w:rsid w:val="00E85CAE"/>
    <w:rsid w:val="00EA2C67"/>
    <w:rsid w:val="00EB313A"/>
    <w:rsid w:val="00EB3578"/>
    <w:rsid w:val="00EB57AC"/>
    <w:rsid w:val="00EC1919"/>
    <w:rsid w:val="00EC389B"/>
    <w:rsid w:val="00EC5725"/>
    <w:rsid w:val="00ED05A8"/>
    <w:rsid w:val="00ED340B"/>
    <w:rsid w:val="00ED6D26"/>
    <w:rsid w:val="00EE1270"/>
    <w:rsid w:val="00EE6AFC"/>
    <w:rsid w:val="00EF5842"/>
    <w:rsid w:val="00F05A40"/>
    <w:rsid w:val="00F16370"/>
    <w:rsid w:val="00F16727"/>
    <w:rsid w:val="00F25248"/>
    <w:rsid w:val="00F31C44"/>
    <w:rsid w:val="00F36BCD"/>
    <w:rsid w:val="00F42B4D"/>
    <w:rsid w:val="00F47BD6"/>
    <w:rsid w:val="00F52A26"/>
    <w:rsid w:val="00F57682"/>
    <w:rsid w:val="00F65162"/>
    <w:rsid w:val="00F66456"/>
    <w:rsid w:val="00F702E3"/>
    <w:rsid w:val="00F721A4"/>
    <w:rsid w:val="00F733D4"/>
    <w:rsid w:val="00F75A1C"/>
    <w:rsid w:val="00F80579"/>
    <w:rsid w:val="00F80C43"/>
    <w:rsid w:val="00F93E26"/>
    <w:rsid w:val="00FB11D3"/>
    <w:rsid w:val="00FB331E"/>
    <w:rsid w:val="00FB44D4"/>
    <w:rsid w:val="00FB5B2E"/>
    <w:rsid w:val="00FB61AB"/>
    <w:rsid w:val="00FB7562"/>
    <w:rsid w:val="00FC41E5"/>
    <w:rsid w:val="00FC69BE"/>
    <w:rsid w:val="00FD2325"/>
    <w:rsid w:val="00FD3DCA"/>
    <w:rsid w:val="00FE1660"/>
    <w:rsid w:val="00FE7B66"/>
    <w:rsid w:val="00FF2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F0A9540"/>
  <w15:chartTrackingRefBased/>
  <w15:docId w15:val="{B358DD20-4103-456A-9A0F-088D49286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eastAsia="Arial Unicode MS" w:hAnsi="Arial Narrow"/>
      <w:iCs/>
      <w:sz w:val="22"/>
      <w:u w:val="single"/>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styleId="Titre">
    <w:name w:val="Title"/>
    <w:basedOn w:val="Normal"/>
    <w:qFormat/>
    <w:pPr>
      <w:ind w:left="1985" w:right="-519"/>
      <w:jc w:val="center"/>
    </w:pPr>
    <w:rPr>
      <w:rFonts w:ascii="Arial Narrow" w:hAnsi="Arial Narrow"/>
      <w:sz w:val="22"/>
      <w:u w:val="single"/>
    </w:rPr>
  </w:style>
  <w:style w:type="paragraph" w:styleId="Corpsdetexte">
    <w:name w:val="Body Text"/>
    <w:basedOn w:val="Normal"/>
    <w:pPr>
      <w:ind w:right="48"/>
      <w:jc w:val="both"/>
    </w:pPr>
    <w:rPr>
      <w:rFonts w:ascii="Arial Narrow" w:hAnsi="Arial Narrow"/>
      <w:sz w:val="22"/>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4"/>
    </w:rPr>
  </w:style>
  <w:style w:type="paragraph" w:customStyle="1" w:styleId="Textecourrier0">
    <w:name w:val="Texte courrier"/>
    <w:basedOn w:val="Normal"/>
    <w:pPr>
      <w:ind w:left="1134"/>
      <w:jc w:val="both"/>
    </w:pPr>
    <w:rPr>
      <w:rFonts w:ascii="Arial Narrow" w:eastAsia="Arial Unicode MS" w:hAnsi="Arial Narrow"/>
      <w:noProof/>
      <w:sz w:val="22"/>
      <w:szCs w:val="24"/>
    </w:rPr>
  </w:style>
  <w:style w:type="paragraph" w:styleId="Retraitcorpsdetexte3">
    <w:name w:val="Body Text Indent 3"/>
    <w:basedOn w:val="Normal"/>
    <w:semiHidden/>
    <w:pPr>
      <w:ind w:left="851"/>
      <w:jc w:val="both"/>
    </w:pPr>
    <w:rPr>
      <w:rFonts w:ascii="Arial Narrow" w:hAnsi="Arial Narrow"/>
    </w:rPr>
  </w:style>
  <w:style w:type="paragraph" w:styleId="Paragraphedeliste">
    <w:name w:val="List Paragraph"/>
    <w:aliases w:val="légende figures,Paragraphe de liste1"/>
    <w:basedOn w:val="Normal"/>
    <w:uiPriority w:val="34"/>
    <w:qFormat/>
    <w:pPr>
      <w:ind w:left="708"/>
    </w:pPr>
    <w:rPr>
      <w:rFonts w:ascii="Helvetica" w:hAnsi="Helvetica"/>
      <w:sz w:val="20"/>
    </w:rPr>
  </w:style>
  <w:style w:type="paragraph" w:styleId="Retraitcorpsdetexte">
    <w:name w:val="Body Text Indent"/>
    <w:basedOn w:val="Normal"/>
    <w:semiHidden/>
    <w:pPr>
      <w:ind w:left="720"/>
      <w:jc w:val="both"/>
    </w:pPr>
    <w:rPr>
      <w:rFonts w:ascii="Arial Narrow" w:hAnsi="Arial Narrow"/>
      <w:color w:val="000000"/>
      <w:sz w:val="22"/>
      <w:szCs w:val="22"/>
    </w:rPr>
  </w:style>
  <w:style w:type="paragraph" w:styleId="Textedebulles">
    <w:name w:val="Balloon Text"/>
    <w:basedOn w:val="Normal"/>
    <w:link w:val="TextedebullesCar"/>
    <w:uiPriority w:val="99"/>
    <w:semiHidden/>
    <w:unhideWhenUsed/>
    <w:rsid w:val="00322953"/>
    <w:rPr>
      <w:rFonts w:ascii="Tahoma" w:hAnsi="Tahoma" w:cs="Tahoma"/>
      <w:sz w:val="16"/>
      <w:szCs w:val="16"/>
    </w:rPr>
  </w:style>
  <w:style w:type="character" w:customStyle="1" w:styleId="TextedebullesCar">
    <w:name w:val="Texte de bulles Car"/>
    <w:link w:val="Textedebulles"/>
    <w:uiPriority w:val="99"/>
    <w:semiHidden/>
    <w:rsid w:val="00322953"/>
    <w:rPr>
      <w:rFonts w:ascii="Tahoma" w:hAnsi="Tahoma" w:cs="Tahoma"/>
      <w:sz w:val="16"/>
      <w:szCs w:val="16"/>
    </w:rPr>
  </w:style>
  <w:style w:type="character" w:styleId="Marquedecommentaire">
    <w:name w:val="annotation reference"/>
    <w:uiPriority w:val="99"/>
    <w:semiHidden/>
    <w:unhideWhenUsed/>
    <w:rsid w:val="00FE1660"/>
    <w:rPr>
      <w:sz w:val="16"/>
      <w:szCs w:val="16"/>
    </w:rPr>
  </w:style>
  <w:style w:type="paragraph" w:styleId="Commentaire">
    <w:name w:val="annotation text"/>
    <w:basedOn w:val="Normal"/>
    <w:link w:val="CommentaireCar"/>
    <w:uiPriority w:val="99"/>
    <w:unhideWhenUsed/>
    <w:rsid w:val="00FE1660"/>
    <w:rPr>
      <w:sz w:val="20"/>
    </w:rPr>
  </w:style>
  <w:style w:type="character" w:customStyle="1" w:styleId="CommentaireCar">
    <w:name w:val="Commentaire Car"/>
    <w:basedOn w:val="Policepardfaut"/>
    <w:link w:val="Commentaire"/>
    <w:uiPriority w:val="99"/>
    <w:rsid w:val="00FE1660"/>
  </w:style>
  <w:style w:type="paragraph" w:styleId="Objetducommentaire">
    <w:name w:val="annotation subject"/>
    <w:basedOn w:val="Commentaire"/>
    <w:next w:val="Commentaire"/>
    <w:link w:val="ObjetducommentaireCar"/>
    <w:uiPriority w:val="99"/>
    <w:semiHidden/>
    <w:unhideWhenUsed/>
    <w:rsid w:val="00FE1660"/>
    <w:rPr>
      <w:b/>
      <w:bCs/>
    </w:rPr>
  </w:style>
  <w:style w:type="character" w:customStyle="1" w:styleId="ObjetducommentaireCar">
    <w:name w:val="Objet du commentaire Car"/>
    <w:link w:val="Objetducommentaire"/>
    <w:uiPriority w:val="99"/>
    <w:semiHidden/>
    <w:rsid w:val="00FE1660"/>
    <w:rPr>
      <w:b/>
      <w:bCs/>
    </w:rPr>
  </w:style>
  <w:style w:type="paragraph" w:styleId="Rvision">
    <w:name w:val="Revision"/>
    <w:hidden/>
    <w:uiPriority w:val="99"/>
    <w:semiHidden/>
    <w:rsid w:val="005A4F64"/>
    <w:rPr>
      <w:sz w:val="24"/>
    </w:rPr>
  </w:style>
  <w:style w:type="paragraph" w:customStyle="1" w:styleId="Default">
    <w:name w:val="Default"/>
    <w:rsid w:val="00ED6D26"/>
    <w:pPr>
      <w:autoSpaceDE w:val="0"/>
      <w:autoSpaceDN w:val="0"/>
      <w:adjustRightInd w:val="0"/>
    </w:pPr>
    <w:rPr>
      <w:rFonts w:ascii="Gill Sans MT" w:hAnsi="Gill Sans MT" w:cs="Gill Sans MT"/>
      <w:color w:val="000000"/>
      <w:sz w:val="24"/>
      <w:szCs w:val="24"/>
    </w:rPr>
  </w:style>
  <w:style w:type="character" w:customStyle="1" w:styleId="markedcontent">
    <w:name w:val="markedcontent"/>
    <w:basedOn w:val="Policepardfaut"/>
    <w:rsid w:val="001923FA"/>
  </w:style>
  <w:style w:type="paragraph" w:customStyle="1" w:styleId="article-2">
    <w:name w:val="article -2"/>
    <w:rsid w:val="004D2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3858">
      <w:bodyDiv w:val="1"/>
      <w:marLeft w:val="0"/>
      <w:marRight w:val="0"/>
      <w:marTop w:val="0"/>
      <w:marBottom w:val="0"/>
      <w:divBdr>
        <w:top w:val="none" w:sz="0" w:space="0" w:color="auto"/>
        <w:left w:val="none" w:sz="0" w:space="0" w:color="auto"/>
        <w:bottom w:val="none" w:sz="0" w:space="0" w:color="auto"/>
        <w:right w:val="none" w:sz="0" w:space="0" w:color="auto"/>
      </w:divBdr>
      <w:divsChild>
        <w:div w:id="1518925">
          <w:marLeft w:val="274"/>
          <w:marRight w:val="0"/>
          <w:marTop w:val="0"/>
          <w:marBottom w:val="0"/>
          <w:divBdr>
            <w:top w:val="none" w:sz="0" w:space="0" w:color="auto"/>
            <w:left w:val="none" w:sz="0" w:space="0" w:color="auto"/>
            <w:bottom w:val="none" w:sz="0" w:space="0" w:color="auto"/>
            <w:right w:val="none" w:sz="0" w:space="0" w:color="auto"/>
          </w:divBdr>
        </w:div>
      </w:divsChild>
    </w:div>
    <w:div w:id="86925441">
      <w:bodyDiv w:val="1"/>
      <w:marLeft w:val="0"/>
      <w:marRight w:val="0"/>
      <w:marTop w:val="0"/>
      <w:marBottom w:val="0"/>
      <w:divBdr>
        <w:top w:val="none" w:sz="0" w:space="0" w:color="auto"/>
        <w:left w:val="none" w:sz="0" w:space="0" w:color="auto"/>
        <w:bottom w:val="none" w:sz="0" w:space="0" w:color="auto"/>
        <w:right w:val="none" w:sz="0" w:space="0" w:color="auto"/>
      </w:divBdr>
      <w:divsChild>
        <w:div w:id="97720083">
          <w:marLeft w:val="446"/>
          <w:marRight w:val="0"/>
          <w:marTop w:val="0"/>
          <w:marBottom w:val="0"/>
          <w:divBdr>
            <w:top w:val="none" w:sz="0" w:space="0" w:color="auto"/>
            <w:left w:val="none" w:sz="0" w:space="0" w:color="auto"/>
            <w:bottom w:val="none" w:sz="0" w:space="0" w:color="auto"/>
            <w:right w:val="none" w:sz="0" w:space="0" w:color="auto"/>
          </w:divBdr>
        </w:div>
        <w:div w:id="1946883177">
          <w:marLeft w:val="446"/>
          <w:marRight w:val="0"/>
          <w:marTop w:val="0"/>
          <w:marBottom w:val="0"/>
          <w:divBdr>
            <w:top w:val="none" w:sz="0" w:space="0" w:color="auto"/>
            <w:left w:val="none" w:sz="0" w:space="0" w:color="auto"/>
            <w:bottom w:val="none" w:sz="0" w:space="0" w:color="auto"/>
            <w:right w:val="none" w:sz="0" w:space="0" w:color="auto"/>
          </w:divBdr>
        </w:div>
      </w:divsChild>
    </w:div>
    <w:div w:id="152332611">
      <w:bodyDiv w:val="1"/>
      <w:marLeft w:val="0"/>
      <w:marRight w:val="0"/>
      <w:marTop w:val="0"/>
      <w:marBottom w:val="0"/>
      <w:divBdr>
        <w:top w:val="none" w:sz="0" w:space="0" w:color="auto"/>
        <w:left w:val="none" w:sz="0" w:space="0" w:color="auto"/>
        <w:bottom w:val="none" w:sz="0" w:space="0" w:color="auto"/>
        <w:right w:val="none" w:sz="0" w:space="0" w:color="auto"/>
      </w:divBdr>
      <w:divsChild>
        <w:div w:id="1570387658">
          <w:marLeft w:val="274"/>
          <w:marRight w:val="0"/>
          <w:marTop w:val="0"/>
          <w:marBottom w:val="0"/>
          <w:divBdr>
            <w:top w:val="none" w:sz="0" w:space="0" w:color="auto"/>
            <w:left w:val="none" w:sz="0" w:space="0" w:color="auto"/>
            <w:bottom w:val="none" w:sz="0" w:space="0" w:color="auto"/>
            <w:right w:val="none" w:sz="0" w:space="0" w:color="auto"/>
          </w:divBdr>
        </w:div>
      </w:divsChild>
    </w:div>
    <w:div w:id="220480883">
      <w:bodyDiv w:val="1"/>
      <w:marLeft w:val="0"/>
      <w:marRight w:val="0"/>
      <w:marTop w:val="0"/>
      <w:marBottom w:val="0"/>
      <w:divBdr>
        <w:top w:val="none" w:sz="0" w:space="0" w:color="auto"/>
        <w:left w:val="none" w:sz="0" w:space="0" w:color="auto"/>
        <w:bottom w:val="none" w:sz="0" w:space="0" w:color="auto"/>
        <w:right w:val="none" w:sz="0" w:space="0" w:color="auto"/>
      </w:divBdr>
    </w:div>
    <w:div w:id="269558299">
      <w:bodyDiv w:val="1"/>
      <w:marLeft w:val="0"/>
      <w:marRight w:val="0"/>
      <w:marTop w:val="0"/>
      <w:marBottom w:val="0"/>
      <w:divBdr>
        <w:top w:val="none" w:sz="0" w:space="0" w:color="auto"/>
        <w:left w:val="none" w:sz="0" w:space="0" w:color="auto"/>
        <w:bottom w:val="none" w:sz="0" w:space="0" w:color="auto"/>
        <w:right w:val="none" w:sz="0" w:space="0" w:color="auto"/>
      </w:divBdr>
      <w:divsChild>
        <w:div w:id="1913544200">
          <w:marLeft w:val="274"/>
          <w:marRight w:val="0"/>
          <w:marTop w:val="0"/>
          <w:marBottom w:val="0"/>
          <w:divBdr>
            <w:top w:val="none" w:sz="0" w:space="0" w:color="auto"/>
            <w:left w:val="none" w:sz="0" w:space="0" w:color="auto"/>
            <w:bottom w:val="none" w:sz="0" w:space="0" w:color="auto"/>
            <w:right w:val="none" w:sz="0" w:space="0" w:color="auto"/>
          </w:divBdr>
        </w:div>
      </w:divsChild>
    </w:div>
    <w:div w:id="336621351">
      <w:bodyDiv w:val="1"/>
      <w:marLeft w:val="0"/>
      <w:marRight w:val="0"/>
      <w:marTop w:val="0"/>
      <w:marBottom w:val="0"/>
      <w:divBdr>
        <w:top w:val="none" w:sz="0" w:space="0" w:color="auto"/>
        <w:left w:val="none" w:sz="0" w:space="0" w:color="auto"/>
        <w:bottom w:val="none" w:sz="0" w:space="0" w:color="auto"/>
        <w:right w:val="none" w:sz="0" w:space="0" w:color="auto"/>
      </w:divBdr>
    </w:div>
    <w:div w:id="460542649">
      <w:bodyDiv w:val="1"/>
      <w:marLeft w:val="0"/>
      <w:marRight w:val="0"/>
      <w:marTop w:val="0"/>
      <w:marBottom w:val="0"/>
      <w:divBdr>
        <w:top w:val="none" w:sz="0" w:space="0" w:color="auto"/>
        <w:left w:val="none" w:sz="0" w:space="0" w:color="auto"/>
        <w:bottom w:val="none" w:sz="0" w:space="0" w:color="auto"/>
        <w:right w:val="none" w:sz="0" w:space="0" w:color="auto"/>
      </w:divBdr>
    </w:div>
    <w:div w:id="626160797">
      <w:bodyDiv w:val="1"/>
      <w:marLeft w:val="0"/>
      <w:marRight w:val="0"/>
      <w:marTop w:val="0"/>
      <w:marBottom w:val="0"/>
      <w:divBdr>
        <w:top w:val="none" w:sz="0" w:space="0" w:color="auto"/>
        <w:left w:val="none" w:sz="0" w:space="0" w:color="auto"/>
        <w:bottom w:val="none" w:sz="0" w:space="0" w:color="auto"/>
        <w:right w:val="none" w:sz="0" w:space="0" w:color="auto"/>
      </w:divBdr>
      <w:divsChild>
        <w:div w:id="309871645">
          <w:marLeft w:val="274"/>
          <w:marRight w:val="0"/>
          <w:marTop w:val="0"/>
          <w:marBottom w:val="0"/>
          <w:divBdr>
            <w:top w:val="none" w:sz="0" w:space="0" w:color="auto"/>
            <w:left w:val="none" w:sz="0" w:space="0" w:color="auto"/>
            <w:bottom w:val="none" w:sz="0" w:space="0" w:color="auto"/>
            <w:right w:val="none" w:sz="0" w:space="0" w:color="auto"/>
          </w:divBdr>
        </w:div>
      </w:divsChild>
    </w:div>
    <w:div w:id="1231116619">
      <w:bodyDiv w:val="1"/>
      <w:marLeft w:val="0"/>
      <w:marRight w:val="0"/>
      <w:marTop w:val="0"/>
      <w:marBottom w:val="0"/>
      <w:divBdr>
        <w:top w:val="none" w:sz="0" w:space="0" w:color="auto"/>
        <w:left w:val="none" w:sz="0" w:space="0" w:color="auto"/>
        <w:bottom w:val="none" w:sz="0" w:space="0" w:color="auto"/>
        <w:right w:val="none" w:sz="0" w:space="0" w:color="auto"/>
      </w:divBdr>
    </w:div>
    <w:div w:id="2032031085">
      <w:bodyDiv w:val="1"/>
      <w:marLeft w:val="0"/>
      <w:marRight w:val="0"/>
      <w:marTop w:val="0"/>
      <w:marBottom w:val="0"/>
      <w:divBdr>
        <w:top w:val="none" w:sz="0" w:space="0" w:color="auto"/>
        <w:left w:val="none" w:sz="0" w:space="0" w:color="auto"/>
        <w:bottom w:val="none" w:sz="0" w:space="0" w:color="auto"/>
        <w:right w:val="none" w:sz="0" w:space="0" w:color="auto"/>
      </w:divBdr>
    </w:div>
    <w:div w:id="2137017141">
      <w:bodyDiv w:val="1"/>
      <w:marLeft w:val="0"/>
      <w:marRight w:val="0"/>
      <w:marTop w:val="0"/>
      <w:marBottom w:val="0"/>
      <w:divBdr>
        <w:top w:val="none" w:sz="0" w:space="0" w:color="auto"/>
        <w:left w:val="none" w:sz="0" w:space="0" w:color="auto"/>
        <w:bottom w:val="none" w:sz="0" w:space="0" w:color="auto"/>
        <w:right w:val="none" w:sz="0" w:space="0" w:color="auto"/>
      </w:divBdr>
      <w:divsChild>
        <w:div w:id="454757623">
          <w:marLeft w:val="1166"/>
          <w:marRight w:val="0"/>
          <w:marTop w:val="0"/>
          <w:marBottom w:val="0"/>
          <w:divBdr>
            <w:top w:val="none" w:sz="0" w:space="0" w:color="auto"/>
            <w:left w:val="none" w:sz="0" w:space="0" w:color="auto"/>
            <w:bottom w:val="none" w:sz="0" w:space="0" w:color="auto"/>
            <w:right w:val="none" w:sz="0" w:space="0" w:color="auto"/>
          </w:divBdr>
        </w:div>
        <w:div w:id="462239527">
          <w:marLeft w:val="1886"/>
          <w:marRight w:val="0"/>
          <w:marTop w:val="0"/>
          <w:marBottom w:val="0"/>
          <w:divBdr>
            <w:top w:val="none" w:sz="0" w:space="0" w:color="auto"/>
            <w:left w:val="none" w:sz="0" w:space="0" w:color="auto"/>
            <w:bottom w:val="none" w:sz="0" w:space="0" w:color="auto"/>
            <w:right w:val="none" w:sz="0" w:space="0" w:color="auto"/>
          </w:divBdr>
        </w:div>
        <w:div w:id="509560715">
          <w:marLeft w:val="1886"/>
          <w:marRight w:val="0"/>
          <w:marTop w:val="0"/>
          <w:marBottom w:val="0"/>
          <w:divBdr>
            <w:top w:val="none" w:sz="0" w:space="0" w:color="auto"/>
            <w:left w:val="none" w:sz="0" w:space="0" w:color="auto"/>
            <w:bottom w:val="none" w:sz="0" w:space="0" w:color="auto"/>
            <w:right w:val="none" w:sz="0" w:space="0" w:color="auto"/>
          </w:divBdr>
        </w:div>
        <w:div w:id="510681356">
          <w:marLeft w:val="1166"/>
          <w:marRight w:val="0"/>
          <w:marTop w:val="0"/>
          <w:marBottom w:val="0"/>
          <w:divBdr>
            <w:top w:val="none" w:sz="0" w:space="0" w:color="auto"/>
            <w:left w:val="none" w:sz="0" w:space="0" w:color="auto"/>
            <w:bottom w:val="none" w:sz="0" w:space="0" w:color="auto"/>
            <w:right w:val="none" w:sz="0" w:space="0" w:color="auto"/>
          </w:divBdr>
        </w:div>
        <w:div w:id="1119883900">
          <w:marLeft w:val="1886"/>
          <w:marRight w:val="0"/>
          <w:marTop w:val="0"/>
          <w:marBottom w:val="0"/>
          <w:divBdr>
            <w:top w:val="none" w:sz="0" w:space="0" w:color="auto"/>
            <w:left w:val="none" w:sz="0" w:space="0" w:color="auto"/>
            <w:bottom w:val="none" w:sz="0" w:space="0" w:color="auto"/>
            <w:right w:val="none" w:sz="0" w:space="0" w:color="auto"/>
          </w:divBdr>
        </w:div>
        <w:div w:id="1240362926">
          <w:marLeft w:val="1886"/>
          <w:marRight w:val="0"/>
          <w:marTop w:val="0"/>
          <w:marBottom w:val="0"/>
          <w:divBdr>
            <w:top w:val="none" w:sz="0" w:space="0" w:color="auto"/>
            <w:left w:val="none" w:sz="0" w:space="0" w:color="auto"/>
            <w:bottom w:val="none" w:sz="0" w:space="0" w:color="auto"/>
            <w:right w:val="none" w:sz="0" w:space="0" w:color="auto"/>
          </w:divBdr>
        </w:div>
        <w:div w:id="1314022000">
          <w:marLeft w:val="1886"/>
          <w:marRight w:val="0"/>
          <w:marTop w:val="0"/>
          <w:marBottom w:val="0"/>
          <w:divBdr>
            <w:top w:val="none" w:sz="0" w:space="0" w:color="auto"/>
            <w:left w:val="none" w:sz="0" w:space="0" w:color="auto"/>
            <w:bottom w:val="none" w:sz="0" w:space="0" w:color="auto"/>
            <w:right w:val="none" w:sz="0" w:space="0" w:color="auto"/>
          </w:divBdr>
        </w:div>
        <w:div w:id="1957984897">
          <w:marLeft w:val="188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0B732-93E2-4D8D-BCFA-B6D814ED5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1522</Words>
  <Characters>8097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subject/>
  <dc:creator>henry-n</dc:creator>
  <cp:keywords/>
  <cp:lastModifiedBy>Baude Claire</cp:lastModifiedBy>
  <cp:revision>10</cp:revision>
  <cp:lastPrinted>2021-12-21T11:29:00Z</cp:lastPrinted>
  <dcterms:created xsi:type="dcterms:W3CDTF">2021-11-12T15:55:00Z</dcterms:created>
  <dcterms:modified xsi:type="dcterms:W3CDTF">2021-12-21T11:29:00Z</dcterms:modified>
</cp:coreProperties>
</file>