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64E2E" w:rsidRPr="00C854CC" w:rsidRDefault="003402F6">
      <w:pPr>
        <w:pStyle w:val="Numro"/>
        <w:outlineLvl w:val="0"/>
      </w:pPr>
      <w:r w:rsidRPr="00C854CC">
        <w:rPr>
          <w:noProof/>
          <w:sz w:val="20"/>
        </w:rPr>
        <mc:AlternateContent>
          <mc:Choice Requires="wps">
            <w:drawing>
              <wp:anchor distT="0" distB="0" distL="114300" distR="114300" simplePos="0" relativeHeight="251657728" behindDoc="0" locked="0" layoutInCell="0" allowOverlap="1" wp14:anchorId="00B9B4F4" wp14:editId="6F5FAC76">
                <wp:simplePos x="0" y="0"/>
                <wp:positionH relativeFrom="column">
                  <wp:posOffset>-79375</wp:posOffset>
                </wp:positionH>
                <wp:positionV relativeFrom="paragraph">
                  <wp:posOffset>-524510</wp:posOffset>
                </wp:positionV>
                <wp:extent cx="2011680" cy="445273"/>
                <wp:effectExtent l="0" t="0" r="762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4452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E2E" w:rsidRDefault="00400A13">
                            <w:pPr>
                              <w:pStyle w:val="InitialesRapporteur"/>
                              <w:rPr>
                                <w:lang w:val="de-DE"/>
                              </w:rPr>
                            </w:pPr>
                            <w:r>
                              <w:rPr>
                                <w:lang w:val="de-DE"/>
                              </w:rPr>
                              <w:t>PISU</w:t>
                            </w:r>
                            <w:r w:rsidR="00E64E2E">
                              <w:rPr>
                                <w:lang w:val="de-DE"/>
                              </w:rPr>
                              <w:t>/D</w:t>
                            </w:r>
                            <w:r>
                              <w:rPr>
                                <w:lang w:val="de-DE"/>
                              </w:rPr>
                              <w:t>E</w:t>
                            </w:r>
                            <w:r w:rsidR="00E64E2E">
                              <w:rPr>
                                <w:lang w:val="de-DE"/>
                              </w:rPr>
                              <w:t>I/</w:t>
                            </w:r>
                            <w:r w:rsidR="00B10F88">
                              <w:rPr>
                                <w:lang w:val="de-DE"/>
                              </w:rPr>
                              <w:t>COP/</w:t>
                            </w:r>
                            <w:r w:rsidR="00B439D2">
                              <w:rPr>
                                <w:lang w:val="de-DE"/>
                              </w:rPr>
                              <w:t>PGo</w:t>
                            </w:r>
                            <w:r w:rsidR="0003128B">
                              <w:rPr>
                                <w:lang w:val="de-DE"/>
                              </w:rPr>
                              <w:t>/</w:t>
                            </w:r>
                            <w:r w:rsidR="00B439D2">
                              <w:rPr>
                                <w:lang w:val="de-DE"/>
                              </w:rPr>
                              <w:t>EK</w:t>
                            </w:r>
                          </w:p>
                          <w:p w:rsidR="00E64E2E" w:rsidRDefault="007C6149">
                            <w:pPr>
                              <w:pStyle w:val="InitialesRapporteur"/>
                            </w:pPr>
                            <w:r>
                              <w:t xml:space="preserve">Rapporteur : </w:t>
                            </w:r>
                            <w:r w:rsidR="0027201D">
                              <w:t xml:space="preserve">M. </w:t>
                            </w:r>
                            <w:r w:rsidR="001036F2">
                              <w:t>Thébault</w:t>
                            </w:r>
                            <w:r w:rsidR="00D21901">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25pt;margin-top:-41.3pt;width:158.4pt;height:3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" o:allowincell="f" stroked="f">
                <v:textbox>
                  <w:txbxContent>
                    <w:p w:rsidR="00E64E2E" w:rsidRDefault="00400A13">
                      <w:pPr>
                        <w:pStyle w:val="InitialesRapporteur"/>
                        <w:rPr>
                          <w:lang w:val="de-DE"/>
                        </w:rPr>
                      </w:pPr>
                      <w:r>
                        <w:rPr>
                          <w:lang w:val="de-DE"/>
                        </w:rPr>
                        <w:t>PISU</w:t>
                      </w:r>
                      <w:r w:rsidR="00E64E2E">
                        <w:rPr>
                          <w:lang w:val="de-DE"/>
                        </w:rPr>
                        <w:t>/D</w:t>
                      </w:r>
                      <w:r>
                        <w:rPr>
                          <w:lang w:val="de-DE"/>
                        </w:rPr>
                        <w:t>E</w:t>
                      </w:r>
                      <w:r w:rsidR="00E64E2E">
                        <w:rPr>
                          <w:lang w:val="de-DE"/>
                        </w:rPr>
                        <w:t>I/</w:t>
                      </w:r>
                      <w:r w:rsidR="00B10F88">
                        <w:rPr>
                          <w:lang w:val="de-DE"/>
                        </w:rPr>
                        <w:t>COP/</w:t>
                      </w:r>
                      <w:proofErr w:type="spellStart"/>
                      <w:r w:rsidR="00B439D2">
                        <w:rPr>
                          <w:lang w:val="de-DE"/>
                        </w:rPr>
                        <w:t>PGo</w:t>
                      </w:r>
                      <w:proofErr w:type="spellEnd"/>
                      <w:r w:rsidR="0003128B">
                        <w:rPr>
                          <w:lang w:val="de-DE"/>
                        </w:rPr>
                        <w:t>/</w:t>
                      </w:r>
                      <w:r w:rsidR="00B439D2">
                        <w:rPr>
                          <w:lang w:val="de-DE"/>
                        </w:rPr>
                        <w:t>EK</w:t>
                      </w:r>
                    </w:p>
                    <w:p w:rsidR="00E64E2E" w:rsidRDefault="007C6149">
                      <w:pPr>
                        <w:pStyle w:val="InitialesRapporteur"/>
                      </w:pPr>
                      <w:r>
                        <w:t xml:space="preserve">Rapporteur : </w:t>
                      </w:r>
                      <w:r w:rsidR="0027201D">
                        <w:t xml:space="preserve">M. </w:t>
                      </w:r>
                      <w:r w:rsidR="001036F2">
                        <w:t>Thébault</w:t>
                      </w:r>
                      <w:r w:rsidR="00D21901">
                        <w:t xml:space="preserve"> </w:t>
                      </w:r>
                    </w:p>
                  </w:txbxContent>
                </v:textbox>
              </v:shape>
            </w:pict>
          </mc:Fallback>
        </mc:AlternateContent>
      </w:r>
      <w:r w:rsidR="00E64E2E" w:rsidRPr="00C854CC">
        <w:t>N°</w:t>
      </w:r>
      <w:r w:rsidR="00F17563">
        <w:t xml:space="preserve"> C 21.050</w:t>
      </w:r>
    </w:p>
    <w:p w:rsidR="00E64E2E" w:rsidRDefault="001C29A4" w:rsidP="00B439D2">
      <w:pPr>
        <w:tabs>
          <w:tab w:val="num" w:pos="650"/>
        </w:tabs>
        <w:jc w:val="both"/>
        <w:rPr>
          <w:rFonts w:ascii="Century Gothic" w:hAnsi="Century Gothic"/>
          <w:sz w:val="32"/>
          <w:szCs w:val="32"/>
        </w:rPr>
      </w:pPr>
      <w:r>
        <w:rPr>
          <w:rFonts w:ascii="Century Gothic" w:hAnsi="Century Gothic"/>
          <w:sz w:val="32"/>
          <w:szCs w:val="32"/>
        </w:rPr>
        <w:t>V</w:t>
      </w:r>
      <w:r w:rsidR="00875791">
        <w:rPr>
          <w:rFonts w:ascii="Century Gothic" w:hAnsi="Century Gothic"/>
          <w:sz w:val="32"/>
          <w:szCs w:val="32"/>
        </w:rPr>
        <w:t xml:space="preserve">oirie et </w:t>
      </w:r>
      <w:r w:rsidR="00875791" w:rsidRPr="00C41143">
        <w:rPr>
          <w:rFonts w:ascii="Century Gothic" w:hAnsi="Century Gothic"/>
          <w:sz w:val="32"/>
          <w:szCs w:val="32"/>
        </w:rPr>
        <w:t xml:space="preserve">Infrastructures – </w:t>
      </w:r>
      <w:r w:rsidR="00CF23A6" w:rsidRPr="00CF23A6">
        <w:rPr>
          <w:rFonts w:ascii="Century Gothic" w:hAnsi="Century Gothic"/>
          <w:sz w:val="32"/>
          <w:szCs w:val="32"/>
        </w:rPr>
        <w:t xml:space="preserve">Cesson-Sévigné – Rue de Paris – Création d'une passerelle piétons/vélos – Convention relative au financement des études </w:t>
      </w:r>
      <w:r w:rsidR="00CF23A6" w:rsidRPr="002009FB">
        <w:rPr>
          <w:rFonts w:ascii="Century Gothic" w:hAnsi="Century Gothic"/>
          <w:sz w:val="32"/>
          <w:szCs w:val="32"/>
        </w:rPr>
        <w:t xml:space="preserve">d’avant-projet / projet et travaux </w:t>
      </w:r>
      <w:r w:rsidR="00CF23A6" w:rsidRPr="00CF23A6">
        <w:rPr>
          <w:rFonts w:ascii="Century Gothic" w:hAnsi="Century Gothic"/>
          <w:sz w:val="32"/>
          <w:szCs w:val="32"/>
        </w:rPr>
        <w:t xml:space="preserve">ferroviaires connexes à la passerelle sous maîtrise d'ouvrage SNCF </w:t>
      </w:r>
      <w:r w:rsidR="00C86EB4">
        <w:rPr>
          <w:rFonts w:ascii="Century Gothic" w:hAnsi="Century Gothic"/>
          <w:sz w:val="32"/>
          <w:szCs w:val="32"/>
        </w:rPr>
        <w:t>Réseau</w:t>
      </w:r>
    </w:p>
    <w:p w:rsidR="008E3EE3" w:rsidRDefault="008E3EE3" w:rsidP="008E3EE3">
      <w:pPr>
        <w:ind w:right="48"/>
        <w:jc w:val="center"/>
        <w:rPr>
          <w:rFonts w:ascii="Arial Narrow" w:hAnsi="Arial Narrow"/>
          <w:sz w:val="22"/>
          <w:szCs w:val="22"/>
          <w:u w:val="single"/>
        </w:rPr>
      </w:pPr>
    </w:p>
    <w:p w:rsidR="008E3EE3" w:rsidRPr="00366816" w:rsidRDefault="008E3EE3" w:rsidP="008E3EE3">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8E3EE3" w:rsidRPr="008E3EE3" w:rsidRDefault="008E3EE3" w:rsidP="008E3EE3">
      <w:pPr>
        <w:ind w:right="-94"/>
        <w:jc w:val="both"/>
        <w:rPr>
          <w:rFonts w:ascii="Arial Narrow" w:hAnsi="Arial Narrow"/>
          <w:sz w:val="18"/>
          <w:szCs w:val="18"/>
        </w:rPr>
      </w:pPr>
    </w:p>
    <w:p w:rsidR="008E3EE3" w:rsidRPr="008E3EE3" w:rsidRDefault="008E3EE3" w:rsidP="008E3EE3">
      <w:pPr>
        <w:ind w:right="48"/>
        <w:jc w:val="both"/>
        <w:rPr>
          <w:rFonts w:ascii="Arial Narrow" w:hAnsi="Arial Narrow"/>
          <w:sz w:val="18"/>
          <w:szCs w:val="18"/>
        </w:rPr>
      </w:pPr>
      <w:r w:rsidRPr="008E3EE3">
        <w:rPr>
          <w:rFonts w:ascii="Arial Narrow" w:hAnsi="Arial Narrow"/>
          <w:sz w:val="18"/>
          <w:szCs w:val="18"/>
        </w:rPr>
        <w:t>La séance est ouverte à 18h36.</w:t>
      </w:r>
    </w:p>
    <w:p w:rsidR="008E3EE3" w:rsidRPr="008E3EE3" w:rsidRDefault="008E3EE3" w:rsidP="008E3EE3">
      <w:pPr>
        <w:ind w:right="-94"/>
        <w:jc w:val="both"/>
        <w:rPr>
          <w:rFonts w:ascii="Arial Narrow" w:hAnsi="Arial Narrow"/>
          <w:sz w:val="18"/>
          <w:szCs w:val="18"/>
        </w:rPr>
      </w:pPr>
    </w:p>
    <w:p w:rsidR="008E3EE3" w:rsidRPr="008E3EE3" w:rsidRDefault="008E3EE3" w:rsidP="008E3EE3">
      <w:pPr>
        <w:ind w:right="-94"/>
        <w:jc w:val="both"/>
        <w:rPr>
          <w:rFonts w:ascii="Arial Narrow" w:hAnsi="Arial Narrow"/>
          <w:sz w:val="18"/>
          <w:szCs w:val="18"/>
        </w:rPr>
      </w:pPr>
      <w:r w:rsidRPr="008E3EE3">
        <w:rPr>
          <w:rFonts w:ascii="Arial Narrow" w:hAnsi="Arial Narrow"/>
          <w:b/>
          <w:sz w:val="18"/>
          <w:szCs w:val="18"/>
        </w:rPr>
        <w:t>Présents :</w:t>
      </w:r>
      <w:r w:rsidRPr="008E3EE3">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8E3EE3" w:rsidRPr="008E3EE3" w:rsidRDefault="008E3EE3" w:rsidP="008E3EE3">
      <w:pPr>
        <w:ind w:right="-94"/>
        <w:jc w:val="both"/>
        <w:rPr>
          <w:rFonts w:ascii="Arial Narrow" w:hAnsi="Arial Narrow"/>
          <w:sz w:val="18"/>
          <w:szCs w:val="18"/>
        </w:rPr>
      </w:pPr>
    </w:p>
    <w:p w:rsidR="008E3EE3" w:rsidRPr="008E3EE3" w:rsidRDefault="008E3EE3" w:rsidP="008E3EE3">
      <w:pPr>
        <w:ind w:right="-94"/>
        <w:jc w:val="both"/>
        <w:rPr>
          <w:rFonts w:ascii="Arial Narrow" w:hAnsi="Arial Narrow"/>
          <w:sz w:val="18"/>
          <w:szCs w:val="18"/>
        </w:rPr>
      </w:pPr>
      <w:r w:rsidRPr="008E3EE3">
        <w:rPr>
          <w:rFonts w:ascii="Arial Narrow" w:hAnsi="Arial Narrow"/>
          <w:b/>
          <w:sz w:val="18"/>
          <w:szCs w:val="18"/>
        </w:rPr>
        <w:t>Ont donné procuration</w:t>
      </w:r>
      <w:r w:rsidRPr="008E3EE3">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8E3EE3" w:rsidRPr="008E3EE3" w:rsidRDefault="008E3EE3" w:rsidP="008E3EE3">
      <w:pPr>
        <w:ind w:right="-94"/>
        <w:jc w:val="both"/>
        <w:rPr>
          <w:rFonts w:ascii="Arial Narrow" w:hAnsi="Arial Narrow"/>
          <w:sz w:val="18"/>
          <w:szCs w:val="18"/>
        </w:rPr>
      </w:pPr>
    </w:p>
    <w:p w:rsidR="008E3EE3" w:rsidRPr="008E3EE3" w:rsidRDefault="008E3EE3" w:rsidP="008E3EE3">
      <w:pPr>
        <w:ind w:right="-94"/>
        <w:jc w:val="both"/>
        <w:rPr>
          <w:rFonts w:ascii="Arial Narrow" w:hAnsi="Arial Narrow"/>
          <w:sz w:val="18"/>
          <w:szCs w:val="18"/>
        </w:rPr>
      </w:pPr>
      <w:r w:rsidRPr="008E3EE3">
        <w:rPr>
          <w:rFonts w:ascii="Arial Narrow" w:hAnsi="Arial Narrow"/>
          <w:b/>
          <w:sz w:val="18"/>
          <w:szCs w:val="18"/>
        </w:rPr>
        <w:t xml:space="preserve">Absents/Excusés : </w:t>
      </w:r>
      <w:r w:rsidRPr="008E3EE3">
        <w:rPr>
          <w:rFonts w:ascii="Arial Narrow" w:hAnsi="Arial Narrow"/>
          <w:sz w:val="18"/>
          <w:szCs w:val="18"/>
        </w:rPr>
        <w:t>057 KERMARREC Alain.</w:t>
      </w:r>
    </w:p>
    <w:p w:rsidR="008E3EE3" w:rsidRPr="008E3EE3" w:rsidRDefault="008E3EE3" w:rsidP="008E3EE3">
      <w:pPr>
        <w:ind w:right="-94"/>
        <w:jc w:val="both"/>
        <w:rPr>
          <w:rFonts w:ascii="Arial Narrow" w:hAnsi="Arial Narrow"/>
          <w:sz w:val="18"/>
          <w:szCs w:val="18"/>
        </w:rPr>
      </w:pPr>
    </w:p>
    <w:p w:rsidR="008E3EE3" w:rsidRPr="008E3EE3" w:rsidRDefault="008E3EE3" w:rsidP="008E3EE3">
      <w:pPr>
        <w:ind w:right="-94"/>
        <w:jc w:val="both"/>
        <w:rPr>
          <w:rFonts w:ascii="Arial Narrow" w:hAnsi="Arial Narrow"/>
          <w:sz w:val="18"/>
          <w:szCs w:val="18"/>
        </w:rPr>
      </w:pPr>
      <w:r w:rsidRPr="008E3EE3">
        <w:rPr>
          <w:rFonts w:ascii="Arial Narrow" w:hAnsi="Arial Narrow"/>
          <w:sz w:val="18"/>
          <w:szCs w:val="18"/>
        </w:rPr>
        <w:t>M. Nadesan est nommé secrétaire de séance.</w:t>
      </w:r>
    </w:p>
    <w:p w:rsidR="008E3EE3" w:rsidRPr="008E3EE3" w:rsidRDefault="008E3EE3" w:rsidP="008E3EE3">
      <w:pPr>
        <w:ind w:right="-94"/>
        <w:jc w:val="both"/>
        <w:rPr>
          <w:rFonts w:ascii="Arial Narrow" w:hAnsi="Arial Narrow"/>
          <w:sz w:val="18"/>
          <w:szCs w:val="18"/>
        </w:rPr>
      </w:pPr>
    </w:p>
    <w:p w:rsidR="008E3EE3" w:rsidRPr="008E3EE3" w:rsidRDefault="008E3EE3" w:rsidP="008E3EE3">
      <w:pPr>
        <w:pStyle w:val="Corpsdetexte"/>
        <w:ind w:right="-94"/>
        <w:rPr>
          <w:i w:val="0"/>
          <w:sz w:val="18"/>
          <w:szCs w:val="18"/>
        </w:rPr>
      </w:pPr>
      <w:r w:rsidRPr="008E3EE3">
        <w:rPr>
          <w:i w:val="0"/>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8E3EE3" w:rsidRPr="008E3EE3" w:rsidRDefault="008E3EE3" w:rsidP="008E3EE3">
      <w:pPr>
        <w:pStyle w:val="Corpsdetexte"/>
        <w:ind w:right="-94"/>
        <w:rPr>
          <w:i w:val="0"/>
          <w:sz w:val="18"/>
          <w:szCs w:val="18"/>
        </w:rPr>
      </w:pPr>
    </w:p>
    <w:p w:rsidR="00F17563" w:rsidRPr="008E3EE3" w:rsidRDefault="008E3EE3" w:rsidP="008E3EE3">
      <w:pPr>
        <w:ind w:right="-94"/>
        <w:jc w:val="both"/>
        <w:rPr>
          <w:rFonts w:ascii="Arial Narrow" w:eastAsia="Arial Unicode MS" w:hAnsi="Arial Narrow" w:cs="Arial"/>
          <w:iCs/>
          <w:noProof/>
          <w:sz w:val="22"/>
          <w:szCs w:val="20"/>
        </w:rPr>
      </w:pPr>
      <w:r w:rsidRPr="008E3EE3">
        <w:rPr>
          <w:rFonts w:ascii="Arial Narrow" w:hAnsi="Arial Narrow"/>
          <w:sz w:val="18"/>
          <w:szCs w:val="18"/>
        </w:rPr>
        <w:t>La séance est levée à 21h01.</w:t>
      </w:r>
      <w:r w:rsidR="00F17563" w:rsidRPr="008E3EE3">
        <w:rPr>
          <w:sz w:val="22"/>
        </w:rPr>
        <w:br w:type="page"/>
      </w:r>
    </w:p>
    <w:p w:rsidR="00E64E2E" w:rsidRPr="005A23DD" w:rsidRDefault="00E64E2E">
      <w:pPr>
        <w:pStyle w:val="Vu"/>
        <w:jc w:val="both"/>
        <w:outlineLvl w:val="0"/>
        <w:rPr>
          <w:i w:val="0"/>
          <w:sz w:val="22"/>
        </w:rPr>
      </w:pPr>
    </w:p>
    <w:p w:rsidR="003E29D9" w:rsidRPr="005A23DD" w:rsidRDefault="003E29D9">
      <w:pPr>
        <w:pStyle w:val="Vu"/>
        <w:jc w:val="both"/>
        <w:outlineLvl w:val="0"/>
        <w:rPr>
          <w:i w:val="0"/>
          <w:sz w:val="22"/>
        </w:rPr>
      </w:pPr>
    </w:p>
    <w:p w:rsidR="00E64E2E" w:rsidRPr="004C7ED2" w:rsidRDefault="00E64E2E">
      <w:pPr>
        <w:pStyle w:val="Vu"/>
        <w:jc w:val="both"/>
        <w:outlineLvl w:val="0"/>
      </w:pPr>
      <w:r w:rsidRPr="004C7ED2">
        <w:t>Vu le Code Général des Collectivités Territoriales ;</w:t>
      </w:r>
    </w:p>
    <w:p w:rsidR="00CF23A6" w:rsidRDefault="00CF23A6" w:rsidP="00CF23A6">
      <w:pPr>
        <w:pStyle w:val="Vu"/>
        <w:jc w:val="both"/>
        <w:outlineLvl w:val="0"/>
      </w:pPr>
      <w:r>
        <w:t>Vu l'arrêté préfectoral n° 2018-23196 du 4 juin 2018, portant statuts de la métropole "Rennes Métropole" ;</w:t>
      </w:r>
    </w:p>
    <w:p w:rsidR="00CF23A6" w:rsidRDefault="00CF23A6" w:rsidP="00CF23A6">
      <w:pPr>
        <w:pStyle w:val="Vu"/>
        <w:jc w:val="both"/>
        <w:outlineLvl w:val="0"/>
      </w:pPr>
      <w:r>
        <w:t>Vu la délibération n° C 17.035 du 2 mars 2017, approuvant les termes de l'avenant n° 1 à la convention de Projet Urbain Partenarial à conclure entre Rennes Métropole, la commune de Cesson-Sévigné et la Société Groupe Launay, relative au lotissement "Le Haut Grippé", sur la commune de Cesson-Sévigné ;</w:t>
      </w:r>
    </w:p>
    <w:p w:rsidR="00CF23A6" w:rsidRDefault="00CF23A6" w:rsidP="00CF23A6">
      <w:pPr>
        <w:pStyle w:val="Vu"/>
        <w:jc w:val="both"/>
        <w:outlineLvl w:val="0"/>
      </w:pPr>
      <w:r>
        <w:t>Vu la délibération n° C 17.285 du 30 novembre 2017 portant approbation de l'avant-projet et de l'enveloppe financière de l'opération de requalification de la rue de la Rigourdière et du chemin du Bois de la Justice à Cesson Sévigné ;</w:t>
      </w:r>
    </w:p>
    <w:p w:rsidR="00CF23A6" w:rsidRDefault="00CF23A6" w:rsidP="00CF23A6">
      <w:pPr>
        <w:pStyle w:val="Vu"/>
        <w:jc w:val="both"/>
        <w:outlineLvl w:val="0"/>
      </w:pPr>
      <w:r>
        <w:t>Vu l'arrêté n° A 19.395 du 26 mars 2019, portant évolution de l'avant-projet et de l'enveloppe financière de ladite opération ;</w:t>
      </w:r>
    </w:p>
    <w:p w:rsidR="00161D9D" w:rsidRDefault="001A0BB2" w:rsidP="00E150C5">
      <w:pPr>
        <w:pStyle w:val="Vu"/>
        <w:jc w:val="both"/>
        <w:outlineLvl w:val="0"/>
      </w:pPr>
      <w:r>
        <w:t>Vu la décision n° B 20.</w:t>
      </w:r>
      <w:r w:rsidR="005E7D67">
        <w:t>315 du 3</w:t>
      </w:r>
      <w:r>
        <w:t xml:space="preserve"> </w:t>
      </w:r>
      <w:r w:rsidR="005E7D67">
        <w:t>décembre</w:t>
      </w:r>
      <w:r>
        <w:t xml:space="preserve"> 202</w:t>
      </w:r>
      <w:r w:rsidR="005E7D67">
        <w:t>0</w:t>
      </w:r>
      <w:r>
        <w:t xml:space="preserve">, portant approbation des termes de la convention de financement des études préliminaires </w:t>
      </w:r>
      <w:r w:rsidR="005E7D67" w:rsidRPr="005E7D67">
        <w:t>pour les travaux ferroviaires connexes à la passerel</w:t>
      </w:r>
      <w:r w:rsidR="005A23DD">
        <w:t>le sous maîtrise d'ouvrage SNCF.</w:t>
      </w:r>
    </w:p>
    <w:p w:rsidR="0088571B" w:rsidRDefault="0088571B">
      <w:pPr>
        <w:pStyle w:val="Textecourrier"/>
        <w:jc w:val="center"/>
        <w:outlineLvl w:val="0"/>
        <w:rPr>
          <w:noProof w:val="0"/>
          <w:u w:val="single"/>
        </w:rPr>
      </w:pPr>
    </w:p>
    <w:p w:rsidR="005A23DD" w:rsidRDefault="005A23DD">
      <w:pPr>
        <w:pStyle w:val="Textecourrier"/>
        <w:jc w:val="center"/>
        <w:outlineLvl w:val="0"/>
        <w:rPr>
          <w:noProof w:val="0"/>
          <w:u w:val="single"/>
        </w:rPr>
      </w:pPr>
    </w:p>
    <w:p w:rsidR="008D60BF" w:rsidRDefault="00E64E2E">
      <w:pPr>
        <w:pStyle w:val="Textecourrier"/>
        <w:jc w:val="center"/>
        <w:outlineLvl w:val="0"/>
        <w:rPr>
          <w:noProof w:val="0"/>
          <w:u w:val="single"/>
        </w:rPr>
      </w:pPr>
      <w:r w:rsidRPr="00C854CC">
        <w:rPr>
          <w:noProof w:val="0"/>
          <w:u w:val="single"/>
        </w:rPr>
        <w:t>EXPOSE</w:t>
      </w:r>
    </w:p>
    <w:p w:rsidR="00B727E9" w:rsidRDefault="00B727E9" w:rsidP="00B61F58">
      <w:pPr>
        <w:pStyle w:val="En-tte"/>
        <w:tabs>
          <w:tab w:val="clear" w:pos="4536"/>
          <w:tab w:val="clear" w:pos="9072"/>
        </w:tabs>
        <w:jc w:val="both"/>
        <w:rPr>
          <w:rFonts w:ascii="Arial Narrow" w:hAnsi="Arial Narrow"/>
          <w:iCs/>
          <w:sz w:val="22"/>
          <w:szCs w:val="22"/>
        </w:rPr>
      </w:pPr>
    </w:p>
    <w:p w:rsidR="005E7D67" w:rsidRPr="005E7D67" w:rsidRDefault="005E7D67" w:rsidP="005A23DD">
      <w:pPr>
        <w:pStyle w:val="Textecourrier"/>
        <w:rPr>
          <w:szCs w:val="22"/>
        </w:rPr>
      </w:pPr>
      <w:r w:rsidRPr="005E7D67">
        <w:rPr>
          <w:szCs w:val="22"/>
        </w:rPr>
        <w:t>Dans le cadre du développement urbain du secteur Est de la ville de Cesson-Sévigné, Rennes Métropole projette de réaménager la rue de la Rigourdière.</w:t>
      </w:r>
    </w:p>
    <w:p w:rsidR="005E7D67" w:rsidRPr="005E7D67" w:rsidRDefault="005E7D67" w:rsidP="005A23DD">
      <w:pPr>
        <w:pStyle w:val="Textecourrier"/>
        <w:rPr>
          <w:szCs w:val="22"/>
        </w:rPr>
      </w:pPr>
    </w:p>
    <w:p w:rsidR="005E7D67" w:rsidRPr="005E7D67" w:rsidRDefault="005E7D67" w:rsidP="005A23DD">
      <w:pPr>
        <w:pStyle w:val="Textecourrier"/>
        <w:rPr>
          <w:szCs w:val="22"/>
        </w:rPr>
      </w:pPr>
      <w:r w:rsidRPr="005E7D67">
        <w:rPr>
          <w:szCs w:val="22"/>
        </w:rPr>
        <w:t>Avec la construction de la salle de spectacles sportifs et événementiels "Glaz Arena", d'une capacité de 4 500 places, et l'aménagement du lotissement "Les Hauts de Sévigné ", avec 650 logements et 12 000 m</w:t>
      </w:r>
      <w:r w:rsidRPr="00913BAA">
        <w:rPr>
          <w:szCs w:val="22"/>
          <w:vertAlign w:val="superscript"/>
        </w:rPr>
        <w:t>2</w:t>
      </w:r>
      <w:r w:rsidRPr="005E7D67">
        <w:rPr>
          <w:szCs w:val="22"/>
        </w:rPr>
        <w:t xml:space="preserve"> d’activités sur une superficie de 7,5</w:t>
      </w:r>
      <w:r w:rsidR="00913BAA">
        <w:rPr>
          <w:szCs w:val="22"/>
        </w:rPr>
        <w:t xml:space="preserve"> </w:t>
      </w:r>
      <w:r w:rsidRPr="005E7D67">
        <w:rPr>
          <w:szCs w:val="22"/>
        </w:rPr>
        <w:t>ha, la requalification de la rue de la Rigourdière est rendue nécessaire. Ceci, afin d’en faire un axe majeur de desserte du quartier, en développant et en sécurisant les modes de déplacement doux (piétons et cycles).</w:t>
      </w:r>
    </w:p>
    <w:p w:rsidR="005E7D67" w:rsidRPr="005E7D67" w:rsidRDefault="005E7D67" w:rsidP="005A23DD">
      <w:pPr>
        <w:pStyle w:val="Textecourrier"/>
        <w:rPr>
          <w:szCs w:val="22"/>
        </w:rPr>
      </w:pPr>
    </w:p>
    <w:p w:rsidR="005E7D67" w:rsidRPr="005E7D67" w:rsidRDefault="005E7D67" w:rsidP="005A23DD">
      <w:pPr>
        <w:pStyle w:val="Textecourrier"/>
        <w:rPr>
          <w:szCs w:val="22"/>
        </w:rPr>
      </w:pPr>
      <w:r w:rsidRPr="005E7D67">
        <w:rPr>
          <w:szCs w:val="22"/>
        </w:rPr>
        <w:t>Dans le cadre du projet urbain, et afin d'améliorer les conditions de circulation en individualisant les flux (transports en commun - véhicules motorisés – cycles – piétons), il est prévu la création d'une passerelle piétons et vélos au-dessus de la voie ferrée. Cette passerelle permettra d'assurer, côté Nord, la continuité du cheminement pour les piétons et les cycles sur la rue de la Rigourdière et de la piste cyclable bidirectionnelle située au droit de la route de Paris à l'ouest de la passerelle. Elle permettra également d'acheminer en toute sécurité les piétons depuis les espaces de stationnement, situés route de la Valette vers la salle "Glaz Arena".</w:t>
      </w:r>
    </w:p>
    <w:p w:rsidR="005E7D67" w:rsidRPr="005E7D67" w:rsidRDefault="005E7D67" w:rsidP="005A23DD">
      <w:pPr>
        <w:pStyle w:val="Textecourrier"/>
        <w:rPr>
          <w:szCs w:val="22"/>
        </w:rPr>
      </w:pPr>
    </w:p>
    <w:p w:rsidR="005E7D67" w:rsidRDefault="005E7D67" w:rsidP="005A23DD">
      <w:pPr>
        <w:pStyle w:val="Textecourrier"/>
        <w:rPr>
          <w:szCs w:val="22"/>
        </w:rPr>
      </w:pPr>
      <w:r w:rsidRPr="00A57D12">
        <w:rPr>
          <w:szCs w:val="22"/>
        </w:rPr>
        <w:t xml:space="preserve">Une première phase d’études préliminaires </w:t>
      </w:r>
      <w:r>
        <w:rPr>
          <w:szCs w:val="22"/>
        </w:rPr>
        <w:t>a été réalisée et validée.</w:t>
      </w:r>
      <w:r w:rsidRPr="005E7D67">
        <w:rPr>
          <w:szCs w:val="22"/>
        </w:rPr>
        <w:t xml:space="preserve"> La création de la passerelle nécessite l’adaptation </w:t>
      </w:r>
      <w:r w:rsidR="00F11599" w:rsidRPr="00F11599">
        <w:rPr>
          <w:szCs w:val="22"/>
        </w:rPr>
        <w:t>des installations caténaires afin d’assurer la sécurité des usagers de la passerelle vis-à-vis des risques électriques et d’améliorer la résistance des installations caténaires vis-à-vis du risque de vandalisme</w:t>
      </w:r>
      <w:r w:rsidR="00F11599">
        <w:rPr>
          <w:szCs w:val="22"/>
        </w:rPr>
        <w:t>.</w:t>
      </w:r>
    </w:p>
    <w:p w:rsidR="005E7D67" w:rsidRDefault="005E7D67" w:rsidP="005A23DD">
      <w:pPr>
        <w:pStyle w:val="Textecourrier"/>
        <w:rPr>
          <w:szCs w:val="22"/>
        </w:rPr>
      </w:pPr>
    </w:p>
    <w:p w:rsidR="004A5687" w:rsidRDefault="00B727E9" w:rsidP="005A23DD">
      <w:pPr>
        <w:pStyle w:val="En-tte"/>
        <w:tabs>
          <w:tab w:val="clear" w:pos="4536"/>
          <w:tab w:val="clear" w:pos="9072"/>
        </w:tabs>
        <w:jc w:val="both"/>
        <w:rPr>
          <w:rFonts w:ascii="Arial Narrow" w:hAnsi="Arial Narrow"/>
          <w:iCs/>
          <w:sz w:val="22"/>
          <w:szCs w:val="22"/>
        </w:rPr>
      </w:pPr>
      <w:r>
        <w:rPr>
          <w:rFonts w:ascii="Arial Narrow" w:hAnsi="Arial Narrow"/>
          <w:iCs/>
          <w:sz w:val="22"/>
          <w:szCs w:val="22"/>
        </w:rPr>
        <w:t>La présente dé</w:t>
      </w:r>
      <w:r w:rsidR="004A5687">
        <w:rPr>
          <w:rFonts w:ascii="Arial Narrow" w:hAnsi="Arial Narrow"/>
          <w:iCs/>
          <w:sz w:val="22"/>
          <w:szCs w:val="22"/>
        </w:rPr>
        <w:t>libération</w:t>
      </w:r>
      <w:r>
        <w:rPr>
          <w:rFonts w:ascii="Arial Narrow" w:hAnsi="Arial Narrow"/>
          <w:iCs/>
          <w:sz w:val="22"/>
          <w:szCs w:val="22"/>
        </w:rPr>
        <w:t xml:space="preserve"> a pour objet d'approuver les termes de la convention de financement</w:t>
      </w:r>
      <w:r w:rsidR="00CC4BF6">
        <w:rPr>
          <w:rFonts w:ascii="Arial Narrow" w:hAnsi="Arial Narrow"/>
          <w:iCs/>
          <w:sz w:val="22"/>
          <w:szCs w:val="22"/>
        </w:rPr>
        <w:t>, prévoyant la participation de Rennes Métropole aux</w:t>
      </w:r>
      <w:r>
        <w:rPr>
          <w:rFonts w:ascii="Arial Narrow" w:hAnsi="Arial Narrow"/>
          <w:iCs/>
          <w:sz w:val="22"/>
          <w:szCs w:val="22"/>
        </w:rPr>
        <w:t xml:space="preserve"> </w:t>
      </w:r>
      <w:r w:rsidR="00076ADF" w:rsidRPr="00076ADF">
        <w:rPr>
          <w:rFonts w:ascii="Arial Narrow" w:hAnsi="Arial Narrow"/>
          <w:iCs/>
          <w:sz w:val="22"/>
          <w:szCs w:val="22"/>
        </w:rPr>
        <w:t xml:space="preserve">études d’avant-projet / projet et </w:t>
      </w:r>
      <w:r w:rsidR="00CC4BF6">
        <w:rPr>
          <w:rFonts w:ascii="Arial Narrow" w:hAnsi="Arial Narrow"/>
          <w:iCs/>
          <w:sz w:val="22"/>
          <w:szCs w:val="22"/>
        </w:rPr>
        <w:t>aux</w:t>
      </w:r>
      <w:r w:rsidR="00E150C5">
        <w:rPr>
          <w:rFonts w:ascii="Arial Narrow" w:hAnsi="Arial Narrow"/>
          <w:iCs/>
          <w:sz w:val="22"/>
          <w:szCs w:val="22"/>
        </w:rPr>
        <w:t xml:space="preserve"> </w:t>
      </w:r>
      <w:r w:rsidR="00A7532C" w:rsidRPr="00A7532C">
        <w:rPr>
          <w:rFonts w:ascii="Arial Narrow" w:hAnsi="Arial Narrow"/>
          <w:iCs/>
          <w:sz w:val="22"/>
          <w:szCs w:val="22"/>
        </w:rPr>
        <w:t xml:space="preserve">travaux </w:t>
      </w:r>
      <w:r w:rsidR="004A5687">
        <w:rPr>
          <w:rFonts w:ascii="Arial Narrow" w:hAnsi="Arial Narrow"/>
          <w:iCs/>
          <w:sz w:val="22"/>
          <w:szCs w:val="22"/>
        </w:rPr>
        <w:t>d</w:t>
      </w:r>
      <w:r w:rsidR="004A5687" w:rsidRPr="004A5687">
        <w:rPr>
          <w:rFonts w:ascii="Arial Narrow" w:hAnsi="Arial Narrow"/>
          <w:iCs/>
          <w:sz w:val="22"/>
          <w:szCs w:val="22"/>
        </w:rPr>
        <w:t>’adaptation des installatio</w:t>
      </w:r>
      <w:r w:rsidR="00076ADF">
        <w:rPr>
          <w:rFonts w:ascii="Arial Narrow" w:hAnsi="Arial Narrow"/>
          <w:iCs/>
          <w:sz w:val="22"/>
          <w:szCs w:val="22"/>
        </w:rPr>
        <w:t>ns ferroviaires</w:t>
      </w:r>
      <w:r w:rsidR="005E7D67">
        <w:rPr>
          <w:rFonts w:ascii="Arial Narrow" w:hAnsi="Arial Narrow"/>
          <w:iCs/>
          <w:sz w:val="22"/>
          <w:szCs w:val="22"/>
        </w:rPr>
        <w:t xml:space="preserve"> </w:t>
      </w:r>
      <w:r w:rsidR="005E7D67" w:rsidRPr="005E7D67">
        <w:rPr>
          <w:rFonts w:ascii="Arial Narrow" w:hAnsi="Arial Narrow"/>
          <w:iCs/>
          <w:sz w:val="22"/>
          <w:szCs w:val="22"/>
        </w:rPr>
        <w:t xml:space="preserve">connexes à la passerelle </w:t>
      </w:r>
      <w:r>
        <w:rPr>
          <w:rFonts w:ascii="Arial Narrow" w:hAnsi="Arial Narrow"/>
          <w:iCs/>
          <w:sz w:val="22"/>
          <w:szCs w:val="22"/>
        </w:rPr>
        <w:t>sous maîtrise d'ouvrage SNCF Réseau</w:t>
      </w:r>
      <w:r w:rsidR="00CC4BF6">
        <w:rPr>
          <w:rFonts w:ascii="Arial Narrow" w:hAnsi="Arial Narrow"/>
          <w:iCs/>
          <w:sz w:val="22"/>
          <w:szCs w:val="22"/>
        </w:rPr>
        <w:t>.</w:t>
      </w:r>
    </w:p>
    <w:p w:rsidR="007A6F4D" w:rsidRDefault="007A6F4D" w:rsidP="005A23DD">
      <w:pPr>
        <w:pStyle w:val="En-tte"/>
        <w:tabs>
          <w:tab w:val="clear" w:pos="4536"/>
          <w:tab w:val="clear" w:pos="9072"/>
        </w:tabs>
        <w:jc w:val="both"/>
        <w:rPr>
          <w:rFonts w:ascii="Arial Narrow" w:hAnsi="Arial Narrow"/>
          <w:iCs/>
          <w:sz w:val="22"/>
          <w:szCs w:val="22"/>
        </w:rPr>
      </w:pPr>
    </w:p>
    <w:p w:rsidR="00C87F8C" w:rsidRPr="007C678E" w:rsidRDefault="00C87F8C" w:rsidP="005A23DD">
      <w:pPr>
        <w:jc w:val="both"/>
        <w:rPr>
          <w:rStyle w:val="Accentuation"/>
          <w:rFonts w:ascii="Arial Narrow" w:hAnsi="Arial Narrow" w:cs="Arial"/>
          <w:i w:val="0"/>
          <w:sz w:val="22"/>
          <w:szCs w:val="22"/>
          <w:u w:val="single"/>
        </w:rPr>
      </w:pPr>
      <w:r w:rsidRPr="007C678E">
        <w:rPr>
          <w:rStyle w:val="Accentuation"/>
          <w:rFonts w:ascii="Arial Narrow" w:hAnsi="Arial Narrow" w:cs="Arial"/>
          <w:i w:val="0"/>
          <w:sz w:val="22"/>
          <w:szCs w:val="22"/>
          <w:u w:val="single"/>
        </w:rPr>
        <w:t xml:space="preserve">Financement des </w:t>
      </w:r>
      <w:r w:rsidR="002762C3" w:rsidRPr="007C678E">
        <w:rPr>
          <w:rStyle w:val="Accentuation"/>
          <w:rFonts w:ascii="Arial Narrow" w:hAnsi="Arial Narrow" w:cs="Arial"/>
          <w:i w:val="0"/>
          <w:sz w:val="22"/>
          <w:szCs w:val="22"/>
          <w:u w:val="single"/>
        </w:rPr>
        <w:t xml:space="preserve">études d’avant-projet / projet et des travaux </w:t>
      </w:r>
      <w:r w:rsidRPr="007C678E">
        <w:rPr>
          <w:rStyle w:val="Accentuation"/>
          <w:rFonts w:ascii="Arial Narrow" w:hAnsi="Arial Narrow" w:cs="Arial"/>
          <w:i w:val="0"/>
          <w:sz w:val="22"/>
          <w:szCs w:val="22"/>
          <w:u w:val="single"/>
        </w:rPr>
        <w:t>sous maîtrise d'ouvrage de SNCF Réseau</w:t>
      </w:r>
    </w:p>
    <w:p w:rsidR="00C87F8C" w:rsidRPr="007C678E" w:rsidRDefault="00C87F8C" w:rsidP="005A23DD">
      <w:pPr>
        <w:jc w:val="both"/>
        <w:rPr>
          <w:rStyle w:val="Accentuation"/>
          <w:rFonts w:ascii="Arial Narrow" w:hAnsi="Arial Narrow" w:cs="Arial"/>
          <w:i w:val="0"/>
          <w:sz w:val="22"/>
          <w:szCs w:val="22"/>
        </w:rPr>
      </w:pPr>
    </w:p>
    <w:p w:rsidR="00646FE1" w:rsidRPr="007C678E" w:rsidRDefault="00C4638A" w:rsidP="005A23DD">
      <w:pPr>
        <w:jc w:val="both"/>
        <w:rPr>
          <w:rStyle w:val="Accentuation"/>
          <w:rFonts w:ascii="Arial Narrow" w:hAnsi="Arial Narrow" w:cs="Arial"/>
          <w:i w:val="0"/>
          <w:sz w:val="22"/>
          <w:szCs w:val="22"/>
        </w:rPr>
      </w:pPr>
      <w:r w:rsidRPr="007C678E">
        <w:rPr>
          <w:rStyle w:val="Accentuation"/>
          <w:rFonts w:ascii="Arial Narrow" w:hAnsi="Arial Narrow" w:cs="Arial"/>
          <w:i w:val="0"/>
          <w:sz w:val="22"/>
          <w:szCs w:val="22"/>
        </w:rPr>
        <w:t>L</w:t>
      </w:r>
      <w:r w:rsidR="009308D1" w:rsidRPr="007C678E">
        <w:rPr>
          <w:rStyle w:val="Accentuation"/>
          <w:rFonts w:ascii="Arial Narrow" w:hAnsi="Arial Narrow" w:cs="Arial"/>
          <w:i w:val="0"/>
          <w:sz w:val="22"/>
          <w:szCs w:val="22"/>
        </w:rPr>
        <w:t xml:space="preserve">e coût des études </w:t>
      </w:r>
      <w:r w:rsidR="002762C3" w:rsidRPr="007C678E">
        <w:rPr>
          <w:rStyle w:val="Accentuation"/>
          <w:rFonts w:ascii="Arial Narrow" w:hAnsi="Arial Narrow" w:cs="Arial"/>
          <w:i w:val="0"/>
          <w:sz w:val="22"/>
          <w:szCs w:val="22"/>
        </w:rPr>
        <w:t xml:space="preserve">d’avant-projet / projet et des travaux </w:t>
      </w:r>
      <w:r w:rsidR="00671761" w:rsidRPr="007C678E">
        <w:rPr>
          <w:rStyle w:val="Accentuation"/>
          <w:rFonts w:ascii="Arial Narrow" w:hAnsi="Arial Narrow" w:cs="Arial"/>
          <w:i w:val="0"/>
          <w:sz w:val="22"/>
          <w:szCs w:val="22"/>
        </w:rPr>
        <w:t xml:space="preserve">est estimé à </w:t>
      </w:r>
      <w:r w:rsidR="002762C3" w:rsidRPr="007C678E">
        <w:rPr>
          <w:rStyle w:val="Accentuation"/>
          <w:rFonts w:ascii="Arial Narrow" w:hAnsi="Arial Narrow" w:cs="Arial"/>
          <w:i w:val="0"/>
          <w:sz w:val="22"/>
          <w:szCs w:val="22"/>
        </w:rPr>
        <w:t>1</w:t>
      </w:r>
      <w:r w:rsidR="007C678E" w:rsidRPr="007C678E">
        <w:rPr>
          <w:rStyle w:val="Accentuation"/>
          <w:rFonts w:ascii="Arial Narrow" w:hAnsi="Arial Narrow" w:cs="Arial"/>
          <w:i w:val="0"/>
          <w:sz w:val="22"/>
          <w:szCs w:val="22"/>
        </w:rPr>
        <w:t>7</w:t>
      </w:r>
      <w:r w:rsidR="003F1BF0">
        <w:rPr>
          <w:rStyle w:val="Accentuation"/>
          <w:rFonts w:ascii="Arial Narrow" w:hAnsi="Arial Narrow" w:cs="Arial"/>
          <w:i w:val="0"/>
          <w:sz w:val="22"/>
          <w:szCs w:val="22"/>
        </w:rPr>
        <w:t>3</w:t>
      </w:r>
      <w:r w:rsidR="002762C3" w:rsidRPr="007C678E">
        <w:rPr>
          <w:rStyle w:val="Accentuation"/>
          <w:rFonts w:ascii="Arial Narrow" w:hAnsi="Arial Narrow" w:cs="Arial"/>
          <w:i w:val="0"/>
          <w:sz w:val="22"/>
          <w:szCs w:val="22"/>
        </w:rPr>
        <w:t xml:space="preserve"> </w:t>
      </w:r>
      <w:r w:rsidR="003F1BF0">
        <w:rPr>
          <w:rStyle w:val="Accentuation"/>
          <w:rFonts w:ascii="Arial Narrow" w:hAnsi="Arial Narrow" w:cs="Arial"/>
          <w:i w:val="0"/>
          <w:sz w:val="22"/>
          <w:szCs w:val="22"/>
        </w:rPr>
        <w:t>804</w:t>
      </w:r>
      <w:r w:rsidR="007C678E" w:rsidRPr="007C678E">
        <w:rPr>
          <w:rStyle w:val="Accentuation"/>
          <w:rFonts w:ascii="Arial Narrow" w:hAnsi="Arial Narrow" w:cs="Arial"/>
          <w:i w:val="0"/>
          <w:sz w:val="22"/>
          <w:szCs w:val="22"/>
        </w:rPr>
        <w:t>,</w:t>
      </w:r>
      <w:r w:rsidR="003F1BF0">
        <w:rPr>
          <w:rStyle w:val="Accentuation"/>
          <w:rFonts w:ascii="Arial Narrow" w:hAnsi="Arial Narrow" w:cs="Arial"/>
          <w:i w:val="0"/>
          <w:sz w:val="22"/>
          <w:szCs w:val="22"/>
        </w:rPr>
        <w:t>00</w:t>
      </w:r>
      <w:r w:rsidR="002762C3" w:rsidRPr="007C678E">
        <w:rPr>
          <w:rStyle w:val="Accentuation"/>
          <w:rFonts w:ascii="Arial Narrow" w:hAnsi="Arial Narrow" w:cs="Arial"/>
          <w:i w:val="0"/>
          <w:sz w:val="22"/>
          <w:szCs w:val="22"/>
        </w:rPr>
        <w:t xml:space="preserve"> </w:t>
      </w:r>
      <w:r w:rsidR="00104572" w:rsidRPr="007C678E">
        <w:rPr>
          <w:rStyle w:val="Accentuation"/>
          <w:rFonts w:ascii="Arial Narrow" w:hAnsi="Arial Narrow" w:cs="Arial"/>
          <w:i w:val="0"/>
          <w:sz w:val="22"/>
          <w:szCs w:val="22"/>
        </w:rPr>
        <w:t>€ HT</w:t>
      </w:r>
      <w:r w:rsidR="008A7C30">
        <w:rPr>
          <w:rStyle w:val="Accentuation"/>
          <w:rFonts w:ascii="Arial Narrow" w:hAnsi="Arial Narrow" w:cs="Arial"/>
          <w:i w:val="0"/>
          <w:sz w:val="22"/>
          <w:szCs w:val="22"/>
        </w:rPr>
        <w:t xml:space="preserve">, incluant </w:t>
      </w:r>
      <w:r w:rsidR="004D1B62" w:rsidRPr="007C678E">
        <w:rPr>
          <w:rStyle w:val="Accentuation"/>
          <w:rFonts w:ascii="Arial Narrow" w:hAnsi="Arial Narrow" w:cs="Arial"/>
          <w:i w:val="0"/>
          <w:sz w:val="22"/>
          <w:szCs w:val="22"/>
        </w:rPr>
        <w:t xml:space="preserve">des frais de maîtrise d’ouvrage estimés à </w:t>
      </w:r>
      <w:r w:rsidR="007C678E" w:rsidRPr="007C678E">
        <w:rPr>
          <w:rStyle w:val="Accentuation"/>
          <w:rFonts w:ascii="Arial Narrow" w:hAnsi="Arial Narrow" w:cs="Arial"/>
          <w:i w:val="0"/>
          <w:sz w:val="22"/>
          <w:szCs w:val="22"/>
        </w:rPr>
        <w:t>6</w:t>
      </w:r>
      <w:r w:rsidR="000976C1">
        <w:rPr>
          <w:rStyle w:val="Accentuation"/>
          <w:rFonts w:ascii="Arial Narrow" w:hAnsi="Arial Narrow" w:cs="Arial"/>
          <w:i w:val="0"/>
          <w:sz w:val="22"/>
          <w:szCs w:val="22"/>
        </w:rPr>
        <w:t xml:space="preserve"> </w:t>
      </w:r>
      <w:r w:rsidR="005027E3">
        <w:rPr>
          <w:rStyle w:val="Accentuation"/>
          <w:rFonts w:ascii="Arial Narrow" w:hAnsi="Arial Narrow" w:cs="Arial"/>
          <w:i w:val="0"/>
          <w:sz w:val="22"/>
          <w:szCs w:val="22"/>
        </w:rPr>
        <w:t>869</w:t>
      </w:r>
      <w:r w:rsidR="004D1B62" w:rsidRPr="007C678E">
        <w:rPr>
          <w:rStyle w:val="Accentuation"/>
          <w:rFonts w:ascii="Arial Narrow" w:hAnsi="Arial Narrow" w:cs="Arial"/>
          <w:i w:val="0"/>
          <w:sz w:val="22"/>
          <w:szCs w:val="22"/>
        </w:rPr>
        <w:t xml:space="preserve"> € </w:t>
      </w:r>
      <w:r w:rsidR="001F6F40" w:rsidRPr="007C678E">
        <w:rPr>
          <w:rStyle w:val="Accentuation"/>
          <w:rFonts w:ascii="Arial Narrow" w:hAnsi="Arial Narrow" w:cs="Arial"/>
          <w:i w:val="0"/>
          <w:sz w:val="22"/>
          <w:szCs w:val="22"/>
        </w:rPr>
        <w:t>répartis comme suit :</w:t>
      </w:r>
    </w:p>
    <w:p w:rsidR="00254B16" w:rsidRDefault="00254B16" w:rsidP="005A23DD">
      <w:pPr>
        <w:ind w:left="284"/>
        <w:jc w:val="both"/>
        <w:rPr>
          <w:rStyle w:val="Accentuation"/>
          <w:rFonts w:ascii="Arial Narrow" w:hAnsi="Arial Narrow" w:cs="Arial"/>
          <w:i w:val="0"/>
          <w:sz w:val="22"/>
          <w:szCs w:val="22"/>
        </w:rPr>
      </w:pPr>
    </w:p>
    <w:p w:rsidR="008E3EE3" w:rsidRDefault="008E3EE3" w:rsidP="005A23DD">
      <w:pPr>
        <w:ind w:left="284"/>
        <w:jc w:val="both"/>
        <w:rPr>
          <w:rStyle w:val="Accentuation"/>
          <w:rFonts w:ascii="Arial Narrow" w:hAnsi="Arial Narrow" w:cs="Arial"/>
          <w:i w:val="0"/>
          <w:sz w:val="22"/>
          <w:szCs w:val="22"/>
        </w:rPr>
      </w:pPr>
    </w:p>
    <w:p w:rsidR="008E3EE3" w:rsidRDefault="008E3EE3" w:rsidP="005A23DD">
      <w:pPr>
        <w:ind w:left="284"/>
        <w:jc w:val="both"/>
        <w:rPr>
          <w:rStyle w:val="Accentuation"/>
          <w:rFonts w:ascii="Arial Narrow" w:hAnsi="Arial Narrow" w:cs="Arial"/>
          <w:i w:val="0"/>
          <w:sz w:val="22"/>
          <w:szCs w:val="22"/>
        </w:rPr>
      </w:pPr>
    </w:p>
    <w:p w:rsidR="008E3EE3" w:rsidRDefault="008E3EE3" w:rsidP="005A23DD">
      <w:pPr>
        <w:ind w:left="284"/>
        <w:jc w:val="both"/>
        <w:rPr>
          <w:rStyle w:val="Accentuation"/>
          <w:rFonts w:ascii="Arial Narrow" w:hAnsi="Arial Narrow" w:cs="Arial"/>
          <w:i w:val="0"/>
          <w:sz w:val="22"/>
          <w:szCs w:val="22"/>
        </w:rPr>
      </w:pPr>
    </w:p>
    <w:p w:rsidR="008E3EE3" w:rsidRDefault="008E3EE3" w:rsidP="005A23DD">
      <w:pPr>
        <w:ind w:left="284"/>
        <w:jc w:val="both"/>
        <w:rPr>
          <w:rStyle w:val="Accentuation"/>
          <w:rFonts w:ascii="Arial Narrow" w:hAnsi="Arial Narrow" w:cs="Arial"/>
          <w:i w:val="0"/>
          <w:sz w:val="22"/>
          <w:szCs w:val="22"/>
        </w:rPr>
      </w:pPr>
    </w:p>
    <w:p w:rsidR="008E3EE3" w:rsidRDefault="008E3EE3" w:rsidP="005A23DD">
      <w:pPr>
        <w:ind w:left="284"/>
        <w:jc w:val="both"/>
        <w:rPr>
          <w:rStyle w:val="Accentuation"/>
          <w:rFonts w:ascii="Arial Narrow" w:hAnsi="Arial Narrow" w:cs="Arial"/>
          <w:i w:val="0"/>
          <w:sz w:val="22"/>
          <w:szCs w:val="22"/>
        </w:rPr>
      </w:pPr>
    </w:p>
    <w:p w:rsidR="008E3EE3" w:rsidRPr="007C678E" w:rsidRDefault="008E3EE3" w:rsidP="005A23DD">
      <w:pPr>
        <w:ind w:left="284"/>
        <w:jc w:val="both"/>
        <w:rPr>
          <w:rStyle w:val="Accentuation"/>
          <w:rFonts w:ascii="Arial Narrow" w:hAnsi="Arial Narrow" w:cs="Arial"/>
          <w:i w:val="0"/>
          <w:sz w:val="22"/>
          <w:szCs w:val="22"/>
        </w:rPr>
      </w:pPr>
    </w:p>
    <w:tbl>
      <w:tblPr>
        <w:tblStyle w:val="Grilledutableau"/>
        <w:tblW w:w="0" w:type="auto"/>
        <w:jc w:val="center"/>
        <w:tblLook w:val="04A0" w:firstRow="1" w:lastRow="0" w:firstColumn="1" w:lastColumn="0" w:noHBand="0" w:noVBand="1"/>
      </w:tblPr>
      <w:tblGrid>
        <w:gridCol w:w="4620"/>
        <w:gridCol w:w="2544"/>
      </w:tblGrid>
      <w:tr w:rsidR="006904A9" w:rsidRPr="005A23DD" w:rsidTr="005A23DD">
        <w:trPr>
          <w:trHeight w:val="372"/>
          <w:jc w:val="center"/>
        </w:trPr>
        <w:tc>
          <w:tcPr>
            <w:tcW w:w="4620" w:type="dxa"/>
            <w:noWrap/>
            <w:hideMark/>
          </w:tcPr>
          <w:p w:rsidR="006904A9" w:rsidRPr="005A23DD" w:rsidRDefault="006904A9" w:rsidP="00254B16">
            <w:pPr>
              <w:rPr>
                <w:rFonts w:ascii="Arial Narrow" w:hAnsi="Arial Narrow"/>
                <w:sz w:val="22"/>
                <w:szCs w:val="22"/>
              </w:rPr>
            </w:pPr>
          </w:p>
        </w:tc>
        <w:tc>
          <w:tcPr>
            <w:tcW w:w="2544" w:type="dxa"/>
            <w:noWrap/>
            <w:hideMark/>
          </w:tcPr>
          <w:p w:rsidR="006904A9" w:rsidRPr="005A23DD" w:rsidRDefault="006904A9" w:rsidP="006904A9">
            <w:pPr>
              <w:jc w:val="right"/>
              <w:rPr>
                <w:rFonts w:ascii="Arial Narrow" w:hAnsi="Arial Narrow"/>
                <w:b/>
                <w:sz w:val="22"/>
                <w:szCs w:val="22"/>
              </w:rPr>
            </w:pPr>
            <w:r w:rsidRPr="005A23DD">
              <w:rPr>
                <w:rFonts w:ascii="Arial Narrow" w:hAnsi="Arial Narrow"/>
                <w:b/>
                <w:sz w:val="22"/>
                <w:szCs w:val="22"/>
              </w:rPr>
              <w:t>Montant HT</w:t>
            </w:r>
          </w:p>
        </w:tc>
      </w:tr>
      <w:tr w:rsidR="006904A9" w:rsidRPr="005A23DD" w:rsidTr="005A23DD">
        <w:trPr>
          <w:trHeight w:val="372"/>
          <w:jc w:val="center"/>
        </w:trPr>
        <w:tc>
          <w:tcPr>
            <w:tcW w:w="4620" w:type="dxa"/>
            <w:noWrap/>
            <w:hideMark/>
          </w:tcPr>
          <w:p w:rsidR="006904A9" w:rsidRPr="005A23DD" w:rsidRDefault="006904A9" w:rsidP="00254B16">
            <w:pPr>
              <w:rPr>
                <w:rFonts w:ascii="Arial Narrow" w:hAnsi="Arial Narrow"/>
                <w:sz w:val="22"/>
                <w:szCs w:val="22"/>
              </w:rPr>
            </w:pPr>
            <w:r w:rsidRPr="005A23DD">
              <w:rPr>
                <w:rFonts w:ascii="Arial Narrow" w:hAnsi="Arial Narrow"/>
                <w:sz w:val="22"/>
                <w:szCs w:val="22"/>
              </w:rPr>
              <w:t>Travaux dont 10% de risques inclus</w:t>
            </w:r>
          </w:p>
        </w:tc>
        <w:tc>
          <w:tcPr>
            <w:tcW w:w="2544" w:type="dxa"/>
            <w:noWrap/>
            <w:hideMark/>
          </w:tcPr>
          <w:p w:rsidR="006904A9" w:rsidRPr="005A23DD" w:rsidRDefault="006904A9" w:rsidP="005027E3">
            <w:pPr>
              <w:jc w:val="right"/>
              <w:rPr>
                <w:rFonts w:ascii="Arial Narrow" w:hAnsi="Arial Narrow"/>
                <w:sz w:val="22"/>
                <w:szCs w:val="22"/>
              </w:rPr>
            </w:pPr>
            <w:r w:rsidRPr="005A23DD">
              <w:rPr>
                <w:rFonts w:ascii="Arial Narrow" w:hAnsi="Arial Narrow"/>
                <w:sz w:val="22"/>
                <w:szCs w:val="22"/>
              </w:rPr>
              <w:t>131 772,00 €</w:t>
            </w:r>
          </w:p>
        </w:tc>
      </w:tr>
      <w:tr w:rsidR="006904A9" w:rsidRPr="005A23DD" w:rsidTr="005A23DD">
        <w:trPr>
          <w:trHeight w:val="372"/>
          <w:jc w:val="center"/>
        </w:trPr>
        <w:tc>
          <w:tcPr>
            <w:tcW w:w="4620" w:type="dxa"/>
            <w:noWrap/>
            <w:hideMark/>
          </w:tcPr>
          <w:p w:rsidR="006904A9" w:rsidRPr="005A23DD" w:rsidRDefault="006904A9" w:rsidP="00254B16">
            <w:pPr>
              <w:rPr>
                <w:rFonts w:ascii="Arial Narrow" w:hAnsi="Arial Narrow"/>
                <w:sz w:val="22"/>
                <w:szCs w:val="22"/>
              </w:rPr>
            </w:pPr>
            <w:r w:rsidRPr="005A23DD">
              <w:rPr>
                <w:rFonts w:ascii="Arial Narrow" w:hAnsi="Arial Narrow"/>
                <w:sz w:val="22"/>
                <w:szCs w:val="22"/>
              </w:rPr>
              <w:t>Rémunération de Maitrise d'Œuvre</w:t>
            </w:r>
          </w:p>
        </w:tc>
        <w:tc>
          <w:tcPr>
            <w:tcW w:w="2544" w:type="dxa"/>
            <w:noWrap/>
            <w:hideMark/>
          </w:tcPr>
          <w:p w:rsidR="006904A9" w:rsidRPr="005A23DD" w:rsidRDefault="006904A9" w:rsidP="005027E3">
            <w:pPr>
              <w:jc w:val="right"/>
              <w:rPr>
                <w:rFonts w:ascii="Arial Narrow" w:hAnsi="Arial Narrow"/>
                <w:sz w:val="22"/>
                <w:szCs w:val="22"/>
              </w:rPr>
            </w:pPr>
            <w:r w:rsidRPr="005A23DD">
              <w:rPr>
                <w:rFonts w:ascii="Arial Narrow" w:hAnsi="Arial Narrow"/>
                <w:sz w:val="22"/>
                <w:szCs w:val="22"/>
              </w:rPr>
              <w:t>35 164,00 €</w:t>
            </w:r>
          </w:p>
        </w:tc>
      </w:tr>
      <w:tr w:rsidR="006904A9" w:rsidRPr="005A23DD" w:rsidTr="005A23DD">
        <w:trPr>
          <w:trHeight w:val="372"/>
          <w:jc w:val="center"/>
        </w:trPr>
        <w:tc>
          <w:tcPr>
            <w:tcW w:w="4620" w:type="dxa"/>
            <w:noWrap/>
            <w:hideMark/>
          </w:tcPr>
          <w:p w:rsidR="006904A9" w:rsidRPr="005A23DD" w:rsidRDefault="006904A9" w:rsidP="00254B16">
            <w:pPr>
              <w:rPr>
                <w:rFonts w:ascii="Arial Narrow" w:hAnsi="Arial Narrow"/>
                <w:sz w:val="22"/>
                <w:szCs w:val="22"/>
              </w:rPr>
            </w:pPr>
            <w:r w:rsidRPr="005A23DD">
              <w:rPr>
                <w:rFonts w:ascii="Arial Narrow" w:hAnsi="Arial Narrow"/>
                <w:sz w:val="22"/>
                <w:szCs w:val="22"/>
              </w:rPr>
              <w:t>Rémunération de Maitrise d'ouvrage</w:t>
            </w:r>
          </w:p>
        </w:tc>
        <w:tc>
          <w:tcPr>
            <w:tcW w:w="2544" w:type="dxa"/>
            <w:noWrap/>
            <w:hideMark/>
          </w:tcPr>
          <w:p w:rsidR="006904A9" w:rsidRPr="005A23DD" w:rsidRDefault="006904A9" w:rsidP="005027E3">
            <w:pPr>
              <w:jc w:val="right"/>
              <w:rPr>
                <w:rFonts w:ascii="Arial Narrow" w:hAnsi="Arial Narrow"/>
                <w:sz w:val="22"/>
                <w:szCs w:val="22"/>
              </w:rPr>
            </w:pPr>
            <w:r w:rsidRPr="005A23DD">
              <w:rPr>
                <w:rFonts w:ascii="Arial Narrow" w:hAnsi="Arial Narrow"/>
                <w:sz w:val="22"/>
                <w:szCs w:val="22"/>
              </w:rPr>
              <w:t>6 869,00 €</w:t>
            </w:r>
          </w:p>
        </w:tc>
      </w:tr>
      <w:tr w:rsidR="006904A9" w:rsidRPr="005A23DD" w:rsidTr="005A23DD">
        <w:trPr>
          <w:trHeight w:val="372"/>
          <w:jc w:val="center"/>
        </w:trPr>
        <w:tc>
          <w:tcPr>
            <w:tcW w:w="4620" w:type="dxa"/>
            <w:noWrap/>
            <w:hideMark/>
          </w:tcPr>
          <w:p w:rsidR="006904A9" w:rsidRPr="005A23DD" w:rsidRDefault="006904A9" w:rsidP="00254B16">
            <w:pPr>
              <w:jc w:val="right"/>
              <w:rPr>
                <w:rFonts w:ascii="Arial Narrow" w:hAnsi="Arial Narrow"/>
                <w:b/>
                <w:sz w:val="22"/>
                <w:szCs w:val="22"/>
              </w:rPr>
            </w:pPr>
            <w:r w:rsidRPr="005A23DD">
              <w:rPr>
                <w:rFonts w:ascii="Arial Narrow" w:hAnsi="Arial Narrow"/>
                <w:b/>
                <w:sz w:val="22"/>
                <w:szCs w:val="22"/>
              </w:rPr>
              <w:t>Sous-Total</w:t>
            </w:r>
          </w:p>
        </w:tc>
        <w:tc>
          <w:tcPr>
            <w:tcW w:w="2544" w:type="dxa"/>
            <w:noWrap/>
            <w:hideMark/>
          </w:tcPr>
          <w:p w:rsidR="006904A9" w:rsidRPr="005A23DD" w:rsidRDefault="006904A9" w:rsidP="005027E3">
            <w:pPr>
              <w:jc w:val="right"/>
              <w:rPr>
                <w:rFonts w:ascii="Arial Narrow" w:hAnsi="Arial Narrow"/>
                <w:b/>
                <w:sz w:val="22"/>
                <w:szCs w:val="22"/>
              </w:rPr>
            </w:pPr>
            <w:r w:rsidRPr="005A23DD">
              <w:rPr>
                <w:rFonts w:ascii="Arial Narrow" w:hAnsi="Arial Narrow"/>
                <w:b/>
                <w:sz w:val="22"/>
                <w:szCs w:val="22"/>
              </w:rPr>
              <w:t>173 804,00 €</w:t>
            </w:r>
          </w:p>
        </w:tc>
      </w:tr>
    </w:tbl>
    <w:p w:rsidR="00646FE1" w:rsidRPr="007C678E" w:rsidRDefault="00646FE1" w:rsidP="005A23DD">
      <w:pPr>
        <w:jc w:val="both"/>
        <w:rPr>
          <w:rStyle w:val="Accentuation"/>
          <w:rFonts w:ascii="Arial Narrow" w:hAnsi="Arial Narrow" w:cs="Arial"/>
          <w:i w:val="0"/>
          <w:sz w:val="22"/>
          <w:szCs w:val="22"/>
        </w:rPr>
      </w:pPr>
    </w:p>
    <w:p w:rsidR="006C008D" w:rsidRPr="007C678E" w:rsidRDefault="004448AE" w:rsidP="005A23DD">
      <w:pPr>
        <w:pStyle w:val="En-tte"/>
        <w:tabs>
          <w:tab w:val="clear" w:pos="4536"/>
          <w:tab w:val="clear" w:pos="9072"/>
        </w:tabs>
        <w:jc w:val="both"/>
        <w:rPr>
          <w:rStyle w:val="Accentuation"/>
          <w:rFonts w:ascii="Arial Narrow" w:hAnsi="Arial Narrow" w:cs="Arial"/>
          <w:i w:val="0"/>
          <w:sz w:val="22"/>
          <w:szCs w:val="22"/>
        </w:rPr>
      </w:pPr>
      <w:r w:rsidRPr="007C678E">
        <w:rPr>
          <w:rStyle w:val="Accentuation"/>
          <w:rFonts w:ascii="Arial Narrow" w:hAnsi="Arial Narrow" w:cs="Arial"/>
          <w:i w:val="0"/>
          <w:sz w:val="22"/>
          <w:szCs w:val="22"/>
        </w:rPr>
        <w:t>Les études et travaux ferroviaires ne sont pas soumis à la TVA.</w:t>
      </w:r>
    </w:p>
    <w:p w:rsidR="00104572" w:rsidRPr="007C678E" w:rsidRDefault="00104572" w:rsidP="005A23DD">
      <w:pPr>
        <w:jc w:val="both"/>
        <w:rPr>
          <w:rStyle w:val="Accentuation"/>
          <w:rFonts w:ascii="Arial Narrow" w:hAnsi="Arial Narrow" w:cs="Arial"/>
          <w:i w:val="0"/>
          <w:sz w:val="22"/>
          <w:szCs w:val="22"/>
        </w:rPr>
      </w:pPr>
    </w:p>
    <w:p w:rsidR="00104572" w:rsidRPr="007C678E" w:rsidRDefault="00104572" w:rsidP="005A23DD">
      <w:pPr>
        <w:jc w:val="both"/>
        <w:rPr>
          <w:rStyle w:val="Accentuation"/>
          <w:rFonts w:ascii="Arial Narrow" w:hAnsi="Arial Narrow" w:cs="Arial"/>
          <w:i w:val="0"/>
          <w:sz w:val="22"/>
          <w:szCs w:val="22"/>
        </w:rPr>
      </w:pPr>
      <w:r w:rsidRPr="007C678E">
        <w:rPr>
          <w:rStyle w:val="Accentuation"/>
          <w:rFonts w:ascii="Arial Narrow" w:hAnsi="Arial Narrow" w:cs="Arial"/>
          <w:i w:val="0"/>
          <w:sz w:val="22"/>
          <w:szCs w:val="22"/>
        </w:rPr>
        <w:t xml:space="preserve">Les études </w:t>
      </w:r>
      <w:r w:rsidR="002762C3" w:rsidRPr="007C678E">
        <w:rPr>
          <w:rStyle w:val="Accentuation"/>
          <w:rFonts w:ascii="Arial Narrow" w:hAnsi="Arial Narrow" w:cs="Arial"/>
          <w:i w:val="0"/>
          <w:sz w:val="22"/>
          <w:szCs w:val="22"/>
        </w:rPr>
        <w:t>d’avant-projet / projet et les travaux réalisé</w:t>
      </w:r>
      <w:r w:rsidRPr="007C678E">
        <w:rPr>
          <w:rStyle w:val="Accentuation"/>
          <w:rFonts w:ascii="Arial Narrow" w:hAnsi="Arial Narrow" w:cs="Arial"/>
          <w:i w:val="0"/>
          <w:sz w:val="22"/>
          <w:szCs w:val="22"/>
        </w:rPr>
        <w:t>s sous périmètre SNCF Réseau, dans le cadre de la présente convention, sont financées en totalité par Rennes Métropole.</w:t>
      </w:r>
    </w:p>
    <w:p w:rsidR="004448AE" w:rsidRPr="007C678E" w:rsidRDefault="004448AE" w:rsidP="005A23DD">
      <w:pPr>
        <w:pStyle w:val="En-tte"/>
        <w:tabs>
          <w:tab w:val="clear" w:pos="4536"/>
          <w:tab w:val="clear" w:pos="9072"/>
        </w:tabs>
        <w:jc w:val="both"/>
        <w:rPr>
          <w:rStyle w:val="Accentuation"/>
          <w:rFonts w:ascii="Arial Narrow" w:hAnsi="Arial Narrow" w:cs="Arial"/>
          <w:i w:val="0"/>
          <w:sz w:val="22"/>
          <w:szCs w:val="22"/>
        </w:rPr>
      </w:pPr>
    </w:p>
    <w:p w:rsidR="003F1BF0" w:rsidRPr="00E219CD" w:rsidRDefault="003F1BF0" w:rsidP="005A23DD">
      <w:pPr>
        <w:jc w:val="both"/>
        <w:rPr>
          <w:rStyle w:val="Accentuation"/>
          <w:rFonts w:ascii="Arial Narrow" w:hAnsi="Arial Narrow" w:cs="Arial"/>
          <w:i w:val="0"/>
          <w:sz w:val="22"/>
          <w:szCs w:val="22"/>
          <w:u w:val="single"/>
        </w:rPr>
      </w:pPr>
      <w:r w:rsidRPr="00E219CD">
        <w:rPr>
          <w:rStyle w:val="Accentuation"/>
          <w:rFonts w:ascii="Arial Narrow" w:hAnsi="Arial Narrow" w:cs="Arial"/>
          <w:i w:val="0"/>
          <w:sz w:val="22"/>
          <w:szCs w:val="22"/>
          <w:u w:val="single"/>
        </w:rPr>
        <w:t>Modalités de versement des fond</w:t>
      </w:r>
      <w:r>
        <w:rPr>
          <w:rStyle w:val="Accentuation"/>
          <w:rFonts w:ascii="Arial Narrow" w:hAnsi="Arial Narrow" w:cs="Arial"/>
          <w:i w:val="0"/>
          <w:sz w:val="22"/>
          <w:szCs w:val="22"/>
          <w:u w:val="single"/>
        </w:rPr>
        <w:t>s p</w:t>
      </w:r>
      <w:r w:rsidRPr="003F1BF0">
        <w:rPr>
          <w:rStyle w:val="Accentuation"/>
          <w:rFonts w:ascii="Arial Narrow" w:hAnsi="Arial Narrow" w:cs="Arial"/>
          <w:i w:val="0"/>
          <w:sz w:val="22"/>
          <w:szCs w:val="22"/>
          <w:u w:val="single"/>
        </w:rPr>
        <w:t>our les études d’avant-projet et de projet :</w:t>
      </w:r>
    </w:p>
    <w:p w:rsidR="003F1BF0" w:rsidRPr="00E219CD" w:rsidRDefault="003F1BF0" w:rsidP="005A23DD">
      <w:pPr>
        <w:pStyle w:val="Textecourrier"/>
        <w:tabs>
          <w:tab w:val="left" w:pos="3240"/>
        </w:tabs>
        <w:rPr>
          <w:noProof w:val="0"/>
        </w:rPr>
      </w:pPr>
    </w:p>
    <w:p w:rsidR="003F1BF0" w:rsidRPr="00E219CD" w:rsidRDefault="003F1BF0" w:rsidP="005A23DD">
      <w:pPr>
        <w:pStyle w:val="Textecourrier"/>
        <w:tabs>
          <w:tab w:val="left" w:pos="3240"/>
        </w:tabs>
        <w:rPr>
          <w:noProof w:val="0"/>
        </w:rPr>
      </w:pPr>
      <w:r w:rsidRPr="00E219CD">
        <w:rPr>
          <w:noProof w:val="0"/>
        </w:rPr>
        <w:t>SNCF Réseau procède auprès de Rennes Métropole, aux appels de fonds, de la façon suivante :</w:t>
      </w:r>
    </w:p>
    <w:p w:rsidR="003F1BF0" w:rsidRPr="00E219CD" w:rsidRDefault="003F1BF0" w:rsidP="005A23DD">
      <w:pPr>
        <w:pStyle w:val="Textecourrier"/>
        <w:numPr>
          <w:ilvl w:val="0"/>
          <w:numId w:val="47"/>
        </w:numPr>
        <w:tabs>
          <w:tab w:val="left" w:pos="3240"/>
        </w:tabs>
        <w:ind w:left="426"/>
        <w:rPr>
          <w:noProof w:val="0"/>
        </w:rPr>
      </w:pPr>
      <w:r w:rsidRPr="00E219CD">
        <w:rPr>
          <w:noProof w:val="0"/>
        </w:rPr>
        <w:t>Un premier appel de fonds correspondant à 50</w:t>
      </w:r>
      <w:r w:rsidR="005A23DD">
        <w:rPr>
          <w:noProof w:val="0"/>
        </w:rPr>
        <w:t xml:space="preserve"> </w:t>
      </w:r>
      <w:r w:rsidRPr="00E219CD">
        <w:rPr>
          <w:noProof w:val="0"/>
        </w:rPr>
        <w:t>% du besoin de financement sera fait à la date de prise d’effet de la convention;</w:t>
      </w:r>
    </w:p>
    <w:p w:rsidR="003F1BF0" w:rsidRPr="00E219CD" w:rsidRDefault="003F1BF0" w:rsidP="005A23DD">
      <w:pPr>
        <w:pStyle w:val="Textecourrier"/>
        <w:numPr>
          <w:ilvl w:val="0"/>
          <w:numId w:val="47"/>
        </w:numPr>
        <w:tabs>
          <w:tab w:val="left" w:pos="3240"/>
        </w:tabs>
        <w:ind w:left="426"/>
        <w:rPr>
          <w:noProof w:val="0"/>
        </w:rPr>
      </w:pPr>
      <w:r w:rsidRPr="00E219CD">
        <w:rPr>
          <w:noProof w:val="0"/>
        </w:rPr>
        <w:t>Un second appel de fonds correspondant à 45</w:t>
      </w:r>
      <w:r w:rsidR="005A23DD">
        <w:rPr>
          <w:noProof w:val="0"/>
        </w:rPr>
        <w:t xml:space="preserve"> </w:t>
      </w:r>
      <w:r w:rsidRPr="00E219CD">
        <w:rPr>
          <w:noProof w:val="0"/>
        </w:rPr>
        <w:t>% du besoin de financement sera fait à la date de livraison des études.</w:t>
      </w:r>
    </w:p>
    <w:p w:rsidR="003F1BF0" w:rsidRPr="00E219CD" w:rsidRDefault="003F1BF0" w:rsidP="005A23DD">
      <w:pPr>
        <w:pStyle w:val="Textecourrier"/>
        <w:tabs>
          <w:tab w:val="left" w:pos="3240"/>
        </w:tabs>
        <w:rPr>
          <w:noProof w:val="0"/>
        </w:rPr>
      </w:pPr>
    </w:p>
    <w:p w:rsidR="003F1BF0" w:rsidRDefault="005027E3" w:rsidP="005A23DD">
      <w:pPr>
        <w:pStyle w:val="Textecourrier"/>
        <w:tabs>
          <w:tab w:val="left" w:pos="3240"/>
        </w:tabs>
        <w:rPr>
          <w:noProof w:val="0"/>
        </w:rPr>
      </w:pPr>
      <w:r w:rsidRPr="005027E3">
        <w:rPr>
          <w:noProof w:val="0"/>
        </w:rPr>
        <w:t>Après achèvement de</w:t>
      </w:r>
      <w:r w:rsidR="006D508C">
        <w:rPr>
          <w:noProof w:val="0"/>
        </w:rPr>
        <w:t xml:space="preserve">s </w:t>
      </w:r>
      <w:r w:rsidRPr="005027E3">
        <w:rPr>
          <w:noProof w:val="0"/>
        </w:rPr>
        <w:t>étude</w:t>
      </w:r>
      <w:r w:rsidR="006D508C">
        <w:rPr>
          <w:noProof w:val="0"/>
        </w:rPr>
        <w:t>s</w:t>
      </w:r>
      <w:r w:rsidRPr="005027E3">
        <w:rPr>
          <w:noProof w:val="0"/>
        </w:rPr>
        <w:t>, SNCF Réseau présente le relevé des dépenses final, sur la base des dépenses comptabilisées incluant notamment les prestations de maîtrise d'</w:t>
      </w:r>
      <w:r>
        <w:rPr>
          <w:noProof w:val="0"/>
        </w:rPr>
        <w:t>ouvrage et de maîtrise d'œuvre</w:t>
      </w:r>
      <w:r w:rsidR="003F1BF0" w:rsidRPr="00E219CD">
        <w:rPr>
          <w:noProof w:val="0"/>
        </w:rPr>
        <w:t>. SNCF Réseau procède, selon le cas, soit au remboursement du trop-perçu, soit à la présentation d’un appel de fonds pour règlement du solde.</w:t>
      </w:r>
    </w:p>
    <w:p w:rsidR="005027E3" w:rsidRDefault="005027E3" w:rsidP="005A23DD">
      <w:pPr>
        <w:pStyle w:val="Textecourrier"/>
        <w:tabs>
          <w:tab w:val="left" w:pos="3240"/>
        </w:tabs>
        <w:rPr>
          <w:noProof w:val="0"/>
        </w:rPr>
      </w:pPr>
    </w:p>
    <w:p w:rsidR="0053726D" w:rsidRPr="007C678E" w:rsidRDefault="0053726D" w:rsidP="005A23DD">
      <w:pPr>
        <w:jc w:val="both"/>
        <w:rPr>
          <w:rStyle w:val="Accentuation"/>
          <w:rFonts w:ascii="Arial Narrow" w:hAnsi="Arial Narrow" w:cs="Arial"/>
          <w:i w:val="0"/>
          <w:sz w:val="22"/>
          <w:szCs w:val="22"/>
          <w:u w:val="single"/>
        </w:rPr>
      </w:pPr>
      <w:r w:rsidRPr="007C678E">
        <w:rPr>
          <w:rStyle w:val="Accentuation"/>
          <w:rFonts w:ascii="Arial Narrow" w:hAnsi="Arial Narrow" w:cs="Arial"/>
          <w:i w:val="0"/>
          <w:sz w:val="22"/>
          <w:szCs w:val="22"/>
          <w:u w:val="single"/>
        </w:rPr>
        <w:t xml:space="preserve">Modalités de versement </w:t>
      </w:r>
      <w:r w:rsidR="00240F03" w:rsidRPr="007C678E">
        <w:rPr>
          <w:rStyle w:val="Accentuation"/>
          <w:rFonts w:ascii="Arial Narrow" w:hAnsi="Arial Narrow" w:cs="Arial"/>
          <w:i w:val="0"/>
          <w:sz w:val="22"/>
          <w:szCs w:val="22"/>
          <w:u w:val="single"/>
        </w:rPr>
        <w:t xml:space="preserve">des </w:t>
      </w:r>
      <w:r w:rsidR="00240F03" w:rsidRPr="003F1BF0">
        <w:rPr>
          <w:rStyle w:val="Accentuation"/>
          <w:rFonts w:ascii="Arial Narrow" w:hAnsi="Arial Narrow" w:cs="Arial"/>
          <w:i w:val="0"/>
          <w:sz w:val="22"/>
          <w:szCs w:val="22"/>
          <w:u w:val="single"/>
        </w:rPr>
        <w:t>fonds</w:t>
      </w:r>
      <w:r w:rsidR="003F1BF0" w:rsidRPr="003F1BF0">
        <w:rPr>
          <w:u w:val="single"/>
        </w:rPr>
        <w:t xml:space="preserve"> </w:t>
      </w:r>
      <w:r w:rsidR="003F1BF0" w:rsidRPr="003F1BF0">
        <w:rPr>
          <w:rStyle w:val="Accentuation"/>
          <w:rFonts w:ascii="Arial Narrow" w:hAnsi="Arial Narrow" w:cs="Arial"/>
          <w:i w:val="0"/>
          <w:sz w:val="22"/>
          <w:szCs w:val="22"/>
          <w:u w:val="single"/>
        </w:rPr>
        <w:t>pour les travaux</w:t>
      </w:r>
      <w:r w:rsidR="003F1BF0">
        <w:rPr>
          <w:rStyle w:val="Accentuation"/>
          <w:rFonts w:ascii="Arial Narrow" w:hAnsi="Arial Narrow" w:cs="Arial"/>
          <w:i w:val="0"/>
          <w:sz w:val="22"/>
          <w:szCs w:val="22"/>
          <w:u w:val="single"/>
        </w:rPr>
        <w:t xml:space="preserve"> :</w:t>
      </w:r>
    </w:p>
    <w:p w:rsidR="000875D5" w:rsidRPr="005E7D67" w:rsidRDefault="000875D5" w:rsidP="005A23DD">
      <w:pPr>
        <w:pStyle w:val="Textecourrier"/>
        <w:tabs>
          <w:tab w:val="left" w:pos="3240"/>
        </w:tabs>
        <w:rPr>
          <w:noProof w:val="0"/>
          <w:highlight w:val="yellow"/>
        </w:rPr>
      </w:pPr>
    </w:p>
    <w:p w:rsidR="00104572" w:rsidRPr="00254B16" w:rsidRDefault="00104572" w:rsidP="005A23DD">
      <w:pPr>
        <w:pStyle w:val="Textecourrier"/>
        <w:tabs>
          <w:tab w:val="left" w:pos="3240"/>
        </w:tabs>
        <w:rPr>
          <w:noProof w:val="0"/>
        </w:rPr>
      </w:pPr>
      <w:r w:rsidRPr="00254B16">
        <w:rPr>
          <w:noProof w:val="0"/>
        </w:rPr>
        <w:t>SNCF Réseau procède auprès de Rennes Métropole, aux appels de fonds, de la façon suivante :</w:t>
      </w:r>
    </w:p>
    <w:p w:rsidR="00104572" w:rsidRPr="00254B16" w:rsidRDefault="00104572" w:rsidP="005A23DD">
      <w:pPr>
        <w:pStyle w:val="Textecourrier"/>
        <w:numPr>
          <w:ilvl w:val="0"/>
          <w:numId w:val="47"/>
        </w:numPr>
        <w:tabs>
          <w:tab w:val="left" w:pos="3240"/>
        </w:tabs>
        <w:ind w:left="426"/>
        <w:rPr>
          <w:noProof w:val="0"/>
        </w:rPr>
      </w:pPr>
      <w:r w:rsidRPr="00254B16">
        <w:rPr>
          <w:noProof w:val="0"/>
        </w:rPr>
        <w:t xml:space="preserve">Un premier appel de fonds correspondant à </w:t>
      </w:r>
      <w:r w:rsidR="002762C3" w:rsidRPr="00254B16">
        <w:rPr>
          <w:noProof w:val="0"/>
        </w:rPr>
        <w:t>20</w:t>
      </w:r>
      <w:r w:rsidR="005A23DD">
        <w:rPr>
          <w:noProof w:val="0"/>
        </w:rPr>
        <w:t xml:space="preserve"> </w:t>
      </w:r>
      <w:r w:rsidR="002762C3" w:rsidRPr="00254B16">
        <w:rPr>
          <w:noProof w:val="0"/>
        </w:rPr>
        <w:t xml:space="preserve">% de la participation en euros courants </w:t>
      </w:r>
      <w:r w:rsidRPr="00254B16">
        <w:rPr>
          <w:noProof w:val="0"/>
        </w:rPr>
        <w:t xml:space="preserve">sera fait </w:t>
      </w:r>
      <w:r w:rsidR="002762C3" w:rsidRPr="00254B16">
        <w:rPr>
          <w:noProof w:val="0"/>
        </w:rPr>
        <w:t xml:space="preserve">sur présentation d’un certificat de démarrage de l’opération </w:t>
      </w:r>
      <w:r w:rsidRPr="00254B16">
        <w:rPr>
          <w:noProof w:val="0"/>
        </w:rPr>
        <w:t>;</w:t>
      </w:r>
    </w:p>
    <w:p w:rsidR="00104572" w:rsidRPr="00254B16" w:rsidRDefault="002762C3" w:rsidP="005A23DD">
      <w:pPr>
        <w:pStyle w:val="Textecourrier"/>
        <w:numPr>
          <w:ilvl w:val="0"/>
          <w:numId w:val="47"/>
        </w:numPr>
        <w:tabs>
          <w:tab w:val="left" w:pos="3240"/>
        </w:tabs>
        <w:ind w:left="426"/>
        <w:rPr>
          <w:noProof w:val="0"/>
        </w:rPr>
      </w:pPr>
      <w:r w:rsidRPr="00254B16">
        <w:rPr>
          <w:noProof w:val="0"/>
        </w:rPr>
        <w:t>Des</w:t>
      </w:r>
      <w:r w:rsidR="00104572" w:rsidRPr="00254B16">
        <w:rPr>
          <w:noProof w:val="0"/>
        </w:rPr>
        <w:t xml:space="preserve"> appel</w:t>
      </w:r>
      <w:r w:rsidRPr="00254B16">
        <w:rPr>
          <w:noProof w:val="0"/>
        </w:rPr>
        <w:t>s</w:t>
      </w:r>
      <w:r w:rsidR="00104572" w:rsidRPr="00254B16">
        <w:rPr>
          <w:noProof w:val="0"/>
        </w:rPr>
        <w:t xml:space="preserve"> de fonds correspondant à </w:t>
      </w:r>
      <w:r w:rsidRPr="00254B16">
        <w:rPr>
          <w:noProof w:val="0"/>
        </w:rPr>
        <w:t>60</w:t>
      </w:r>
      <w:r w:rsidR="005A23DD">
        <w:rPr>
          <w:noProof w:val="0"/>
        </w:rPr>
        <w:t xml:space="preserve"> </w:t>
      </w:r>
      <w:r w:rsidRPr="00254B16">
        <w:rPr>
          <w:noProof w:val="0"/>
        </w:rPr>
        <w:t xml:space="preserve">% du montant de la participation en euros courants </w:t>
      </w:r>
      <w:r w:rsidR="00104572" w:rsidRPr="00254B16">
        <w:rPr>
          <w:noProof w:val="0"/>
        </w:rPr>
        <w:t>ser</w:t>
      </w:r>
      <w:r w:rsidRPr="00254B16">
        <w:rPr>
          <w:noProof w:val="0"/>
        </w:rPr>
        <w:t>ont</w:t>
      </w:r>
      <w:r w:rsidR="00104572" w:rsidRPr="00254B16">
        <w:rPr>
          <w:noProof w:val="0"/>
        </w:rPr>
        <w:t xml:space="preserve"> fait</w:t>
      </w:r>
      <w:r w:rsidRPr="00254B16">
        <w:rPr>
          <w:noProof w:val="0"/>
        </w:rPr>
        <w:t>s</w:t>
      </w:r>
      <w:r w:rsidR="00104572" w:rsidRPr="00254B16">
        <w:rPr>
          <w:noProof w:val="0"/>
        </w:rPr>
        <w:t xml:space="preserve"> </w:t>
      </w:r>
      <w:r w:rsidRPr="00254B16">
        <w:rPr>
          <w:noProof w:val="0"/>
        </w:rPr>
        <w:t xml:space="preserve">en fonction de l’avancement des travaux </w:t>
      </w:r>
      <w:r w:rsidR="00612B38" w:rsidRPr="00254B16">
        <w:rPr>
          <w:noProof w:val="0"/>
        </w:rPr>
        <w:t>et sur présentation d’un certificat d’avancement des travaux visé par le Maître d’ouvrage de SNCF Réseau</w:t>
      </w:r>
      <w:r w:rsidR="005A23DD">
        <w:rPr>
          <w:noProof w:val="0"/>
        </w:rPr>
        <w:t xml:space="preserve"> ;</w:t>
      </w:r>
    </w:p>
    <w:p w:rsidR="00612B38" w:rsidRPr="00254B16" w:rsidRDefault="00612B38" w:rsidP="005A23DD">
      <w:pPr>
        <w:pStyle w:val="Paragraphedeliste"/>
        <w:numPr>
          <w:ilvl w:val="0"/>
          <w:numId w:val="47"/>
        </w:numPr>
        <w:ind w:left="426"/>
        <w:jc w:val="both"/>
        <w:rPr>
          <w:rFonts w:ascii="Arial Narrow" w:eastAsia="Arial Unicode MS" w:hAnsi="Arial Narrow" w:cs="Arial"/>
          <w:sz w:val="22"/>
          <w:szCs w:val="20"/>
        </w:rPr>
      </w:pPr>
      <w:r w:rsidRPr="00254B16">
        <w:rPr>
          <w:rFonts w:ascii="Arial Narrow" w:eastAsia="Arial Unicode MS" w:hAnsi="Arial Narrow" w:cs="Arial"/>
          <w:sz w:val="22"/>
          <w:szCs w:val="20"/>
        </w:rPr>
        <w:t>Des appels de fonds correspondant à 15</w:t>
      </w:r>
      <w:r w:rsidR="005A23DD">
        <w:rPr>
          <w:rFonts w:ascii="Arial Narrow" w:eastAsia="Arial Unicode MS" w:hAnsi="Arial Narrow" w:cs="Arial"/>
          <w:sz w:val="22"/>
          <w:szCs w:val="20"/>
        </w:rPr>
        <w:t xml:space="preserve"> </w:t>
      </w:r>
      <w:r w:rsidRPr="00254B16">
        <w:rPr>
          <w:rFonts w:ascii="Arial Narrow" w:eastAsia="Arial Unicode MS" w:hAnsi="Arial Narrow" w:cs="Arial"/>
          <w:sz w:val="22"/>
          <w:szCs w:val="20"/>
        </w:rPr>
        <w:t xml:space="preserve">% du montant de la participation en euros courants seront faits sur présentation d’un état </w:t>
      </w:r>
      <w:r w:rsidRPr="00254B16">
        <w:rPr>
          <w:rFonts w:ascii="Arial Narrow" w:eastAsia="Arial Unicode MS" w:hAnsi="Arial Narrow" w:cs="Arial"/>
          <w:sz w:val="22"/>
          <w:szCs w:val="22"/>
        </w:rPr>
        <w:t xml:space="preserve">récapitulatif des dépenses comptabilisées </w:t>
      </w:r>
      <w:r w:rsidRPr="00254B16">
        <w:rPr>
          <w:rFonts w:ascii="Arial Narrow" w:hAnsi="Arial Narrow"/>
          <w:sz w:val="22"/>
          <w:szCs w:val="22"/>
        </w:rPr>
        <w:t>visé par le pilote d’opération de SNCF Réseau</w:t>
      </w:r>
      <w:r w:rsidRPr="00254B16">
        <w:rPr>
          <w:rFonts w:ascii="Arial Narrow" w:eastAsia="Arial Unicode MS" w:hAnsi="Arial Narrow" w:cs="Arial"/>
          <w:sz w:val="22"/>
          <w:szCs w:val="22"/>
        </w:rPr>
        <w:t>.</w:t>
      </w:r>
    </w:p>
    <w:p w:rsidR="00E219CD" w:rsidRPr="00254B16" w:rsidRDefault="00E219CD" w:rsidP="005A23DD">
      <w:pPr>
        <w:pStyle w:val="Textecourrier"/>
        <w:tabs>
          <w:tab w:val="left" w:pos="3240"/>
        </w:tabs>
        <w:rPr>
          <w:noProof w:val="0"/>
        </w:rPr>
      </w:pPr>
    </w:p>
    <w:p w:rsidR="002762C3" w:rsidRDefault="005027E3" w:rsidP="005A23DD">
      <w:pPr>
        <w:pStyle w:val="Textecourrier"/>
        <w:tabs>
          <w:tab w:val="left" w:pos="3240"/>
        </w:tabs>
        <w:rPr>
          <w:noProof w:val="0"/>
        </w:rPr>
      </w:pPr>
      <w:r w:rsidRPr="005027E3">
        <w:rPr>
          <w:noProof w:val="0"/>
        </w:rPr>
        <w:t>Après achèvement de l’intégralité des travaux, SNCF Réseau présente le relevé des dépenses final, sur la base des dépenses comptabilisées incluant notamment les prestations de maîtrise d'ouvrage et de maîtrise d'œuvre. SNCF Réseau, procède, selon le cas, soit au remboursement du trop-perçu, soit à la présentation d’un appel d</w:t>
      </w:r>
      <w:r>
        <w:rPr>
          <w:noProof w:val="0"/>
        </w:rPr>
        <w:t>e fonds pour règlement du solde</w:t>
      </w:r>
      <w:r w:rsidRPr="005027E3">
        <w:rPr>
          <w:noProof w:val="0"/>
        </w:rPr>
        <w:t>.</w:t>
      </w:r>
    </w:p>
    <w:p w:rsidR="005027E3" w:rsidRPr="00254B16" w:rsidRDefault="005027E3" w:rsidP="005A23DD">
      <w:pPr>
        <w:pStyle w:val="Textecourrier"/>
        <w:tabs>
          <w:tab w:val="left" w:pos="3240"/>
        </w:tabs>
        <w:rPr>
          <w:noProof w:val="0"/>
        </w:rPr>
      </w:pPr>
    </w:p>
    <w:p w:rsidR="00F11599" w:rsidRPr="00F11599" w:rsidRDefault="00F11599" w:rsidP="005A23DD">
      <w:pPr>
        <w:pStyle w:val="Textecourrier"/>
        <w:tabs>
          <w:tab w:val="left" w:pos="3240"/>
        </w:tabs>
        <w:rPr>
          <w:noProof w:val="0"/>
          <w:u w:val="single"/>
        </w:rPr>
      </w:pPr>
      <w:r w:rsidRPr="00F11599">
        <w:rPr>
          <w:noProof w:val="0"/>
          <w:u w:val="single"/>
        </w:rPr>
        <w:t xml:space="preserve">Durée des études d’avant-projet / projet et des travaux </w:t>
      </w:r>
    </w:p>
    <w:p w:rsidR="00F11599" w:rsidRDefault="00F11599" w:rsidP="00F11599">
      <w:pPr>
        <w:pStyle w:val="Textecourrier"/>
        <w:tabs>
          <w:tab w:val="left" w:pos="3240"/>
        </w:tabs>
        <w:rPr>
          <w:noProof w:val="0"/>
        </w:rPr>
      </w:pPr>
    </w:p>
    <w:p w:rsidR="00F11599" w:rsidRDefault="00F11599" w:rsidP="00F11599">
      <w:pPr>
        <w:pStyle w:val="Textecourrier"/>
        <w:tabs>
          <w:tab w:val="left" w:pos="3240"/>
        </w:tabs>
        <w:rPr>
          <w:noProof w:val="0"/>
        </w:rPr>
      </w:pPr>
      <w:r>
        <w:rPr>
          <w:noProof w:val="0"/>
        </w:rPr>
        <w:t>La durée prévisionnelle de réalisation des études d’avant-projet et de projet est de 3 mois à compter de la date de signature de la convention de financement.</w:t>
      </w:r>
    </w:p>
    <w:p w:rsidR="00F11599" w:rsidRDefault="00F11599" w:rsidP="00F11599">
      <w:pPr>
        <w:pStyle w:val="Textecourrier"/>
        <w:tabs>
          <w:tab w:val="left" w:pos="3240"/>
        </w:tabs>
        <w:rPr>
          <w:noProof w:val="0"/>
        </w:rPr>
      </w:pPr>
    </w:p>
    <w:p w:rsidR="00F11599" w:rsidRDefault="00F11599" w:rsidP="00F11599">
      <w:pPr>
        <w:pStyle w:val="Textecourrier"/>
        <w:tabs>
          <w:tab w:val="left" w:pos="3240"/>
        </w:tabs>
        <w:rPr>
          <w:noProof w:val="0"/>
        </w:rPr>
      </w:pPr>
      <w:r>
        <w:rPr>
          <w:noProof w:val="0"/>
        </w:rPr>
        <w:t>La durée prévisionnelle de réalisation des travaux est de 9 mois à compter du lancement de la phase travaux par SNCF Réseau, formalisé par la notification d’un certificat de lancement des travaux.</w:t>
      </w:r>
    </w:p>
    <w:p w:rsidR="005F7B08" w:rsidRPr="00254B16" w:rsidRDefault="00A132BD" w:rsidP="005F7B08">
      <w:pPr>
        <w:pStyle w:val="Textecourrier"/>
        <w:tabs>
          <w:tab w:val="left" w:pos="3240"/>
        </w:tabs>
        <w:rPr>
          <w:noProof w:val="0"/>
        </w:rPr>
      </w:pPr>
      <w:r w:rsidRPr="00254B16">
        <w:rPr>
          <w:noProof w:val="0"/>
        </w:rPr>
        <w:lastRenderedPageBreak/>
        <w:t xml:space="preserve">Après avis </w:t>
      </w:r>
      <w:r w:rsidR="00F15D49">
        <w:rPr>
          <w:noProof w:val="0"/>
        </w:rPr>
        <w:t xml:space="preserve">favorable </w:t>
      </w:r>
      <w:r w:rsidRPr="00254B16">
        <w:rPr>
          <w:noProof w:val="0"/>
        </w:rPr>
        <w:t>du Bureau</w:t>
      </w:r>
      <w:r w:rsidR="00F15D49">
        <w:rPr>
          <w:noProof w:val="0"/>
        </w:rPr>
        <w:t xml:space="preserve"> du 18 février</w:t>
      </w:r>
      <w:r w:rsidRPr="00254B16">
        <w:rPr>
          <w:noProof w:val="0"/>
        </w:rPr>
        <w:t xml:space="preserve">, le Conseil </w:t>
      </w:r>
      <w:r w:rsidR="00F15D49">
        <w:rPr>
          <w:noProof w:val="0"/>
        </w:rPr>
        <w:t>est</w:t>
      </w:r>
      <w:r w:rsidRPr="00254B16">
        <w:rPr>
          <w:noProof w:val="0"/>
        </w:rPr>
        <w:t xml:space="preserve"> invité </w:t>
      </w:r>
      <w:r w:rsidR="005F7B08" w:rsidRPr="00254B16">
        <w:rPr>
          <w:noProof w:val="0"/>
        </w:rPr>
        <w:t xml:space="preserve">à : </w:t>
      </w:r>
    </w:p>
    <w:p w:rsidR="005F7B08" w:rsidRPr="00254B16" w:rsidRDefault="005F7B08" w:rsidP="005F7B08">
      <w:pPr>
        <w:pStyle w:val="Textecourrier"/>
        <w:tabs>
          <w:tab w:val="left" w:pos="3240"/>
        </w:tabs>
        <w:rPr>
          <w:noProof w:val="0"/>
        </w:rPr>
      </w:pPr>
    </w:p>
    <w:p w:rsidR="00857199" w:rsidRPr="00254B16" w:rsidRDefault="00256012" w:rsidP="003F1BF0">
      <w:pPr>
        <w:numPr>
          <w:ilvl w:val="0"/>
          <w:numId w:val="2"/>
        </w:numPr>
        <w:jc w:val="both"/>
        <w:rPr>
          <w:rFonts w:ascii="Arial Narrow" w:hAnsi="Arial Narrow"/>
          <w:sz w:val="22"/>
          <w:szCs w:val="22"/>
        </w:rPr>
      </w:pPr>
      <w:r w:rsidRPr="00254B16">
        <w:rPr>
          <w:rFonts w:ascii="Arial Narrow" w:hAnsi="Arial Narrow"/>
          <w:sz w:val="22"/>
          <w:szCs w:val="22"/>
        </w:rPr>
        <w:t>p</w:t>
      </w:r>
      <w:r w:rsidR="00857199" w:rsidRPr="00254B16">
        <w:rPr>
          <w:rFonts w:ascii="Arial Narrow" w:hAnsi="Arial Narrow"/>
          <w:sz w:val="22"/>
          <w:szCs w:val="22"/>
        </w:rPr>
        <w:t>rendre acte du besoin de fi</w:t>
      </w:r>
      <w:r w:rsidRPr="00254B16">
        <w:rPr>
          <w:rFonts w:ascii="Arial Narrow" w:hAnsi="Arial Narrow"/>
          <w:sz w:val="22"/>
          <w:szCs w:val="22"/>
        </w:rPr>
        <w:t>n</w:t>
      </w:r>
      <w:r w:rsidR="00857199" w:rsidRPr="00254B16">
        <w:rPr>
          <w:rFonts w:ascii="Arial Narrow" w:hAnsi="Arial Narrow"/>
          <w:sz w:val="22"/>
          <w:szCs w:val="22"/>
        </w:rPr>
        <w:t xml:space="preserve">ancement à hauteur de </w:t>
      </w:r>
      <w:r w:rsidR="003F1BF0">
        <w:rPr>
          <w:rFonts w:ascii="Arial Narrow" w:hAnsi="Arial Narrow"/>
          <w:sz w:val="22"/>
          <w:szCs w:val="22"/>
        </w:rPr>
        <w:t>173 804,00 €</w:t>
      </w:r>
      <w:r w:rsidR="00857199" w:rsidRPr="00254B16">
        <w:rPr>
          <w:rFonts w:ascii="Arial Narrow" w:hAnsi="Arial Narrow"/>
          <w:sz w:val="22"/>
          <w:szCs w:val="22"/>
        </w:rPr>
        <w:t xml:space="preserve"> HT, pour les </w:t>
      </w:r>
      <w:r w:rsidR="00E219CD" w:rsidRPr="00254B16">
        <w:rPr>
          <w:rFonts w:ascii="Arial Narrow" w:hAnsi="Arial Narrow"/>
          <w:sz w:val="22"/>
          <w:szCs w:val="22"/>
        </w:rPr>
        <w:t xml:space="preserve">études </w:t>
      </w:r>
      <w:r w:rsidR="000F7C0E" w:rsidRPr="00254B16">
        <w:rPr>
          <w:rFonts w:ascii="Arial Narrow" w:hAnsi="Arial Narrow"/>
          <w:sz w:val="22"/>
          <w:szCs w:val="22"/>
        </w:rPr>
        <w:t xml:space="preserve">d’avant-projet / projet et les travaux </w:t>
      </w:r>
      <w:r w:rsidR="003E7601" w:rsidRPr="00254B16">
        <w:rPr>
          <w:rFonts w:ascii="Arial Narrow" w:hAnsi="Arial Narrow"/>
          <w:sz w:val="22"/>
          <w:szCs w:val="22"/>
        </w:rPr>
        <w:t xml:space="preserve">d’adaptation </w:t>
      </w:r>
      <w:r w:rsidR="007C678E" w:rsidRPr="00254B16">
        <w:rPr>
          <w:rFonts w:ascii="Arial Narrow" w:hAnsi="Arial Narrow"/>
          <w:sz w:val="22"/>
          <w:szCs w:val="22"/>
        </w:rPr>
        <w:t xml:space="preserve">des installations ferroviaires connexes à la passerelle sous maîtrise d'ouvrage SNCF </w:t>
      </w:r>
      <w:r w:rsidR="00E219CD" w:rsidRPr="00254B16">
        <w:rPr>
          <w:rFonts w:ascii="Arial Narrow" w:hAnsi="Arial Narrow"/>
          <w:sz w:val="22"/>
          <w:szCs w:val="22"/>
        </w:rPr>
        <w:t xml:space="preserve">Réseau </w:t>
      </w:r>
      <w:r w:rsidR="00E50FE5" w:rsidRPr="00254B16">
        <w:rPr>
          <w:rFonts w:ascii="Arial Narrow" w:hAnsi="Arial Narrow"/>
          <w:sz w:val="22"/>
          <w:szCs w:val="22"/>
        </w:rPr>
        <w:t>;</w:t>
      </w:r>
    </w:p>
    <w:p w:rsidR="00E715C1" w:rsidRPr="00254B16" w:rsidRDefault="00E715C1" w:rsidP="003F1BF0">
      <w:pPr>
        <w:numPr>
          <w:ilvl w:val="0"/>
          <w:numId w:val="2"/>
        </w:numPr>
        <w:jc w:val="both"/>
        <w:rPr>
          <w:rFonts w:ascii="Arial Narrow" w:hAnsi="Arial Narrow"/>
          <w:sz w:val="22"/>
          <w:szCs w:val="22"/>
        </w:rPr>
      </w:pPr>
      <w:r w:rsidRPr="00254B16">
        <w:rPr>
          <w:rFonts w:ascii="Arial Narrow" w:hAnsi="Arial Narrow"/>
          <w:sz w:val="22"/>
          <w:szCs w:val="22"/>
        </w:rPr>
        <w:t>décider le versement d'u</w:t>
      </w:r>
      <w:r w:rsidR="00184EC0" w:rsidRPr="00254B16">
        <w:rPr>
          <w:rFonts w:ascii="Arial Narrow" w:hAnsi="Arial Narrow"/>
          <w:sz w:val="22"/>
          <w:szCs w:val="22"/>
        </w:rPr>
        <w:t>n</w:t>
      </w:r>
      <w:r w:rsidRPr="00254B16">
        <w:rPr>
          <w:rFonts w:ascii="Arial Narrow" w:hAnsi="Arial Narrow"/>
          <w:sz w:val="22"/>
          <w:szCs w:val="22"/>
        </w:rPr>
        <w:t xml:space="preserve">e participation auprès de SNCF Réseau correspondant à l'intégralité </w:t>
      </w:r>
      <w:r w:rsidR="003E7601" w:rsidRPr="00254B16">
        <w:rPr>
          <w:rFonts w:ascii="Arial Narrow" w:hAnsi="Arial Narrow"/>
          <w:sz w:val="22"/>
          <w:szCs w:val="22"/>
        </w:rPr>
        <w:t xml:space="preserve">du besoin de financement, soit </w:t>
      </w:r>
      <w:r w:rsidR="003F1BF0" w:rsidRPr="003F1BF0">
        <w:rPr>
          <w:rFonts w:ascii="Arial Narrow" w:hAnsi="Arial Narrow"/>
          <w:sz w:val="22"/>
          <w:szCs w:val="22"/>
        </w:rPr>
        <w:t xml:space="preserve">173 804,00 € </w:t>
      </w:r>
      <w:r w:rsidRPr="00254B16">
        <w:rPr>
          <w:rFonts w:ascii="Arial Narrow" w:hAnsi="Arial Narrow"/>
          <w:sz w:val="22"/>
          <w:szCs w:val="22"/>
        </w:rPr>
        <w:t>HT</w:t>
      </w:r>
      <w:r w:rsidR="004A1FA8">
        <w:rPr>
          <w:rFonts w:ascii="Arial Narrow" w:hAnsi="Arial Narrow"/>
          <w:sz w:val="22"/>
          <w:szCs w:val="22"/>
        </w:rPr>
        <w:t xml:space="preserve"> </w:t>
      </w:r>
      <w:r w:rsidRPr="00254B16">
        <w:rPr>
          <w:rFonts w:ascii="Arial Narrow" w:hAnsi="Arial Narrow"/>
          <w:sz w:val="22"/>
          <w:szCs w:val="22"/>
        </w:rPr>
        <w:t>;</w:t>
      </w:r>
    </w:p>
    <w:p w:rsidR="00203BD1" w:rsidRPr="00254B16" w:rsidRDefault="00203BD1" w:rsidP="007C678E">
      <w:pPr>
        <w:numPr>
          <w:ilvl w:val="0"/>
          <w:numId w:val="2"/>
        </w:numPr>
        <w:tabs>
          <w:tab w:val="left" w:pos="3240"/>
        </w:tabs>
        <w:jc w:val="both"/>
      </w:pPr>
      <w:r w:rsidRPr="00254B16">
        <w:rPr>
          <w:rFonts w:ascii="Arial Narrow" w:hAnsi="Arial Narrow"/>
          <w:sz w:val="22"/>
          <w:szCs w:val="22"/>
        </w:rPr>
        <w:t xml:space="preserve">approuver </w:t>
      </w:r>
      <w:r w:rsidR="00E219CD" w:rsidRPr="00254B16">
        <w:rPr>
          <w:rFonts w:ascii="Arial Narrow" w:hAnsi="Arial Narrow"/>
          <w:sz w:val="22"/>
          <w:szCs w:val="22"/>
        </w:rPr>
        <w:t xml:space="preserve">les termes de la convention de financement des </w:t>
      </w:r>
      <w:r w:rsidR="000F7C0E" w:rsidRPr="00254B16">
        <w:rPr>
          <w:rFonts w:ascii="Arial Narrow" w:hAnsi="Arial Narrow"/>
          <w:sz w:val="22"/>
          <w:szCs w:val="22"/>
        </w:rPr>
        <w:t xml:space="preserve">études d’avant-projet / projet et des travaux d’adaptation </w:t>
      </w:r>
      <w:r w:rsidR="007C678E" w:rsidRPr="00254B16">
        <w:rPr>
          <w:rFonts w:ascii="Arial Narrow" w:hAnsi="Arial Narrow"/>
          <w:sz w:val="22"/>
          <w:szCs w:val="22"/>
        </w:rPr>
        <w:t xml:space="preserve">des installations ferroviaires connexes à la passerelle sous </w:t>
      </w:r>
      <w:r w:rsidR="003E7601" w:rsidRPr="00254B16">
        <w:rPr>
          <w:rFonts w:ascii="Arial Narrow" w:hAnsi="Arial Narrow"/>
          <w:sz w:val="22"/>
          <w:szCs w:val="22"/>
        </w:rPr>
        <w:t>maîtrise d'ouvrage SNCF</w:t>
      </w:r>
      <w:r w:rsidR="00E219CD" w:rsidRPr="00254B16">
        <w:rPr>
          <w:rFonts w:ascii="Arial Narrow" w:hAnsi="Arial Narrow"/>
          <w:sz w:val="22"/>
          <w:szCs w:val="22"/>
        </w:rPr>
        <w:t xml:space="preserve"> Réseau </w:t>
      </w:r>
      <w:r w:rsidRPr="00254B16">
        <w:rPr>
          <w:rFonts w:ascii="Arial Narrow" w:eastAsia="Arial Unicode MS" w:hAnsi="Arial Narrow" w:cs="Arial"/>
          <w:sz w:val="22"/>
          <w:szCs w:val="20"/>
        </w:rPr>
        <w:t>;</w:t>
      </w:r>
      <w:r w:rsidRPr="00254B16">
        <w:t xml:space="preserve"> </w:t>
      </w:r>
    </w:p>
    <w:p w:rsidR="00990814" w:rsidRPr="00254B16" w:rsidRDefault="00990814" w:rsidP="00990814">
      <w:pPr>
        <w:numPr>
          <w:ilvl w:val="0"/>
          <w:numId w:val="2"/>
        </w:numPr>
        <w:jc w:val="both"/>
        <w:rPr>
          <w:rFonts w:ascii="Arial Narrow" w:hAnsi="Arial Narrow"/>
          <w:sz w:val="22"/>
          <w:szCs w:val="22"/>
        </w:rPr>
      </w:pPr>
      <w:r w:rsidRPr="00254B16">
        <w:rPr>
          <w:rFonts w:ascii="Arial Narrow" w:hAnsi="Arial Narrow"/>
          <w:sz w:val="22"/>
          <w:szCs w:val="22"/>
        </w:rPr>
        <w:t xml:space="preserve">autoriser </w:t>
      </w:r>
      <w:r w:rsidR="00864955" w:rsidRPr="00254B16">
        <w:rPr>
          <w:rFonts w:ascii="Arial Narrow" w:hAnsi="Arial Narrow"/>
          <w:sz w:val="22"/>
          <w:szCs w:val="22"/>
        </w:rPr>
        <w:t>Madame la Présidente</w:t>
      </w:r>
      <w:r w:rsidRPr="00254B16">
        <w:rPr>
          <w:rFonts w:ascii="Arial Narrow" w:hAnsi="Arial Narrow"/>
          <w:sz w:val="22"/>
          <w:szCs w:val="22"/>
        </w:rPr>
        <w:t>, ou toute autre personne dûment habilitée à cette fin en application des articles L 5211-9 ou L 2122-17 du Code Général des Collectivités Territoriales, à signer la convention précitée, ainsi que tout acte s’y rapportant</w:t>
      </w:r>
      <w:r w:rsidR="00372146" w:rsidRPr="00254B16">
        <w:rPr>
          <w:rFonts w:ascii="Arial Narrow" w:hAnsi="Arial Narrow"/>
          <w:sz w:val="22"/>
          <w:szCs w:val="22"/>
        </w:rPr>
        <w:t>.</w:t>
      </w:r>
    </w:p>
    <w:p w:rsidR="005F7B08" w:rsidRDefault="005F7B08" w:rsidP="005F7B08">
      <w:pPr>
        <w:pStyle w:val="Textecourrier"/>
        <w:tabs>
          <w:tab w:val="left" w:pos="3240"/>
        </w:tabs>
        <w:ind w:left="340"/>
        <w:rPr>
          <w:noProof w:val="0"/>
        </w:rPr>
      </w:pPr>
    </w:p>
    <w:p w:rsidR="005A23DD" w:rsidRPr="00254B16" w:rsidRDefault="005A23DD" w:rsidP="005F7B08">
      <w:pPr>
        <w:pStyle w:val="Textecourrier"/>
        <w:tabs>
          <w:tab w:val="left" w:pos="3240"/>
        </w:tabs>
        <w:ind w:left="340"/>
        <w:rPr>
          <w:noProof w:val="0"/>
        </w:rPr>
      </w:pPr>
    </w:p>
    <w:p w:rsidR="007C678E" w:rsidRPr="001079C7" w:rsidRDefault="007C678E" w:rsidP="007C678E">
      <w:pPr>
        <w:jc w:val="both"/>
        <w:outlineLvl w:val="0"/>
        <w:rPr>
          <w:rFonts w:ascii="Arial Narrow" w:hAnsi="Arial Narrow" w:cs="Arial"/>
          <w:b/>
          <w:sz w:val="22"/>
          <w:szCs w:val="22"/>
        </w:rPr>
      </w:pPr>
      <w:r w:rsidRPr="00254B16">
        <w:rPr>
          <w:rFonts w:ascii="Arial Narrow" w:hAnsi="Arial Narrow" w:cs="Arial"/>
          <w:sz w:val="22"/>
          <w:szCs w:val="22"/>
        </w:rPr>
        <w:t>Les dépenses en résultant seront imputées au budget principal de Rennes Métropole, chapitre 27, article 2764</w:t>
      </w:r>
      <w:r>
        <w:rPr>
          <w:rFonts w:ascii="Arial Narrow" w:hAnsi="Arial Narrow" w:cs="Arial"/>
          <w:sz w:val="22"/>
          <w:szCs w:val="22"/>
        </w:rPr>
        <w:t xml:space="preserve"> (fonction 844)</w:t>
      </w:r>
      <w:r w:rsidRPr="00263B7A">
        <w:rPr>
          <w:rFonts w:ascii="Arial Narrow" w:hAnsi="Arial Narrow" w:cs="Arial"/>
          <w:sz w:val="22"/>
          <w:szCs w:val="22"/>
        </w:rPr>
        <w:t>,</w:t>
      </w:r>
      <w:r>
        <w:rPr>
          <w:rFonts w:ascii="Arial Narrow" w:hAnsi="Arial Narrow" w:cs="Arial"/>
          <w:sz w:val="22"/>
          <w:szCs w:val="22"/>
        </w:rPr>
        <w:t xml:space="preserve"> sur l'autorisation de programme RM20P302E04 "</w:t>
      </w:r>
      <w:r w:rsidRPr="00E715C1">
        <w:rPr>
          <w:rFonts w:ascii="Arial Narrow" w:hAnsi="Arial Narrow" w:cs="Arial"/>
          <w:sz w:val="22"/>
          <w:szCs w:val="22"/>
        </w:rPr>
        <w:t>Voirie Secteur Est 2020</w:t>
      </w:r>
      <w:r>
        <w:rPr>
          <w:rFonts w:ascii="Arial Narrow" w:hAnsi="Arial Narrow" w:cs="Arial"/>
          <w:sz w:val="22"/>
          <w:szCs w:val="22"/>
        </w:rPr>
        <w:t>"</w:t>
      </w:r>
      <w:r w:rsidRPr="00263B7A">
        <w:rPr>
          <w:rFonts w:ascii="Arial Narrow" w:hAnsi="Arial Narrow" w:cs="Arial"/>
          <w:sz w:val="22"/>
          <w:szCs w:val="22"/>
        </w:rPr>
        <w:t xml:space="preserve"> et relèvent de la </w:t>
      </w:r>
      <w:r>
        <w:rPr>
          <w:rFonts w:ascii="Arial Narrow" w:hAnsi="Arial Narrow" w:cs="Arial"/>
          <w:sz w:val="22"/>
          <w:szCs w:val="22"/>
        </w:rPr>
        <w:t>Politique</w:t>
      </w:r>
      <w:r w:rsidRPr="00E219CD">
        <w:rPr>
          <w:rFonts w:ascii="Arial Narrow" w:hAnsi="Arial Narrow" w:cs="Arial"/>
          <w:sz w:val="22"/>
          <w:szCs w:val="22"/>
        </w:rPr>
        <w:t xml:space="preserve"> "Mobilité et transports", </w:t>
      </w:r>
      <w:r>
        <w:rPr>
          <w:rFonts w:ascii="Arial Narrow" w:hAnsi="Arial Narrow" w:cs="Arial"/>
          <w:sz w:val="22"/>
          <w:szCs w:val="22"/>
        </w:rPr>
        <w:t>du secteur "</w:t>
      </w:r>
      <w:r w:rsidRPr="00E219CD">
        <w:rPr>
          <w:rFonts w:ascii="Arial Narrow" w:hAnsi="Arial Narrow" w:cs="Arial"/>
          <w:sz w:val="22"/>
          <w:szCs w:val="22"/>
        </w:rPr>
        <w:t xml:space="preserve">Aménagement et requalification des espaces publics de voirie dans les secteurs", </w:t>
      </w:r>
      <w:r>
        <w:rPr>
          <w:rFonts w:ascii="Arial Narrow" w:hAnsi="Arial Narrow" w:cs="Arial"/>
          <w:sz w:val="22"/>
          <w:szCs w:val="22"/>
        </w:rPr>
        <w:t>et du sous secteur</w:t>
      </w:r>
      <w:r w:rsidRPr="00E219CD">
        <w:rPr>
          <w:rFonts w:ascii="Arial Narrow" w:hAnsi="Arial Narrow" w:cs="Arial"/>
          <w:sz w:val="22"/>
          <w:szCs w:val="22"/>
        </w:rPr>
        <w:t xml:space="preserve"> "Aménagement requalification secteur </w:t>
      </w:r>
      <w:r w:rsidRPr="00263B7A">
        <w:rPr>
          <w:rFonts w:ascii="Arial Narrow" w:hAnsi="Arial Narrow" w:cs="Arial"/>
          <w:sz w:val="22"/>
          <w:szCs w:val="22"/>
        </w:rPr>
        <w:t>Est ".</w:t>
      </w:r>
    </w:p>
    <w:p w:rsidR="00C752EB" w:rsidRDefault="00C752EB" w:rsidP="005F7B08">
      <w:pPr>
        <w:pStyle w:val="Textecourrier"/>
        <w:rPr>
          <w:szCs w:val="22"/>
        </w:rPr>
      </w:pPr>
    </w:p>
    <w:p w:rsidR="008E3EE3" w:rsidRPr="007A0283" w:rsidRDefault="008E3EE3" w:rsidP="008E3EE3">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8E3EE3" w:rsidRPr="007A0283" w:rsidRDefault="008E3EE3" w:rsidP="008E3EE3">
      <w:pPr>
        <w:autoSpaceDE w:val="0"/>
        <w:autoSpaceDN w:val="0"/>
        <w:adjustRightInd w:val="0"/>
        <w:jc w:val="center"/>
        <w:rPr>
          <w:rFonts w:ascii="Arial Narrow" w:hAnsi="Arial Narrow" w:cs="Arial Narrow,Bold"/>
          <w:b/>
          <w:bCs/>
          <w:sz w:val="22"/>
          <w:szCs w:val="22"/>
        </w:rPr>
      </w:pPr>
    </w:p>
    <w:p w:rsidR="008E3EE3" w:rsidRDefault="008E3EE3" w:rsidP="008E3EE3">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8E3EE3" w:rsidRDefault="008E3EE3" w:rsidP="005F7B08">
      <w:pPr>
        <w:pStyle w:val="Textecourrier"/>
        <w:rPr>
          <w:szCs w:val="22"/>
        </w:rPr>
      </w:pPr>
    </w:p>
    <w:p w:rsidR="008E3EE3" w:rsidRPr="00254B16" w:rsidRDefault="008E3EE3" w:rsidP="008E3EE3">
      <w:pPr>
        <w:numPr>
          <w:ilvl w:val="0"/>
          <w:numId w:val="2"/>
        </w:numPr>
        <w:jc w:val="both"/>
        <w:rPr>
          <w:rFonts w:ascii="Arial Narrow" w:hAnsi="Arial Narrow"/>
          <w:sz w:val="22"/>
          <w:szCs w:val="22"/>
        </w:rPr>
      </w:pPr>
      <w:r w:rsidRPr="00254B16">
        <w:rPr>
          <w:rFonts w:ascii="Arial Narrow" w:hAnsi="Arial Narrow"/>
          <w:sz w:val="22"/>
          <w:szCs w:val="22"/>
        </w:rPr>
        <w:t xml:space="preserve">prend acte du besoin de financement à hauteur de </w:t>
      </w:r>
      <w:r>
        <w:rPr>
          <w:rFonts w:ascii="Arial Narrow" w:hAnsi="Arial Narrow"/>
          <w:sz w:val="22"/>
          <w:szCs w:val="22"/>
        </w:rPr>
        <w:t>173 804,00 €</w:t>
      </w:r>
      <w:r w:rsidRPr="00254B16">
        <w:rPr>
          <w:rFonts w:ascii="Arial Narrow" w:hAnsi="Arial Narrow"/>
          <w:sz w:val="22"/>
          <w:szCs w:val="22"/>
        </w:rPr>
        <w:t xml:space="preserve"> HT, pour les études d’avant-projet / projet et les travaux d’adaptation des installations ferroviaires connexes à la passerelle sous maîtrise d'ouvrage SNCF Réseau ;</w:t>
      </w:r>
    </w:p>
    <w:p w:rsidR="008E3EE3" w:rsidRPr="00254B16" w:rsidRDefault="008E3EE3" w:rsidP="008E3EE3">
      <w:pPr>
        <w:numPr>
          <w:ilvl w:val="0"/>
          <w:numId w:val="2"/>
        </w:numPr>
        <w:jc w:val="both"/>
        <w:rPr>
          <w:rFonts w:ascii="Arial Narrow" w:hAnsi="Arial Narrow"/>
          <w:sz w:val="22"/>
          <w:szCs w:val="22"/>
        </w:rPr>
      </w:pPr>
      <w:r w:rsidRPr="00254B16">
        <w:rPr>
          <w:rFonts w:ascii="Arial Narrow" w:hAnsi="Arial Narrow"/>
          <w:sz w:val="22"/>
          <w:szCs w:val="22"/>
        </w:rPr>
        <w:t xml:space="preserve">décide le versement d'une participation auprès de SNCF Réseau correspondant à l'intégralité du besoin de financement, soit </w:t>
      </w:r>
      <w:r w:rsidRPr="003F1BF0">
        <w:rPr>
          <w:rFonts w:ascii="Arial Narrow" w:hAnsi="Arial Narrow"/>
          <w:sz w:val="22"/>
          <w:szCs w:val="22"/>
        </w:rPr>
        <w:t xml:space="preserve">173 804,00 € </w:t>
      </w:r>
      <w:r w:rsidRPr="00254B16">
        <w:rPr>
          <w:rFonts w:ascii="Arial Narrow" w:hAnsi="Arial Narrow"/>
          <w:sz w:val="22"/>
          <w:szCs w:val="22"/>
        </w:rPr>
        <w:t>HT</w:t>
      </w:r>
      <w:r>
        <w:rPr>
          <w:rFonts w:ascii="Arial Narrow" w:hAnsi="Arial Narrow"/>
          <w:sz w:val="22"/>
          <w:szCs w:val="22"/>
        </w:rPr>
        <w:t xml:space="preserve"> </w:t>
      </w:r>
      <w:r w:rsidRPr="00254B16">
        <w:rPr>
          <w:rFonts w:ascii="Arial Narrow" w:hAnsi="Arial Narrow"/>
          <w:sz w:val="22"/>
          <w:szCs w:val="22"/>
        </w:rPr>
        <w:t>;</w:t>
      </w:r>
    </w:p>
    <w:p w:rsidR="008E3EE3" w:rsidRPr="00254B16" w:rsidRDefault="008E3EE3" w:rsidP="008E3EE3">
      <w:pPr>
        <w:numPr>
          <w:ilvl w:val="0"/>
          <w:numId w:val="2"/>
        </w:numPr>
        <w:tabs>
          <w:tab w:val="left" w:pos="3240"/>
        </w:tabs>
        <w:jc w:val="both"/>
      </w:pPr>
      <w:r w:rsidRPr="00254B16">
        <w:rPr>
          <w:rFonts w:ascii="Arial Narrow" w:hAnsi="Arial Narrow"/>
          <w:sz w:val="22"/>
          <w:szCs w:val="22"/>
        </w:rPr>
        <w:t xml:space="preserve">approuve les termes de la convention de financement des études d’avant-projet / projet et des travaux d’adaptation des installations ferroviaires connexes à la passerelle sous maîtrise d'ouvrage SNCF Réseau </w:t>
      </w:r>
      <w:r w:rsidRPr="00254B16">
        <w:rPr>
          <w:rFonts w:ascii="Arial Narrow" w:eastAsia="Arial Unicode MS" w:hAnsi="Arial Narrow" w:cs="Arial"/>
          <w:sz w:val="22"/>
          <w:szCs w:val="20"/>
        </w:rPr>
        <w:t>;</w:t>
      </w:r>
      <w:r w:rsidRPr="00254B16">
        <w:t xml:space="preserve"> </w:t>
      </w:r>
    </w:p>
    <w:p w:rsidR="008E3EE3" w:rsidRPr="00254B16" w:rsidRDefault="008E3EE3" w:rsidP="008E3EE3">
      <w:pPr>
        <w:numPr>
          <w:ilvl w:val="0"/>
          <w:numId w:val="2"/>
        </w:numPr>
        <w:jc w:val="both"/>
        <w:rPr>
          <w:rFonts w:ascii="Arial Narrow" w:hAnsi="Arial Narrow"/>
          <w:sz w:val="22"/>
          <w:szCs w:val="22"/>
        </w:rPr>
      </w:pPr>
      <w:r w:rsidRPr="00254B16">
        <w:rPr>
          <w:rFonts w:ascii="Arial Narrow" w:hAnsi="Arial Narrow"/>
          <w:sz w:val="22"/>
          <w:szCs w:val="22"/>
        </w:rPr>
        <w:t>autorise Madame la Présidente, ou toute autre personne dûment habilitée à cette fin en application des articles L 5211-9 ou L 2122-17 du Code Général des Collectivités Territoriales, à signer la convention précitée, ainsi que tout acte s’y rapportant.</w:t>
      </w:r>
    </w:p>
    <w:p w:rsidR="008E3EE3" w:rsidRDefault="008E3EE3" w:rsidP="005F7B08">
      <w:pPr>
        <w:pStyle w:val="Textecourrier"/>
        <w:rPr>
          <w:szCs w:val="22"/>
        </w:rPr>
      </w:pPr>
    </w:p>
    <w:p w:rsidR="00E81ADF" w:rsidRPr="00E81ADF" w:rsidRDefault="00E81ADF" w:rsidP="005F7B08">
      <w:pPr>
        <w:rPr>
          <w:b/>
          <w:i/>
          <w:color w:val="FF0000"/>
        </w:rPr>
      </w:pPr>
    </w:p>
    <w:sectPr w:rsidR="00E81ADF" w:rsidRPr="00E81ADF">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6F3" w:rsidRDefault="000C66F3">
      <w:r>
        <w:separator/>
      </w:r>
    </w:p>
  </w:endnote>
  <w:endnote w:type="continuationSeparator" w:id="0">
    <w:p w:rsidR="000C66F3" w:rsidRDefault="000C6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2E" w:rsidRDefault="00E64E2E" w:rsidP="005A23DD">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657DB">
      <w:rPr>
        <w:rStyle w:val="Numrodepage"/>
        <w:rFonts w:ascii="Arial Narrow" w:hAnsi="Arial Narrow"/>
        <w:noProof/>
        <w:sz w:val="18"/>
      </w:rPr>
      <w:t>4</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657DB">
      <w:rPr>
        <w:rStyle w:val="Numrodepage"/>
        <w:rFonts w:ascii="Arial Narrow" w:hAnsi="Arial Narrow"/>
        <w:noProof/>
        <w:sz w:val="18"/>
      </w:rPr>
      <w:t>4</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2E" w:rsidRDefault="00E64E2E">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657DB">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657DB">
      <w:rPr>
        <w:rStyle w:val="Numrodepage"/>
        <w:rFonts w:ascii="Arial Narrow" w:hAnsi="Arial Narrow"/>
        <w:noProof/>
        <w:sz w:val="18"/>
      </w:rPr>
      <w:t>4</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6F3" w:rsidRDefault="000C66F3">
      <w:r>
        <w:separator/>
      </w:r>
    </w:p>
  </w:footnote>
  <w:footnote w:type="continuationSeparator" w:id="0">
    <w:p w:rsidR="000C66F3" w:rsidRDefault="000C66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2E" w:rsidRDefault="003402F6">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47648E9C" wp14:editId="77BFC006">
              <wp:simplePos x="0" y="0"/>
              <wp:positionH relativeFrom="column">
                <wp:posOffset>2514600</wp:posOffset>
              </wp:positionH>
              <wp:positionV relativeFrom="paragraph">
                <wp:posOffset>411480</wp:posOffset>
              </wp:positionV>
              <wp:extent cx="3543300" cy="685800"/>
              <wp:effectExtent l="0" t="1905"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4E2E" w:rsidRDefault="00F15D49">
                          <w:pPr>
                            <w:pStyle w:val="Conseilsecondepage"/>
                          </w:pPr>
                          <w:r>
                            <w:t>Conseil du 11 mars</w:t>
                          </w:r>
                          <w:r w:rsidR="00F5620A" w:rsidRPr="00F5620A">
                            <w:t xml:space="preserve"> 2021</w:t>
                          </w:r>
                          <w:r w:rsidR="00E64E2E">
                            <w:t xml:space="preserve"> </w:t>
                          </w:r>
                        </w:p>
                        <w:p w:rsidR="00E64E2E" w:rsidRDefault="00A132BD">
                          <w:pPr>
                            <w:pStyle w:val="RAPPORTsuite"/>
                            <w:rPr>
                              <w:sz w:val="48"/>
                            </w:rPr>
                          </w:pPr>
                          <w:r>
                            <w:t xml:space="preserve">RAPPORT </w:t>
                          </w:r>
                          <w:r w:rsidR="00E64E2E">
                            <w:t>(suite)</w:t>
                          </w:r>
                        </w:p>
                        <w:p w:rsidR="00E64E2E" w:rsidRDefault="00E64E2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98pt;margin-top:32.4pt;width:279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" o:allowincell="f" stroked="f">
              <v:textbox>
                <w:txbxContent>
                  <w:p w:rsidR="00E64E2E" w:rsidRDefault="00F15D49">
                    <w:pPr>
                      <w:pStyle w:val="Conseilsecondepage"/>
                    </w:pPr>
                    <w:r>
                      <w:t>Conseil du 11 mars</w:t>
                    </w:r>
                    <w:r w:rsidR="00F5620A" w:rsidRPr="00F5620A">
                      <w:t xml:space="preserve"> 2021</w:t>
                    </w:r>
                    <w:r w:rsidR="00E64E2E">
                      <w:t xml:space="preserve"> </w:t>
                    </w:r>
                  </w:p>
                  <w:p w:rsidR="00E64E2E" w:rsidRDefault="00A132BD">
                    <w:pPr>
                      <w:pStyle w:val="RAPPORTsuite"/>
                      <w:rPr>
                        <w:sz w:val="48"/>
                      </w:rPr>
                    </w:pPr>
                    <w:r>
                      <w:t xml:space="preserve">RAPPORT </w:t>
                    </w:r>
                    <w:r w:rsidR="00E64E2E">
                      <w:t>(suite)</w:t>
                    </w:r>
                  </w:p>
                  <w:p w:rsidR="00E64E2E" w:rsidRDefault="00E64E2E"/>
                </w:txbxContent>
              </v:textbox>
            </v:shape>
          </w:pict>
        </mc:Fallback>
      </mc:AlternateContent>
    </w:r>
    <w:r>
      <w:rPr>
        <w:rFonts w:ascii="Century Gothic" w:hAnsi="Century Gothic"/>
        <w:noProof/>
      </w:rPr>
      <w:drawing>
        <wp:inline distT="0" distB="0" distL="0" distR="0" wp14:anchorId="12369FB7" wp14:editId="5499FAEF">
          <wp:extent cx="573405" cy="770890"/>
          <wp:effectExtent l="0" t="0" r="0" b="0"/>
          <wp:docPr id="2" name="Image 2"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 cy="77089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E2E" w:rsidRDefault="003402F6">
    <w:pPr>
      <w:ind w:left="-1134"/>
      <w:rPr>
        <w:rFonts w:ascii="Century Gothic" w:hAnsi="Century Gothic"/>
      </w:rPr>
    </w:pPr>
    <w:r>
      <w:rPr>
        <w:rFonts w:ascii="Century Gothic" w:hAnsi="Century Gothic"/>
        <w:noProof/>
      </w:rPr>
      <w:drawing>
        <wp:inline distT="0" distB="0" distL="0" distR="0" wp14:anchorId="0907609B" wp14:editId="7B11DA25">
          <wp:extent cx="2395220" cy="927735"/>
          <wp:effectExtent l="0" t="0" r="5080" b="5715"/>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5220" cy="927735"/>
                  </a:xfrm>
                  <a:prstGeom prst="rect">
                    <a:avLst/>
                  </a:prstGeom>
                  <a:noFill/>
                  <a:ln>
                    <a:noFill/>
                  </a:ln>
                </pic:spPr>
              </pic:pic>
            </a:graphicData>
          </a:graphic>
        </wp:inline>
      </w:drawing>
    </w:r>
  </w:p>
  <w:p w:rsidR="00E64E2E" w:rsidRPr="0054537B" w:rsidRDefault="00B439D2" w:rsidP="00B439D2">
    <w:pPr>
      <w:pStyle w:val="Conseildu"/>
      <w:tabs>
        <w:tab w:val="left" w:pos="1315"/>
        <w:tab w:val="right" w:pos="9354"/>
      </w:tabs>
      <w:jc w:val="left"/>
      <w:rPr>
        <w:sz w:val="44"/>
        <w:szCs w:val="44"/>
      </w:rPr>
    </w:pPr>
    <w:r>
      <w:rPr>
        <w:sz w:val="44"/>
        <w:szCs w:val="44"/>
      </w:rPr>
      <w:tab/>
    </w:r>
    <w:r>
      <w:rPr>
        <w:sz w:val="44"/>
        <w:szCs w:val="44"/>
      </w:rPr>
      <w:tab/>
    </w:r>
    <w:r w:rsidR="00F15D49">
      <w:rPr>
        <w:sz w:val="44"/>
        <w:szCs w:val="44"/>
      </w:rPr>
      <w:t>Conseil du 11 mars</w:t>
    </w:r>
    <w:r w:rsidR="0051221D" w:rsidRPr="0054537B">
      <w:rPr>
        <w:sz w:val="44"/>
        <w:szCs w:val="44"/>
      </w:rPr>
      <w:t xml:space="preserve"> </w:t>
    </w:r>
    <w:r w:rsidR="003A5A7D" w:rsidRPr="0054537B">
      <w:rPr>
        <w:sz w:val="44"/>
        <w:szCs w:val="44"/>
      </w:rPr>
      <w:t>20</w:t>
    </w:r>
    <w:r w:rsidR="00D55AD0" w:rsidRPr="0054537B">
      <w:rPr>
        <w:sz w:val="44"/>
        <w:szCs w:val="44"/>
      </w:rPr>
      <w:t>2</w:t>
    </w:r>
    <w:r w:rsidR="00E50EF5">
      <w:rPr>
        <w:sz w:val="44"/>
        <w:szCs w:val="44"/>
      </w:rPr>
      <w:t>1</w:t>
    </w:r>
    <w:r w:rsidR="00C17B74" w:rsidRPr="0054537B">
      <w:rPr>
        <w:sz w:val="44"/>
        <w:szCs w:val="44"/>
      </w:rPr>
      <w:t xml:space="preserve"> </w:t>
    </w:r>
  </w:p>
  <w:p w:rsidR="00E64E2E" w:rsidRDefault="00A132BD" w:rsidP="005A23DD">
    <w:pPr>
      <w:pStyle w:val="RAPPORT"/>
    </w:pPr>
    <w:r w:rsidRPr="00A132BD">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72444"/>
    <w:multiLevelType w:val="hybridMultilevel"/>
    <w:tmpl w:val="BD40F5AC"/>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49C043E"/>
    <w:multiLevelType w:val="hybridMultilevel"/>
    <w:tmpl w:val="F82C4868"/>
    <w:lvl w:ilvl="0" w:tplc="040C0001">
      <w:start w:val="1"/>
      <w:numFmt w:val="bullet"/>
      <w:lvlText w:val=""/>
      <w:lvlJc w:val="left"/>
      <w:pPr>
        <w:ind w:left="1413" w:hanging="705"/>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07863D34"/>
    <w:multiLevelType w:val="hybridMultilevel"/>
    <w:tmpl w:val="D070FC8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096D3D05"/>
    <w:multiLevelType w:val="hybridMultilevel"/>
    <w:tmpl w:val="4580CD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BA20606"/>
    <w:multiLevelType w:val="hybridMultilevel"/>
    <w:tmpl w:val="871805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FDF176F"/>
    <w:multiLevelType w:val="hybridMultilevel"/>
    <w:tmpl w:val="2C10DA02"/>
    <w:lvl w:ilvl="0" w:tplc="ECB0AB56">
      <w:start w:val="101"/>
      <w:numFmt w:val="bullet"/>
      <w:lvlText w:val="-"/>
      <w:lvlJc w:val="left"/>
      <w:pPr>
        <w:ind w:left="502" w:hanging="360"/>
      </w:pPr>
      <w:rPr>
        <w:rFonts w:ascii="Arial Narrow" w:eastAsia="Arial Unicode MS" w:hAnsi="Arial Narrow" w:cs="Arial"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nsid w:val="173C0116"/>
    <w:multiLevelType w:val="hybridMultilevel"/>
    <w:tmpl w:val="0E6C866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8983786"/>
    <w:multiLevelType w:val="hybridMultilevel"/>
    <w:tmpl w:val="6C14A38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A3C1AFF"/>
    <w:multiLevelType w:val="hybridMultilevel"/>
    <w:tmpl w:val="01821A84"/>
    <w:lvl w:ilvl="0" w:tplc="CE482A2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CA47199"/>
    <w:multiLevelType w:val="hybridMultilevel"/>
    <w:tmpl w:val="714015E0"/>
    <w:lvl w:ilvl="0" w:tplc="ECB0AB56">
      <w:start w:val="10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47708E"/>
    <w:multiLevelType w:val="hybridMultilevel"/>
    <w:tmpl w:val="226AB506"/>
    <w:lvl w:ilvl="0" w:tplc="47D05E92">
      <w:start w:val="1"/>
      <w:numFmt w:val="bullet"/>
      <w:lvlText w:val="-"/>
      <w:lvlJc w:val="left"/>
      <w:pPr>
        <w:tabs>
          <w:tab w:val="num" w:pos="360"/>
        </w:tabs>
        <w:ind w:left="340" w:hanging="34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1E32960"/>
    <w:multiLevelType w:val="hybridMultilevel"/>
    <w:tmpl w:val="0DE09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4092172"/>
    <w:multiLevelType w:val="singleLevel"/>
    <w:tmpl w:val="8BE2E294"/>
    <w:lvl w:ilvl="0">
      <w:start w:val="35"/>
      <w:numFmt w:val="bullet"/>
      <w:lvlText w:val="-"/>
      <w:lvlJc w:val="left"/>
      <w:pPr>
        <w:tabs>
          <w:tab w:val="num" w:pos="360"/>
        </w:tabs>
        <w:ind w:left="360" w:hanging="360"/>
      </w:pPr>
      <w:rPr>
        <w:rFonts w:ascii="Times New Roman" w:hAnsi="Times New Roman" w:hint="default"/>
      </w:rPr>
    </w:lvl>
  </w:abstractNum>
  <w:abstractNum w:abstractNumId="13">
    <w:nsid w:val="25706420"/>
    <w:multiLevelType w:val="hybridMultilevel"/>
    <w:tmpl w:val="C0C6F61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6B82B08"/>
    <w:multiLevelType w:val="hybridMultilevel"/>
    <w:tmpl w:val="094C287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5">
    <w:nsid w:val="27506AA7"/>
    <w:multiLevelType w:val="hybridMultilevel"/>
    <w:tmpl w:val="BD40F5AC"/>
    <w:lvl w:ilvl="0" w:tplc="CAEEB734">
      <w:numFmt w:val="bullet"/>
      <w:lvlText w:val="-"/>
      <w:lvlJc w:val="left"/>
      <w:pPr>
        <w:tabs>
          <w:tab w:val="num" w:pos="720"/>
        </w:tabs>
        <w:ind w:left="720" w:hanging="360"/>
      </w:pPr>
      <w:rPr>
        <w:rFonts w:ascii="Times New Roman" w:eastAsia="Arial Unicode MS" w:hAnsi="Times New Roman" w:cs="Times New Roman"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7BF0836"/>
    <w:multiLevelType w:val="hybridMultilevel"/>
    <w:tmpl w:val="55F87664"/>
    <w:lvl w:ilvl="0" w:tplc="040C0001">
      <w:start w:val="1"/>
      <w:numFmt w:val="bullet"/>
      <w:lvlText w:val=""/>
      <w:lvlJc w:val="left"/>
      <w:pPr>
        <w:ind w:left="1365" w:hanging="360"/>
      </w:pPr>
      <w:rPr>
        <w:rFonts w:ascii="Symbol" w:hAnsi="Symbol" w:hint="default"/>
      </w:rPr>
    </w:lvl>
    <w:lvl w:ilvl="1" w:tplc="040C0003" w:tentative="1">
      <w:start w:val="1"/>
      <w:numFmt w:val="bullet"/>
      <w:lvlText w:val="o"/>
      <w:lvlJc w:val="left"/>
      <w:pPr>
        <w:ind w:left="2085" w:hanging="360"/>
      </w:pPr>
      <w:rPr>
        <w:rFonts w:ascii="Courier New" w:hAnsi="Courier New" w:cs="Courier New" w:hint="default"/>
      </w:rPr>
    </w:lvl>
    <w:lvl w:ilvl="2" w:tplc="040C0005" w:tentative="1">
      <w:start w:val="1"/>
      <w:numFmt w:val="bullet"/>
      <w:lvlText w:val=""/>
      <w:lvlJc w:val="left"/>
      <w:pPr>
        <w:ind w:left="2805" w:hanging="360"/>
      </w:pPr>
      <w:rPr>
        <w:rFonts w:ascii="Wingdings" w:hAnsi="Wingdings" w:hint="default"/>
      </w:rPr>
    </w:lvl>
    <w:lvl w:ilvl="3" w:tplc="040C0001" w:tentative="1">
      <w:start w:val="1"/>
      <w:numFmt w:val="bullet"/>
      <w:lvlText w:val=""/>
      <w:lvlJc w:val="left"/>
      <w:pPr>
        <w:ind w:left="3525" w:hanging="360"/>
      </w:pPr>
      <w:rPr>
        <w:rFonts w:ascii="Symbol" w:hAnsi="Symbol" w:hint="default"/>
      </w:rPr>
    </w:lvl>
    <w:lvl w:ilvl="4" w:tplc="040C0003" w:tentative="1">
      <w:start w:val="1"/>
      <w:numFmt w:val="bullet"/>
      <w:lvlText w:val="o"/>
      <w:lvlJc w:val="left"/>
      <w:pPr>
        <w:ind w:left="4245" w:hanging="360"/>
      </w:pPr>
      <w:rPr>
        <w:rFonts w:ascii="Courier New" w:hAnsi="Courier New" w:cs="Courier New" w:hint="default"/>
      </w:rPr>
    </w:lvl>
    <w:lvl w:ilvl="5" w:tplc="040C0005" w:tentative="1">
      <w:start w:val="1"/>
      <w:numFmt w:val="bullet"/>
      <w:lvlText w:val=""/>
      <w:lvlJc w:val="left"/>
      <w:pPr>
        <w:ind w:left="4965" w:hanging="360"/>
      </w:pPr>
      <w:rPr>
        <w:rFonts w:ascii="Wingdings" w:hAnsi="Wingdings" w:hint="default"/>
      </w:rPr>
    </w:lvl>
    <w:lvl w:ilvl="6" w:tplc="040C0001" w:tentative="1">
      <w:start w:val="1"/>
      <w:numFmt w:val="bullet"/>
      <w:lvlText w:val=""/>
      <w:lvlJc w:val="left"/>
      <w:pPr>
        <w:ind w:left="5685" w:hanging="360"/>
      </w:pPr>
      <w:rPr>
        <w:rFonts w:ascii="Symbol" w:hAnsi="Symbol" w:hint="default"/>
      </w:rPr>
    </w:lvl>
    <w:lvl w:ilvl="7" w:tplc="040C0003" w:tentative="1">
      <w:start w:val="1"/>
      <w:numFmt w:val="bullet"/>
      <w:lvlText w:val="o"/>
      <w:lvlJc w:val="left"/>
      <w:pPr>
        <w:ind w:left="6405" w:hanging="360"/>
      </w:pPr>
      <w:rPr>
        <w:rFonts w:ascii="Courier New" w:hAnsi="Courier New" w:cs="Courier New" w:hint="default"/>
      </w:rPr>
    </w:lvl>
    <w:lvl w:ilvl="8" w:tplc="040C0005" w:tentative="1">
      <w:start w:val="1"/>
      <w:numFmt w:val="bullet"/>
      <w:lvlText w:val=""/>
      <w:lvlJc w:val="left"/>
      <w:pPr>
        <w:ind w:left="7125" w:hanging="360"/>
      </w:pPr>
      <w:rPr>
        <w:rFonts w:ascii="Wingdings" w:hAnsi="Wingdings" w:hint="default"/>
      </w:rPr>
    </w:lvl>
  </w:abstractNum>
  <w:abstractNum w:abstractNumId="17">
    <w:nsid w:val="2ADE4DBF"/>
    <w:multiLevelType w:val="hybridMultilevel"/>
    <w:tmpl w:val="A64AE6C8"/>
    <w:lvl w:ilvl="0" w:tplc="A080C8F8">
      <w:numFmt w:val="bullet"/>
      <w:lvlText w:val="-"/>
      <w:lvlJc w:val="left"/>
      <w:pPr>
        <w:ind w:left="1425" w:hanging="360"/>
      </w:pPr>
      <w:rPr>
        <w:rFonts w:ascii="Times New Roman" w:eastAsia="Arial Unicode MS" w:hAnsi="Times New Roman" w:cs="Times New Roman" w:hint="default"/>
        <w:sz w:val="22"/>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8">
    <w:nsid w:val="2CDA5888"/>
    <w:multiLevelType w:val="hybridMultilevel"/>
    <w:tmpl w:val="07FEDB06"/>
    <w:lvl w:ilvl="0" w:tplc="115C4C3C">
      <w:numFmt w:val="bullet"/>
      <w:lvlText w:val=""/>
      <w:lvlJc w:val="left"/>
      <w:pPr>
        <w:ind w:left="1413" w:hanging="705"/>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nsid w:val="2EBD5776"/>
    <w:multiLevelType w:val="hybridMultilevel"/>
    <w:tmpl w:val="000C3E7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F1D373A"/>
    <w:multiLevelType w:val="hybridMultilevel"/>
    <w:tmpl w:val="F6C6999A"/>
    <w:lvl w:ilvl="0" w:tplc="040C000B">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21">
    <w:nsid w:val="3D3D7F70"/>
    <w:multiLevelType w:val="hybridMultilevel"/>
    <w:tmpl w:val="84285C68"/>
    <w:lvl w:ilvl="0" w:tplc="2A38FFE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4BD5614"/>
    <w:multiLevelType w:val="hybridMultilevel"/>
    <w:tmpl w:val="EFAA1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5A91AD5"/>
    <w:multiLevelType w:val="hybridMultilevel"/>
    <w:tmpl w:val="A8AC7B00"/>
    <w:lvl w:ilvl="0" w:tplc="00C4AD02">
      <w:numFmt w:val="bullet"/>
      <w:lvlText w:val="-"/>
      <w:lvlJc w:val="left"/>
      <w:pPr>
        <w:ind w:left="1065" w:hanging="705"/>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7EC68D1"/>
    <w:multiLevelType w:val="hybridMultilevel"/>
    <w:tmpl w:val="EAE852FE"/>
    <w:lvl w:ilvl="0" w:tplc="2DC0893A">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B456560"/>
    <w:multiLevelType w:val="hybridMultilevel"/>
    <w:tmpl w:val="D91CC194"/>
    <w:lvl w:ilvl="0" w:tplc="A080C8F8">
      <w:numFmt w:val="bullet"/>
      <w:lvlText w:val="-"/>
      <w:lvlJc w:val="left"/>
      <w:pPr>
        <w:ind w:left="1571" w:hanging="360"/>
      </w:pPr>
      <w:rPr>
        <w:rFonts w:ascii="Times New Roman" w:eastAsia="Arial Unicode MS" w:hAnsi="Times New Roman" w:cs="Times New Roman" w:hint="default"/>
        <w:sz w:val="22"/>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6">
    <w:nsid w:val="4BA8421C"/>
    <w:multiLevelType w:val="hybridMultilevel"/>
    <w:tmpl w:val="F0BE47CA"/>
    <w:lvl w:ilvl="0" w:tplc="D5D86F32">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CB341B0"/>
    <w:multiLevelType w:val="hybridMultilevel"/>
    <w:tmpl w:val="86862A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D9D4296"/>
    <w:multiLevelType w:val="hybridMultilevel"/>
    <w:tmpl w:val="A5DA26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FD84EA7"/>
    <w:multiLevelType w:val="hybridMultilevel"/>
    <w:tmpl w:val="524EF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2001862"/>
    <w:multiLevelType w:val="hybridMultilevel"/>
    <w:tmpl w:val="A8CE65D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26A763F"/>
    <w:multiLevelType w:val="hybridMultilevel"/>
    <w:tmpl w:val="29806DBC"/>
    <w:lvl w:ilvl="0" w:tplc="2A38FFEC">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4423E72"/>
    <w:multiLevelType w:val="hybridMultilevel"/>
    <w:tmpl w:val="7A9E7028"/>
    <w:lvl w:ilvl="0" w:tplc="D19CC49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4B456BE"/>
    <w:multiLevelType w:val="hybridMultilevel"/>
    <w:tmpl w:val="0556EC6E"/>
    <w:lvl w:ilvl="0" w:tplc="040C0005">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4">
    <w:nsid w:val="56BD6ABA"/>
    <w:multiLevelType w:val="hybridMultilevel"/>
    <w:tmpl w:val="72D02B8A"/>
    <w:lvl w:ilvl="0" w:tplc="DC345266">
      <w:numFmt w:val="bullet"/>
      <w:pStyle w:val="retrait"/>
      <w:lvlText w:val="-"/>
      <w:lvlJc w:val="left"/>
      <w:pPr>
        <w:tabs>
          <w:tab w:val="num" w:pos="1494"/>
        </w:tabs>
        <w:ind w:left="1494" w:hanging="473"/>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5A604EBC"/>
    <w:multiLevelType w:val="hybridMultilevel"/>
    <w:tmpl w:val="5AF6F564"/>
    <w:lvl w:ilvl="0" w:tplc="950A3EB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5C765768"/>
    <w:multiLevelType w:val="hybridMultilevel"/>
    <w:tmpl w:val="DFB2352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nsid w:val="60DF0319"/>
    <w:multiLevelType w:val="hybridMultilevel"/>
    <w:tmpl w:val="E4CC178C"/>
    <w:lvl w:ilvl="0" w:tplc="E176FBDE">
      <w:numFmt w:val="bullet"/>
      <w:lvlText w:val="-"/>
      <w:lvlJc w:val="left"/>
      <w:pPr>
        <w:ind w:left="1413" w:hanging="705"/>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nsid w:val="640439A7"/>
    <w:multiLevelType w:val="hybridMultilevel"/>
    <w:tmpl w:val="C7F47620"/>
    <w:lvl w:ilvl="0" w:tplc="A82EA1E8">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4FF68D7"/>
    <w:multiLevelType w:val="hybridMultilevel"/>
    <w:tmpl w:val="97869462"/>
    <w:lvl w:ilvl="0" w:tplc="040C0001">
      <w:start w:val="1"/>
      <w:numFmt w:val="bullet"/>
      <w:lvlText w:val=""/>
      <w:lvlJc w:val="left"/>
      <w:pPr>
        <w:ind w:left="1060" w:hanging="360"/>
      </w:pPr>
      <w:rPr>
        <w:rFonts w:ascii="Symbol" w:hAnsi="Symbol" w:hint="default"/>
      </w:rPr>
    </w:lvl>
    <w:lvl w:ilvl="1" w:tplc="040C0003" w:tentative="1">
      <w:start w:val="1"/>
      <w:numFmt w:val="bullet"/>
      <w:lvlText w:val="o"/>
      <w:lvlJc w:val="left"/>
      <w:pPr>
        <w:ind w:left="1780" w:hanging="360"/>
      </w:pPr>
      <w:rPr>
        <w:rFonts w:ascii="Courier New" w:hAnsi="Courier New" w:cs="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cs="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cs="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40">
    <w:nsid w:val="658141AC"/>
    <w:multiLevelType w:val="hybridMultilevel"/>
    <w:tmpl w:val="50983914"/>
    <w:lvl w:ilvl="0" w:tplc="425AD994">
      <w:numFmt w:val="bullet"/>
      <w:lvlText w:val="-"/>
      <w:lvlJc w:val="left"/>
      <w:pPr>
        <w:tabs>
          <w:tab w:val="num" w:pos="360"/>
        </w:tabs>
        <w:ind w:left="340" w:hanging="340"/>
      </w:pPr>
      <w:rPr>
        <w:rFonts w:ascii="Arial Narrow" w:eastAsia="Arial Unicode MS" w:hAnsi="Arial Narrow" w:cs="Times New Roman" w:hint="default"/>
        <w:sz w:val="22"/>
      </w:rPr>
    </w:lvl>
    <w:lvl w:ilvl="1" w:tplc="B9102B76">
      <w:start w:val="1"/>
      <w:numFmt w:val="bullet"/>
      <w:lvlText w:val="-"/>
      <w:lvlJc w:val="left"/>
      <w:pPr>
        <w:tabs>
          <w:tab w:val="num" w:pos="360"/>
        </w:tabs>
        <w:ind w:left="340" w:hanging="34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66C67E78"/>
    <w:multiLevelType w:val="hybridMultilevel"/>
    <w:tmpl w:val="281E72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7A45702"/>
    <w:multiLevelType w:val="hybridMultilevel"/>
    <w:tmpl w:val="3B4C4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DE52703"/>
    <w:multiLevelType w:val="hybridMultilevel"/>
    <w:tmpl w:val="09AC44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EA20A73"/>
    <w:multiLevelType w:val="hybridMultilevel"/>
    <w:tmpl w:val="36A4AF2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nsid w:val="709F46B2"/>
    <w:multiLevelType w:val="hybridMultilevel"/>
    <w:tmpl w:val="9F54EA94"/>
    <w:lvl w:ilvl="0" w:tplc="E3FE44AC">
      <w:numFmt w:val="bullet"/>
      <w:lvlText w:val="•"/>
      <w:lvlJc w:val="left"/>
      <w:pPr>
        <w:ind w:left="1065" w:hanging="705"/>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3F717B2"/>
    <w:multiLevelType w:val="hybridMultilevel"/>
    <w:tmpl w:val="DF10F15C"/>
    <w:lvl w:ilvl="0" w:tplc="F9B425E6">
      <w:numFmt w:val="bullet"/>
      <w:lvlText w:val="-"/>
      <w:lvlJc w:val="left"/>
      <w:pPr>
        <w:tabs>
          <w:tab w:val="num" w:pos="360"/>
        </w:tabs>
        <w:ind w:left="360" w:hanging="360"/>
      </w:pPr>
      <w:rPr>
        <w:rFonts w:ascii="Times New Roman" w:eastAsia="Times New Roman" w:hAnsi="Times New Roman" w:cs="Times New Roman" w:hint="default"/>
      </w:rPr>
    </w:lvl>
    <w:lvl w:ilvl="1" w:tplc="E15C2808">
      <w:start w:val="1"/>
      <w:numFmt w:val="bullet"/>
      <w:pStyle w:val="Listepuces"/>
      <w:lvlText w:val=""/>
      <w:lvlJc w:val="left"/>
      <w:pPr>
        <w:tabs>
          <w:tab w:val="num" w:pos="1080"/>
        </w:tabs>
        <w:ind w:left="1060" w:hanging="340"/>
      </w:pPr>
      <w:rPr>
        <w:rFonts w:ascii="Wingdings" w:hAnsi="Wingdings" w:hint="default"/>
      </w:rPr>
    </w:lvl>
    <w:lvl w:ilvl="2" w:tplc="040C001B">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7">
    <w:nsid w:val="7868774E"/>
    <w:multiLevelType w:val="hybridMultilevel"/>
    <w:tmpl w:val="A970D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9C140AA"/>
    <w:multiLevelType w:val="hybridMultilevel"/>
    <w:tmpl w:val="BD40F5AC"/>
    <w:lvl w:ilvl="0" w:tplc="040C000B">
      <w:start w:val="1"/>
      <w:numFmt w:val="bullet"/>
      <w:lvlText w:val=""/>
      <w:lvlJc w:val="left"/>
      <w:pPr>
        <w:tabs>
          <w:tab w:val="num" w:pos="720"/>
        </w:tabs>
        <w:ind w:left="720" w:hanging="360"/>
      </w:pPr>
      <w:rPr>
        <w:rFonts w:ascii="Wingdings" w:hAnsi="Wingdings" w:hint="default"/>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nsid w:val="7D271A33"/>
    <w:multiLevelType w:val="singleLevel"/>
    <w:tmpl w:val="9D4A9DEA"/>
    <w:lvl w:ilvl="0">
      <w:start w:val="7"/>
      <w:numFmt w:val="bullet"/>
      <w:lvlText w:val="-"/>
      <w:lvlJc w:val="left"/>
      <w:pPr>
        <w:tabs>
          <w:tab w:val="num" w:pos="360"/>
        </w:tabs>
        <w:ind w:left="360" w:hanging="360"/>
      </w:pPr>
      <w:rPr>
        <w:rFonts w:hint="default"/>
      </w:rPr>
    </w:lvl>
  </w:abstractNum>
  <w:num w:numId="1">
    <w:abstractNumId w:val="46"/>
  </w:num>
  <w:num w:numId="2">
    <w:abstractNumId w:val="40"/>
  </w:num>
  <w:num w:numId="3">
    <w:abstractNumId w:val="34"/>
  </w:num>
  <w:num w:numId="4">
    <w:abstractNumId w:val="15"/>
  </w:num>
  <w:num w:numId="5">
    <w:abstractNumId w:val="20"/>
  </w:num>
  <w:num w:numId="6">
    <w:abstractNumId w:val="13"/>
  </w:num>
  <w:num w:numId="7">
    <w:abstractNumId w:val="44"/>
  </w:num>
  <w:num w:numId="8">
    <w:abstractNumId w:val="12"/>
  </w:num>
  <w:num w:numId="9">
    <w:abstractNumId w:val="49"/>
  </w:num>
  <w:num w:numId="10">
    <w:abstractNumId w:val="0"/>
  </w:num>
  <w:num w:numId="11">
    <w:abstractNumId w:val="48"/>
  </w:num>
  <w:num w:numId="12">
    <w:abstractNumId w:val="24"/>
  </w:num>
  <w:num w:numId="13">
    <w:abstractNumId w:val="38"/>
  </w:num>
  <w:num w:numId="14">
    <w:abstractNumId w:val="4"/>
  </w:num>
  <w:num w:numId="15">
    <w:abstractNumId w:val="43"/>
  </w:num>
  <w:num w:numId="16">
    <w:abstractNumId w:val="7"/>
  </w:num>
  <w:num w:numId="17">
    <w:abstractNumId w:val="42"/>
  </w:num>
  <w:num w:numId="18">
    <w:abstractNumId w:val="27"/>
  </w:num>
  <w:num w:numId="19">
    <w:abstractNumId w:val="45"/>
  </w:num>
  <w:num w:numId="20">
    <w:abstractNumId w:val="41"/>
  </w:num>
  <w:num w:numId="21">
    <w:abstractNumId w:val="23"/>
  </w:num>
  <w:num w:numId="22">
    <w:abstractNumId w:val="5"/>
  </w:num>
  <w:num w:numId="23">
    <w:abstractNumId w:val="17"/>
  </w:num>
  <w:num w:numId="24">
    <w:abstractNumId w:val="28"/>
  </w:num>
  <w:num w:numId="25">
    <w:abstractNumId w:val="2"/>
  </w:num>
  <w:num w:numId="26">
    <w:abstractNumId w:val="33"/>
  </w:num>
  <w:num w:numId="27">
    <w:abstractNumId w:val="5"/>
  </w:num>
  <w:num w:numId="28">
    <w:abstractNumId w:val="35"/>
  </w:num>
  <w:num w:numId="29">
    <w:abstractNumId w:val="31"/>
  </w:num>
  <w:num w:numId="30">
    <w:abstractNumId w:val="11"/>
  </w:num>
  <w:num w:numId="31">
    <w:abstractNumId w:val="3"/>
  </w:num>
  <w:num w:numId="32">
    <w:abstractNumId w:val="21"/>
  </w:num>
  <w:num w:numId="33">
    <w:abstractNumId w:val="36"/>
  </w:num>
  <w:num w:numId="34">
    <w:abstractNumId w:val="18"/>
  </w:num>
  <w:num w:numId="35">
    <w:abstractNumId w:val="37"/>
  </w:num>
  <w:num w:numId="36">
    <w:abstractNumId w:val="1"/>
  </w:num>
  <w:num w:numId="37">
    <w:abstractNumId w:val="32"/>
  </w:num>
  <w:num w:numId="38">
    <w:abstractNumId w:val="30"/>
  </w:num>
  <w:num w:numId="39">
    <w:abstractNumId w:val="39"/>
  </w:num>
  <w:num w:numId="40">
    <w:abstractNumId w:val="16"/>
  </w:num>
  <w:num w:numId="41">
    <w:abstractNumId w:val="25"/>
  </w:num>
  <w:num w:numId="42">
    <w:abstractNumId w:val="14"/>
  </w:num>
  <w:num w:numId="43">
    <w:abstractNumId w:val="22"/>
  </w:num>
  <w:num w:numId="44">
    <w:abstractNumId w:val="29"/>
  </w:num>
  <w:num w:numId="45">
    <w:abstractNumId w:val="47"/>
  </w:num>
  <w:num w:numId="46">
    <w:abstractNumId w:val="6"/>
  </w:num>
  <w:num w:numId="47">
    <w:abstractNumId w:val="26"/>
  </w:num>
  <w:num w:numId="48">
    <w:abstractNumId w:val="8"/>
  </w:num>
  <w:num w:numId="49">
    <w:abstractNumId w:val="9"/>
  </w:num>
  <w:num w:numId="5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7D1"/>
    <w:rsid w:val="00004488"/>
    <w:rsid w:val="00005811"/>
    <w:rsid w:val="00005F82"/>
    <w:rsid w:val="00013FA1"/>
    <w:rsid w:val="000215FC"/>
    <w:rsid w:val="00021AB7"/>
    <w:rsid w:val="00024188"/>
    <w:rsid w:val="0003128B"/>
    <w:rsid w:val="00033B26"/>
    <w:rsid w:val="00035C8D"/>
    <w:rsid w:val="0004469D"/>
    <w:rsid w:val="00076ADF"/>
    <w:rsid w:val="0008167B"/>
    <w:rsid w:val="00085523"/>
    <w:rsid w:val="000875D5"/>
    <w:rsid w:val="0009547A"/>
    <w:rsid w:val="00095768"/>
    <w:rsid w:val="000976C1"/>
    <w:rsid w:val="000A2581"/>
    <w:rsid w:val="000A436F"/>
    <w:rsid w:val="000A4F2D"/>
    <w:rsid w:val="000B2F3F"/>
    <w:rsid w:val="000B3DBD"/>
    <w:rsid w:val="000B5FCF"/>
    <w:rsid w:val="000C1E42"/>
    <w:rsid w:val="000C4695"/>
    <w:rsid w:val="000C66F3"/>
    <w:rsid w:val="000C6C1B"/>
    <w:rsid w:val="000D302B"/>
    <w:rsid w:val="000E0394"/>
    <w:rsid w:val="000F136C"/>
    <w:rsid w:val="000F2F43"/>
    <w:rsid w:val="000F5398"/>
    <w:rsid w:val="000F7C0E"/>
    <w:rsid w:val="00101DC2"/>
    <w:rsid w:val="00103682"/>
    <w:rsid w:val="001036F2"/>
    <w:rsid w:val="00104572"/>
    <w:rsid w:val="00113C58"/>
    <w:rsid w:val="00121034"/>
    <w:rsid w:val="00125229"/>
    <w:rsid w:val="001305E9"/>
    <w:rsid w:val="001327A1"/>
    <w:rsid w:val="00134EAB"/>
    <w:rsid w:val="00141139"/>
    <w:rsid w:val="00145C83"/>
    <w:rsid w:val="001474D4"/>
    <w:rsid w:val="00160513"/>
    <w:rsid w:val="00161D9D"/>
    <w:rsid w:val="00170678"/>
    <w:rsid w:val="001750F5"/>
    <w:rsid w:val="00184EC0"/>
    <w:rsid w:val="00186CAB"/>
    <w:rsid w:val="00186EDD"/>
    <w:rsid w:val="00194C37"/>
    <w:rsid w:val="00197A64"/>
    <w:rsid w:val="001A0BB2"/>
    <w:rsid w:val="001B256C"/>
    <w:rsid w:val="001B7CA3"/>
    <w:rsid w:val="001C29A4"/>
    <w:rsid w:val="001C6603"/>
    <w:rsid w:val="001D010D"/>
    <w:rsid w:val="001D315E"/>
    <w:rsid w:val="001D31F9"/>
    <w:rsid w:val="001D331E"/>
    <w:rsid w:val="001E190D"/>
    <w:rsid w:val="001E4D51"/>
    <w:rsid w:val="001F58FF"/>
    <w:rsid w:val="001F6F40"/>
    <w:rsid w:val="002009FB"/>
    <w:rsid w:val="00203BD1"/>
    <w:rsid w:val="00204BF7"/>
    <w:rsid w:val="002062B5"/>
    <w:rsid w:val="0020656D"/>
    <w:rsid w:val="002204C6"/>
    <w:rsid w:val="002215A3"/>
    <w:rsid w:val="002223AE"/>
    <w:rsid w:val="00226D01"/>
    <w:rsid w:val="00231923"/>
    <w:rsid w:val="002350F5"/>
    <w:rsid w:val="00240F03"/>
    <w:rsid w:val="002436DA"/>
    <w:rsid w:val="00254B16"/>
    <w:rsid w:val="00256012"/>
    <w:rsid w:val="0026084F"/>
    <w:rsid w:val="00263B7A"/>
    <w:rsid w:val="00265174"/>
    <w:rsid w:val="00266A07"/>
    <w:rsid w:val="002677BF"/>
    <w:rsid w:val="0027201D"/>
    <w:rsid w:val="002762C3"/>
    <w:rsid w:val="00281403"/>
    <w:rsid w:val="002818D6"/>
    <w:rsid w:val="0028388D"/>
    <w:rsid w:val="00295B76"/>
    <w:rsid w:val="002A4A70"/>
    <w:rsid w:val="002A7081"/>
    <w:rsid w:val="002A7DAF"/>
    <w:rsid w:val="002B0EEE"/>
    <w:rsid w:val="002B122F"/>
    <w:rsid w:val="002B25FB"/>
    <w:rsid w:val="002B3213"/>
    <w:rsid w:val="002B4D11"/>
    <w:rsid w:val="002B77A9"/>
    <w:rsid w:val="002B79A6"/>
    <w:rsid w:val="002B7E0E"/>
    <w:rsid w:val="002C13F3"/>
    <w:rsid w:val="002C1827"/>
    <w:rsid w:val="002C2C85"/>
    <w:rsid w:val="002C3985"/>
    <w:rsid w:val="002C5B36"/>
    <w:rsid w:val="002C5FB4"/>
    <w:rsid w:val="002C7276"/>
    <w:rsid w:val="002D7853"/>
    <w:rsid w:val="002E2959"/>
    <w:rsid w:val="002E662C"/>
    <w:rsid w:val="002E6D46"/>
    <w:rsid w:val="002F2694"/>
    <w:rsid w:val="002F3295"/>
    <w:rsid w:val="002F5B9D"/>
    <w:rsid w:val="00312DB5"/>
    <w:rsid w:val="00316AE5"/>
    <w:rsid w:val="003179D9"/>
    <w:rsid w:val="00322C20"/>
    <w:rsid w:val="00323277"/>
    <w:rsid w:val="00323287"/>
    <w:rsid w:val="00327187"/>
    <w:rsid w:val="003335FD"/>
    <w:rsid w:val="003337AE"/>
    <w:rsid w:val="003402F6"/>
    <w:rsid w:val="00340488"/>
    <w:rsid w:val="00342624"/>
    <w:rsid w:val="00343F3C"/>
    <w:rsid w:val="00355594"/>
    <w:rsid w:val="0035577E"/>
    <w:rsid w:val="00364A6B"/>
    <w:rsid w:val="003664E3"/>
    <w:rsid w:val="00372146"/>
    <w:rsid w:val="003724E9"/>
    <w:rsid w:val="003727A9"/>
    <w:rsid w:val="00374594"/>
    <w:rsid w:val="00377429"/>
    <w:rsid w:val="00377EBA"/>
    <w:rsid w:val="003834CB"/>
    <w:rsid w:val="003903DF"/>
    <w:rsid w:val="003A07AA"/>
    <w:rsid w:val="003A5A7D"/>
    <w:rsid w:val="003C47ED"/>
    <w:rsid w:val="003E29D9"/>
    <w:rsid w:val="003E5B8F"/>
    <w:rsid w:val="003E7601"/>
    <w:rsid w:val="003E7C1B"/>
    <w:rsid w:val="003F1849"/>
    <w:rsid w:val="003F1BF0"/>
    <w:rsid w:val="003F3EB4"/>
    <w:rsid w:val="003F6B4A"/>
    <w:rsid w:val="00400A13"/>
    <w:rsid w:val="0040326B"/>
    <w:rsid w:val="00415DB3"/>
    <w:rsid w:val="004251A6"/>
    <w:rsid w:val="00426BF3"/>
    <w:rsid w:val="00431477"/>
    <w:rsid w:val="004403E8"/>
    <w:rsid w:val="00443B1D"/>
    <w:rsid w:val="0044415F"/>
    <w:rsid w:val="004448AE"/>
    <w:rsid w:val="00444C75"/>
    <w:rsid w:val="00445A43"/>
    <w:rsid w:val="004573D2"/>
    <w:rsid w:val="00457996"/>
    <w:rsid w:val="00462E75"/>
    <w:rsid w:val="00465882"/>
    <w:rsid w:val="00473FC4"/>
    <w:rsid w:val="004774BE"/>
    <w:rsid w:val="00495D50"/>
    <w:rsid w:val="004A00A4"/>
    <w:rsid w:val="004A1FA8"/>
    <w:rsid w:val="004A2CA5"/>
    <w:rsid w:val="004A5687"/>
    <w:rsid w:val="004B708D"/>
    <w:rsid w:val="004B7523"/>
    <w:rsid w:val="004C7ED2"/>
    <w:rsid w:val="004D0D06"/>
    <w:rsid w:val="004D1B62"/>
    <w:rsid w:val="004E01CD"/>
    <w:rsid w:val="004E2D1B"/>
    <w:rsid w:val="004E6CEF"/>
    <w:rsid w:val="004E7B93"/>
    <w:rsid w:val="005027E3"/>
    <w:rsid w:val="005032E0"/>
    <w:rsid w:val="0050362F"/>
    <w:rsid w:val="005062E1"/>
    <w:rsid w:val="00511BFB"/>
    <w:rsid w:val="0051221D"/>
    <w:rsid w:val="00515DAB"/>
    <w:rsid w:val="0052019C"/>
    <w:rsid w:val="00520920"/>
    <w:rsid w:val="00520A6E"/>
    <w:rsid w:val="00523B0A"/>
    <w:rsid w:val="00524AD0"/>
    <w:rsid w:val="005278E7"/>
    <w:rsid w:val="00532A1A"/>
    <w:rsid w:val="0053726D"/>
    <w:rsid w:val="00541D92"/>
    <w:rsid w:val="00541EE9"/>
    <w:rsid w:val="0054537B"/>
    <w:rsid w:val="00554017"/>
    <w:rsid w:val="00557DAC"/>
    <w:rsid w:val="0056005D"/>
    <w:rsid w:val="00562EF6"/>
    <w:rsid w:val="00564316"/>
    <w:rsid w:val="0056619C"/>
    <w:rsid w:val="00575ECF"/>
    <w:rsid w:val="005844A6"/>
    <w:rsid w:val="00590554"/>
    <w:rsid w:val="00590F7E"/>
    <w:rsid w:val="005A1FDD"/>
    <w:rsid w:val="005A23DD"/>
    <w:rsid w:val="005A4F2F"/>
    <w:rsid w:val="005A5610"/>
    <w:rsid w:val="005C164F"/>
    <w:rsid w:val="005C2040"/>
    <w:rsid w:val="005C5E5A"/>
    <w:rsid w:val="005E0D4C"/>
    <w:rsid w:val="005E2288"/>
    <w:rsid w:val="005E7D67"/>
    <w:rsid w:val="005F19E1"/>
    <w:rsid w:val="005F3FD0"/>
    <w:rsid w:val="005F6D70"/>
    <w:rsid w:val="005F792E"/>
    <w:rsid w:val="005F7B08"/>
    <w:rsid w:val="0060236E"/>
    <w:rsid w:val="00603DC6"/>
    <w:rsid w:val="00604BFD"/>
    <w:rsid w:val="006105F7"/>
    <w:rsid w:val="00610F05"/>
    <w:rsid w:val="00612B38"/>
    <w:rsid w:val="00617121"/>
    <w:rsid w:val="00617621"/>
    <w:rsid w:val="00633A8A"/>
    <w:rsid w:val="00641450"/>
    <w:rsid w:val="00646FE1"/>
    <w:rsid w:val="006541D2"/>
    <w:rsid w:val="00657CE5"/>
    <w:rsid w:val="006618DB"/>
    <w:rsid w:val="006625C1"/>
    <w:rsid w:val="00663395"/>
    <w:rsid w:val="00667CB9"/>
    <w:rsid w:val="00671761"/>
    <w:rsid w:val="00675B33"/>
    <w:rsid w:val="006904A9"/>
    <w:rsid w:val="006B2155"/>
    <w:rsid w:val="006C008D"/>
    <w:rsid w:val="006C3D0A"/>
    <w:rsid w:val="006C7675"/>
    <w:rsid w:val="006D4AE4"/>
    <w:rsid w:val="006D508C"/>
    <w:rsid w:val="006E1D37"/>
    <w:rsid w:val="006E7DBA"/>
    <w:rsid w:val="006F6503"/>
    <w:rsid w:val="007007DB"/>
    <w:rsid w:val="007047CE"/>
    <w:rsid w:val="00704BF8"/>
    <w:rsid w:val="007077D1"/>
    <w:rsid w:val="00713AA8"/>
    <w:rsid w:val="0071593B"/>
    <w:rsid w:val="00736C29"/>
    <w:rsid w:val="007371B1"/>
    <w:rsid w:val="00750151"/>
    <w:rsid w:val="00763172"/>
    <w:rsid w:val="007632F7"/>
    <w:rsid w:val="00764CF5"/>
    <w:rsid w:val="0077120A"/>
    <w:rsid w:val="00773E19"/>
    <w:rsid w:val="007858D4"/>
    <w:rsid w:val="0079682A"/>
    <w:rsid w:val="007A4B68"/>
    <w:rsid w:val="007A6F4D"/>
    <w:rsid w:val="007A797C"/>
    <w:rsid w:val="007B7A16"/>
    <w:rsid w:val="007C6149"/>
    <w:rsid w:val="007C678E"/>
    <w:rsid w:val="007D0DDD"/>
    <w:rsid w:val="007D1A6D"/>
    <w:rsid w:val="007D41EE"/>
    <w:rsid w:val="007D6FD7"/>
    <w:rsid w:val="007E0667"/>
    <w:rsid w:val="007F1CFE"/>
    <w:rsid w:val="007F4A40"/>
    <w:rsid w:val="007F5EBD"/>
    <w:rsid w:val="00800B81"/>
    <w:rsid w:val="0080370F"/>
    <w:rsid w:val="0080711F"/>
    <w:rsid w:val="00814E88"/>
    <w:rsid w:val="00815E09"/>
    <w:rsid w:val="00842DAD"/>
    <w:rsid w:val="00851077"/>
    <w:rsid w:val="0085557D"/>
    <w:rsid w:val="00856E9D"/>
    <w:rsid w:val="00857199"/>
    <w:rsid w:val="00864955"/>
    <w:rsid w:val="00867F0E"/>
    <w:rsid w:val="00875791"/>
    <w:rsid w:val="00876F74"/>
    <w:rsid w:val="008821FA"/>
    <w:rsid w:val="0088571B"/>
    <w:rsid w:val="00885737"/>
    <w:rsid w:val="008A34AA"/>
    <w:rsid w:val="008A65BC"/>
    <w:rsid w:val="008A7C30"/>
    <w:rsid w:val="008B4012"/>
    <w:rsid w:val="008B792E"/>
    <w:rsid w:val="008C13F2"/>
    <w:rsid w:val="008C1C8A"/>
    <w:rsid w:val="008C5E15"/>
    <w:rsid w:val="008C6803"/>
    <w:rsid w:val="008D303E"/>
    <w:rsid w:val="008D60BF"/>
    <w:rsid w:val="008E3EE3"/>
    <w:rsid w:val="008F4EEA"/>
    <w:rsid w:val="009005DD"/>
    <w:rsid w:val="00913BAA"/>
    <w:rsid w:val="00920F3E"/>
    <w:rsid w:val="0092164A"/>
    <w:rsid w:val="00921C6B"/>
    <w:rsid w:val="00922616"/>
    <w:rsid w:val="00923613"/>
    <w:rsid w:val="00923C39"/>
    <w:rsid w:val="009251A5"/>
    <w:rsid w:val="0092532F"/>
    <w:rsid w:val="00925996"/>
    <w:rsid w:val="009308D1"/>
    <w:rsid w:val="00937075"/>
    <w:rsid w:val="00945BFD"/>
    <w:rsid w:val="00947361"/>
    <w:rsid w:val="00950799"/>
    <w:rsid w:val="0095089D"/>
    <w:rsid w:val="00954504"/>
    <w:rsid w:val="00955155"/>
    <w:rsid w:val="009657DB"/>
    <w:rsid w:val="00966F91"/>
    <w:rsid w:val="00971CCB"/>
    <w:rsid w:val="0097262A"/>
    <w:rsid w:val="009743B6"/>
    <w:rsid w:val="00975B37"/>
    <w:rsid w:val="00976402"/>
    <w:rsid w:val="009770DF"/>
    <w:rsid w:val="0098096F"/>
    <w:rsid w:val="00983651"/>
    <w:rsid w:val="00984839"/>
    <w:rsid w:val="00990814"/>
    <w:rsid w:val="00994A53"/>
    <w:rsid w:val="009A21BC"/>
    <w:rsid w:val="009B0F1A"/>
    <w:rsid w:val="009B1A22"/>
    <w:rsid w:val="009B2474"/>
    <w:rsid w:val="009B4520"/>
    <w:rsid w:val="009B6003"/>
    <w:rsid w:val="009C793E"/>
    <w:rsid w:val="009C7E69"/>
    <w:rsid w:val="009D24FB"/>
    <w:rsid w:val="009D71A9"/>
    <w:rsid w:val="009E3DDC"/>
    <w:rsid w:val="009F3D0A"/>
    <w:rsid w:val="00A02558"/>
    <w:rsid w:val="00A11B6C"/>
    <w:rsid w:val="00A132BD"/>
    <w:rsid w:val="00A176E2"/>
    <w:rsid w:val="00A177E8"/>
    <w:rsid w:val="00A203E4"/>
    <w:rsid w:val="00A21DA0"/>
    <w:rsid w:val="00A22466"/>
    <w:rsid w:val="00A23CB3"/>
    <w:rsid w:val="00A24A8D"/>
    <w:rsid w:val="00A34263"/>
    <w:rsid w:val="00A4213B"/>
    <w:rsid w:val="00A46962"/>
    <w:rsid w:val="00A57D12"/>
    <w:rsid w:val="00A61891"/>
    <w:rsid w:val="00A6205B"/>
    <w:rsid w:val="00A6430B"/>
    <w:rsid w:val="00A65C6F"/>
    <w:rsid w:val="00A7532C"/>
    <w:rsid w:val="00A754E1"/>
    <w:rsid w:val="00A83490"/>
    <w:rsid w:val="00A852F2"/>
    <w:rsid w:val="00A85D1A"/>
    <w:rsid w:val="00A90E4D"/>
    <w:rsid w:val="00A91807"/>
    <w:rsid w:val="00AA5378"/>
    <w:rsid w:val="00AA58CF"/>
    <w:rsid w:val="00AB0B0F"/>
    <w:rsid w:val="00AB2D59"/>
    <w:rsid w:val="00AB3E9E"/>
    <w:rsid w:val="00AB6743"/>
    <w:rsid w:val="00AB7576"/>
    <w:rsid w:val="00AC32DA"/>
    <w:rsid w:val="00AC5DF9"/>
    <w:rsid w:val="00AC7D85"/>
    <w:rsid w:val="00AD4420"/>
    <w:rsid w:val="00AE1676"/>
    <w:rsid w:val="00B0752F"/>
    <w:rsid w:val="00B07A52"/>
    <w:rsid w:val="00B101F5"/>
    <w:rsid w:val="00B10F88"/>
    <w:rsid w:val="00B25F63"/>
    <w:rsid w:val="00B26300"/>
    <w:rsid w:val="00B277C6"/>
    <w:rsid w:val="00B33CC9"/>
    <w:rsid w:val="00B40A17"/>
    <w:rsid w:val="00B41104"/>
    <w:rsid w:val="00B42795"/>
    <w:rsid w:val="00B439D2"/>
    <w:rsid w:val="00B43DB7"/>
    <w:rsid w:val="00B44574"/>
    <w:rsid w:val="00B479C7"/>
    <w:rsid w:val="00B52B77"/>
    <w:rsid w:val="00B53335"/>
    <w:rsid w:val="00B53B00"/>
    <w:rsid w:val="00B54424"/>
    <w:rsid w:val="00B56ECA"/>
    <w:rsid w:val="00B61EB4"/>
    <w:rsid w:val="00B61F58"/>
    <w:rsid w:val="00B655E7"/>
    <w:rsid w:val="00B67222"/>
    <w:rsid w:val="00B70454"/>
    <w:rsid w:val="00B727E9"/>
    <w:rsid w:val="00B76D00"/>
    <w:rsid w:val="00B80D8E"/>
    <w:rsid w:val="00B81897"/>
    <w:rsid w:val="00B82CC3"/>
    <w:rsid w:val="00B95E4C"/>
    <w:rsid w:val="00BA0DDE"/>
    <w:rsid w:val="00BA520E"/>
    <w:rsid w:val="00BB17F1"/>
    <w:rsid w:val="00BB211D"/>
    <w:rsid w:val="00BB2F57"/>
    <w:rsid w:val="00BB30E5"/>
    <w:rsid w:val="00BC1468"/>
    <w:rsid w:val="00BC484C"/>
    <w:rsid w:val="00BC517D"/>
    <w:rsid w:val="00BC7E5E"/>
    <w:rsid w:val="00BE49AF"/>
    <w:rsid w:val="00BF130C"/>
    <w:rsid w:val="00BF3D57"/>
    <w:rsid w:val="00BF4CE7"/>
    <w:rsid w:val="00C04BCE"/>
    <w:rsid w:val="00C07F73"/>
    <w:rsid w:val="00C10F6C"/>
    <w:rsid w:val="00C13765"/>
    <w:rsid w:val="00C13FDD"/>
    <w:rsid w:val="00C17B74"/>
    <w:rsid w:val="00C20EF6"/>
    <w:rsid w:val="00C21CA5"/>
    <w:rsid w:val="00C22520"/>
    <w:rsid w:val="00C2414C"/>
    <w:rsid w:val="00C260AC"/>
    <w:rsid w:val="00C26510"/>
    <w:rsid w:val="00C27BC7"/>
    <w:rsid w:val="00C33405"/>
    <w:rsid w:val="00C33E88"/>
    <w:rsid w:val="00C3694F"/>
    <w:rsid w:val="00C37643"/>
    <w:rsid w:val="00C37E1B"/>
    <w:rsid w:val="00C40BA4"/>
    <w:rsid w:val="00C41143"/>
    <w:rsid w:val="00C449F9"/>
    <w:rsid w:val="00C45A4A"/>
    <w:rsid w:val="00C4638A"/>
    <w:rsid w:val="00C53C49"/>
    <w:rsid w:val="00C5669F"/>
    <w:rsid w:val="00C64F73"/>
    <w:rsid w:val="00C734C8"/>
    <w:rsid w:val="00C73982"/>
    <w:rsid w:val="00C752EB"/>
    <w:rsid w:val="00C854CC"/>
    <w:rsid w:val="00C86EB4"/>
    <w:rsid w:val="00C86EBE"/>
    <w:rsid w:val="00C87ED7"/>
    <w:rsid w:val="00C87F8C"/>
    <w:rsid w:val="00C95885"/>
    <w:rsid w:val="00C97EB3"/>
    <w:rsid w:val="00CA41FA"/>
    <w:rsid w:val="00CA759A"/>
    <w:rsid w:val="00CB7BFB"/>
    <w:rsid w:val="00CB7CD4"/>
    <w:rsid w:val="00CB7D5B"/>
    <w:rsid w:val="00CC4BF6"/>
    <w:rsid w:val="00CD269B"/>
    <w:rsid w:val="00CD279A"/>
    <w:rsid w:val="00CD7D81"/>
    <w:rsid w:val="00CE11F3"/>
    <w:rsid w:val="00CE432B"/>
    <w:rsid w:val="00CF1D42"/>
    <w:rsid w:val="00CF23A6"/>
    <w:rsid w:val="00D06C86"/>
    <w:rsid w:val="00D1796B"/>
    <w:rsid w:val="00D21901"/>
    <w:rsid w:val="00D50AF5"/>
    <w:rsid w:val="00D51FFF"/>
    <w:rsid w:val="00D52D16"/>
    <w:rsid w:val="00D53ED9"/>
    <w:rsid w:val="00D55AD0"/>
    <w:rsid w:val="00D65307"/>
    <w:rsid w:val="00D676CC"/>
    <w:rsid w:val="00D7044C"/>
    <w:rsid w:val="00D7135E"/>
    <w:rsid w:val="00D76B7E"/>
    <w:rsid w:val="00D7764C"/>
    <w:rsid w:val="00D85D28"/>
    <w:rsid w:val="00D8786F"/>
    <w:rsid w:val="00D93856"/>
    <w:rsid w:val="00DA793B"/>
    <w:rsid w:val="00DB0864"/>
    <w:rsid w:val="00DB1B8A"/>
    <w:rsid w:val="00DB4BB8"/>
    <w:rsid w:val="00DC1307"/>
    <w:rsid w:val="00DC37F0"/>
    <w:rsid w:val="00DC45EE"/>
    <w:rsid w:val="00DC48A8"/>
    <w:rsid w:val="00DD3D55"/>
    <w:rsid w:val="00DE0408"/>
    <w:rsid w:val="00DE0E37"/>
    <w:rsid w:val="00DE3C3E"/>
    <w:rsid w:val="00DE7AB9"/>
    <w:rsid w:val="00DF2D95"/>
    <w:rsid w:val="00DF45F2"/>
    <w:rsid w:val="00DF6903"/>
    <w:rsid w:val="00E06240"/>
    <w:rsid w:val="00E07D7F"/>
    <w:rsid w:val="00E10844"/>
    <w:rsid w:val="00E1376F"/>
    <w:rsid w:val="00E150C5"/>
    <w:rsid w:val="00E1739D"/>
    <w:rsid w:val="00E219CD"/>
    <w:rsid w:val="00E23A4C"/>
    <w:rsid w:val="00E25AC8"/>
    <w:rsid w:val="00E36E28"/>
    <w:rsid w:val="00E4196C"/>
    <w:rsid w:val="00E46B09"/>
    <w:rsid w:val="00E50EF5"/>
    <w:rsid w:val="00E50FE5"/>
    <w:rsid w:val="00E52E49"/>
    <w:rsid w:val="00E5670B"/>
    <w:rsid w:val="00E64E2E"/>
    <w:rsid w:val="00E715C1"/>
    <w:rsid w:val="00E81ADF"/>
    <w:rsid w:val="00E82699"/>
    <w:rsid w:val="00E83F12"/>
    <w:rsid w:val="00EA0AF0"/>
    <w:rsid w:val="00EB3344"/>
    <w:rsid w:val="00EB3B06"/>
    <w:rsid w:val="00EB50F7"/>
    <w:rsid w:val="00EC77E6"/>
    <w:rsid w:val="00EE263E"/>
    <w:rsid w:val="00EF07A0"/>
    <w:rsid w:val="00EF0B92"/>
    <w:rsid w:val="00EF3A93"/>
    <w:rsid w:val="00EF5E9D"/>
    <w:rsid w:val="00F01E57"/>
    <w:rsid w:val="00F02803"/>
    <w:rsid w:val="00F112E6"/>
    <w:rsid w:val="00F11599"/>
    <w:rsid w:val="00F12240"/>
    <w:rsid w:val="00F14581"/>
    <w:rsid w:val="00F15D49"/>
    <w:rsid w:val="00F17563"/>
    <w:rsid w:val="00F17DEF"/>
    <w:rsid w:val="00F20732"/>
    <w:rsid w:val="00F35964"/>
    <w:rsid w:val="00F45BB4"/>
    <w:rsid w:val="00F5620A"/>
    <w:rsid w:val="00F56A9F"/>
    <w:rsid w:val="00F57E34"/>
    <w:rsid w:val="00F60546"/>
    <w:rsid w:val="00F73360"/>
    <w:rsid w:val="00F7464C"/>
    <w:rsid w:val="00F86EEF"/>
    <w:rsid w:val="00F87FFC"/>
    <w:rsid w:val="00F91D2C"/>
    <w:rsid w:val="00F92234"/>
    <w:rsid w:val="00FA4CBA"/>
    <w:rsid w:val="00FA61C5"/>
    <w:rsid w:val="00FB7584"/>
    <w:rsid w:val="00FC13DC"/>
    <w:rsid w:val="00FC2967"/>
    <w:rsid w:val="00FC5E3F"/>
    <w:rsid w:val="00FC7D87"/>
    <w:rsid w:val="00FD5169"/>
    <w:rsid w:val="00FE04B3"/>
    <w:rsid w:val="00FE17A8"/>
    <w:rsid w:val="00FF2C15"/>
    <w:rsid w:val="00FF2DFD"/>
    <w:rsid w:val="00FF54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4B16"/>
    <w:rPr>
      <w:sz w:val="24"/>
      <w:szCs w:val="24"/>
    </w:rPr>
  </w:style>
  <w:style w:type="paragraph" w:styleId="Titre1">
    <w:name w:val="heading 1"/>
    <w:basedOn w:val="Normal"/>
    <w:next w:val="Normal"/>
    <w:link w:val="Titre1Car"/>
    <w:qFormat/>
    <w:pPr>
      <w:keepNext/>
      <w:jc w:val="center"/>
      <w:outlineLvl w:val="0"/>
    </w:pPr>
    <w:rPr>
      <w:b/>
      <w:bCs/>
      <w:i/>
      <w:iCs/>
    </w:rPr>
  </w:style>
  <w:style w:type="paragraph" w:styleId="Titre2">
    <w:name w:val="heading 2"/>
    <w:basedOn w:val="Normal"/>
    <w:next w:val="Normal"/>
    <w:qFormat/>
    <w:pPr>
      <w:keepNext/>
      <w:jc w:val="both"/>
      <w:outlineLvl w:val="1"/>
    </w:pPr>
    <w:rPr>
      <w:rFonts w:ascii="Arial Unicode MS" w:hAnsi="Arial Unicode MS" w:cs="Arial Unicode M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styleId="Corpsdetexte2">
    <w:name w:val="Body Text 2"/>
    <w:basedOn w:val="Normal"/>
    <w:link w:val="Corpsdetexte2Car"/>
    <w:pPr>
      <w:jc w:val="both"/>
    </w:pPr>
    <w:rPr>
      <w:rFonts w:ascii="Arial Narrow" w:hAnsi="Arial Narrow" w:cs="Tahoma"/>
      <w:color w:val="000000"/>
      <w:sz w:val="22"/>
    </w:rPr>
  </w:style>
  <w:style w:type="paragraph" w:customStyle="1" w:styleId="Numro">
    <w:name w:val="Numéro"/>
    <w:basedOn w:val="Normal"/>
    <w:rPr>
      <w:rFonts w:ascii="Century Gothic" w:hAnsi="Century Gothic"/>
      <w:sz w:val="48"/>
      <w:szCs w:val="20"/>
    </w:rPr>
  </w:style>
  <w:style w:type="paragraph" w:customStyle="1" w:styleId="Titrerappport">
    <w:name w:val="Titre rapppor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link w:val="En-tteCar"/>
    <w:pPr>
      <w:tabs>
        <w:tab w:val="center" w:pos="4536"/>
        <w:tab w:val="right" w:pos="9072"/>
      </w:tabs>
    </w:pPr>
    <w:rPr>
      <w:szCs w:val="20"/>
    </w:rPr>
  </w:style>
  <w:style w:type="character" w:styleId="Numrodepage">
    <w:name w:val="page number"/>
    <w:basedOn w:val="Policepardfaut"/>
  </w:style>
  <w:style w:type="paragraph" w:customStyle="1" w:styleId="Conseildu">
    <w:name w:val="Conseil du"/>
    <w:basedOn w:val="Normal"/>
    <w:pPr>
      <w:spacing w:before="120"/>
      <w:ind w:left="-1871"/>
      <w:jc w:val="right"/>
    </w:pPr>
    <w:rPr>
      <w:rFonts w:ascii="Century Gothic" w:hAnsi="Century Gothic"/>
      <w:sz w:val="48"/>
      <w:szCs w:val="20"/>
    </w:rPr>
  </w:style>
  <w:style w:type="paragraph" w:customStyle="1" w:styleId="RAPPORT">
    <w:name w:val="RAPPORT"/>
    <w:basedOn w:val="Normal"/>
    <w:pPr>
      <w:ind w:left="-1871"/>
      <w:jc w:val="right"/>
    </w:pPr>
    <w:rPr>
      <w:rFonts w:ascii="Century Gothic" w:hAnsi="Century Gothic"/>
      <w:b/>
      <w:bCs/>
      <w:sz w:val="48"/>
      <w:szCs w:val="20"/>
    </w:rPr>
  </w:style>
  <w:style w:type="paragraph" w:styleId="Pieddepage">
    <w:name w:val="footer"/>
    <w:basedOn w:val="Normal"/>
    <w:pPr>
      <w:tabs>
        <w:tab w:val="center" w:pos="4536"/>
        <w:tab w:val="right" w:pos="9072"/>
      </w:tabs>
    </w:pPr>
    <w:rPr>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textecourrier0">
    <w:name w:val="textecourrier"/>
    <w:basedOn w:val="Normal"/>
    <w:pPr>
      <w:spacing w:before="100" w:beforeAutospacing="1" w:after="100" w:afterAutospacing="1"/>
    </w:pPr>
    <w:rPr>
      <w:rFonts w:ascii="Arial Unicode MS" w:eastAsia="Arial Unicode MS" w:hAnsi="Arial Unicode MS" w:cs="Arial Unicode MS"/>
    </w:rPr>
  </w:style>
  <w:style w:type="paragraph" w:styleId="Corpsdetexte">
    <w:name w:val="Body Text"/>
    <w:basedOn w:val="Normal"/>
    <w:link w:val="CorpsdetexteCar"/>
    <w:pPr>
      <w:spacing w:after="60"/>
      <w:jc w:val="both"/>
    </w:pPr>
    <w:rPr>
      <w:rFonts w:ascii="Arial Narrow" w:eastAsia="Arial Unicode MS" w:hAnsi="Arial Narrow"/>
      <w:i/>
      <w:sz w:val="20"/>
    </w:rPr>
  </w:style>
  <w:style w:type="paragraph" w:styleId="Listepuces">
    <w:name w:val="List Bullet"/>
    <w:basedOn w:val="Normal"/>
    <w:autoRedefine/>
    <w:pPr>
      <w:numPr>
        <w:ilvl w:val="1"/>
        <w:numId w:val="1"/>
      </w:numPr>
    </w:pPr>
  </w:style>
  <w:style w:type="paragraph" w:customStyle="1" w:styleId="Textecourrier1">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pPr>
      <w:ind w:left="851"/>
      <w:jc w:val="both"/>
    </w:pPr>
    <w:rPr>
      <w:rFonts w:ascii="Arial Narrow" w:hAnsi="Arial Narrow"/>
      <w:szCs w:val="20"/>
    </w:rPr>
  </w:style>
  <w:style w:type="paragraph" w:customStyle="1" w:styleId="retrait">
    <w:name w:val="retrait"/>
    <w:basedOn w:val="Normal"/>
    <w:pPr>
      <w:numPr>
        <w:numId w:val="3"/>
      </w:numPr>
      <w:tabs>
        <w:tab w:val="clear" w:pos="1494"/>
      </w:tabs>
      <w:ind w:left="308" w:hanging="308"/>
      <w:jc w:val="both"/>
    </w:pPr>
    <w:rPr>
      <w:rFonts w:ascii="Arial Narrow" w:eastAsia="Arial Unicode MS" w:hAnsi="Arial Narrow" w:cs="Arial"/>
      <w:iCs/>
      <w:noProof/>
      <w:sz w:val="22"/>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3">
    <w:name w:val="Body Text 3"/>
    <w:basedOn w:val="Normal"/>
    <w:pPr>
      <w:ind w:right="2"/>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sz w:val="20"/>
      <w:szCs w:val="20"/>
    </w:rPr>
  </w:style>
  <w:style w:type="character" w:styleId="Accentuation">
    <w:name w:val="Emphasis"/>
    <w:qFormat/>
    <w:rPr>
      <w:i/>
      <w:iCs/>
    </w:rPr>
  </w:style>
  <w:style w:type="paragraph" w:styleId="Paragraphedeliste">
    <w:name w:val="List Paragraph"/>
    <w:basedOn w:val="Normal"/>
    <w:qFormat/>
    <w:rsid w:val="00C13FDD"/>
    <w:pPr>
      <w:ind w:left="720"/>
      <w:contextualSpacing/>
    </w:pPr>
  </w:style>
  <w:style w:type="paragraph" w:styleId="Notedebasdepage">
    <w:name w:val="footnote text"/>
    <w:basedOn w:val="Normal"/>
    <w:link w:val="NotedebasdepageCar"/>
    <w:uiPriority w:val="99"/>
    <w:unhideWhenUsed/>
    <w:rsid w:val="005278E7"/>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rsid w:val="005278E7"/>
    <w:rPr>
      <w:rFonts w:asciiTheme="minorHAnsi" w:eastAsiaTheme="minorHAnsi" w:hAnsiTheme="minorHAnsi" w:cstheme="minorBidi"/>
      <w:lang w:eastAsia="en-US"/>
    </w:rPr>
  </w:style>
  <w:style w:type="paragraph" w:styleId="Sansinterligne">
    <w:name w:val="No Spacing"/>
    <w:uiPriority w:val="1"/>
    <w:qFormat/>
    <w:rsid w:val="00CB7BFB"/>
    <w:rPr>
      <w:rFonts w:asciiTheme="minorHAnsi" w:eastAsiaTheme="minorHAnsi" w:hAnsiTheme="minorHAnsi" w:cstheme="minorBidi"/>
      <w:sz w:val="22"/>
      <w:szCs w:val="22"/>
      <w:lang w:eastAsia="en-US"/>
    </w:rPr>
  </w:style>
  <w:style w:type="paragraph" w:customStyle="1" w:styleId="Corpsdetexte23">
    <w:name w:val="Corps de texte 23"/>
    <w:basedOn w:val="Normal"/>
    <w:rsid w:val="003834CB"/>
    <w:pPr>
      <w:tabs>
        <w:tab w:val="left" w:pos="2977"/>
      </w:tabs>
      <w:overflowPunct w:val="0"/>
      <w:autoSpaceDE w:val="0"/>
      <w:autoSpaceDN w:val="0"/>
      <w:adjustRightInd w:val="0"/>
      <w:spacing w:line="240" w:lineRule="atLeast"/>
      <w:ind w:left="1276" w:firstLine="1134"/>
      <w:jc w:val="both"/>
      <w:textAlignment w:val="baseline"/>
    </w:pPr>
  </w:style>
  <w:style w:type="character" w:customStyle="1" w:styleId="CorpsdetexteCar">
    <w:name w:val="Corps de texte Car"/>
    <w:basedOn w:val="Policepardfaut"/>
    <w:link w:val="Corpsdetexte"/>
    <w:rsid w:val="00125229"/>
    <w:rPr>
      <w:rFonts w:ascii="Arial Narrow" w:eastAsia="Arial Unicode MS" w:hAnsi="Arial Narrow"/>
      <w:i/>
      <w:szCs w:val="24"/>
    </w:rPr>
  </w:style>
  <w:style w:type="paragraph" w:styleId="Rvision">
    <w:name w:val="Revision"/>
    <w:hidden/>
    <w:uiPriority w:val="99"/>
    <w:semiHidden/>
    <w:rsid w:val="00295B76"/>
    <w:rPr>
      <w:sz w:val="24"/>
      <w:szCs w:val="24"/>
    </w:rPr>
  </w:style>
  <w:style w:type="paragraph" w:customStyle="1" w:styleId="Normalcentr1">
    <w:name w:val="Normal centré1"/>
    <w:basedOn w:val="Normal"/>
    <w:rsid w:val="00920F3E"/>
    <w:pPr>
      <w:overflowPunct w:val="0"/>
      <w:autoSpaceDE w:val="0"/>
      <w:autoSpaceDN w:val="0"/>
      <w:adjustRightInd w:val="0"/>
      <w:ind w:left="1276" w:right="-2" w:firstLine="1134"/>
      <w:textAlignment w:val="baseline"/>
    </w:pPr>
    <w:rPr>
      <w:szCs w:val="20"/>
    </w:rPr>
  </w:style>
  <w:style w:type="character" w:styleId="lev">
    <w:name w:val="Strong"/>
    <w:uiPriority w:val="22"/>
    <w:qFormat/>
    <w:rsid w:val="00920F3E"/>
    <w:rPr>
      <w:b/>
      <w:bCs/>
    </w:rPr>
  </w:style>
  <w:style w:type="character" w:customStyle="1" w:styleId="Corpsdetexte2Car">
    <w:name w:val="Corps de texte 2 Car"/>
    <w:link w:val="Corpsdetexte2"/>
    <w:rsid w:val="004E2D1B"/>
    <w:rPr>
      <w:rFonts w:ascii="Arial Narrow" w:hAnsi="Arial Narrow" w:cs="Tahoma"/>
      <w:color w:val="000000"/>
      <w:sz w:val="22"/>
      <w:szCs w:val="24"/>
    </w:rPr>
  </w:style>
  <w:style w:type="character" w:customStyle="1" w:styleId="En-tteCar">
    <w:name w:val="En-tête Car"/>
    <w:link w:val="En-tte"/>
    <w:rsid w:val="00E1376F"/>
    <w:rPr>
      <w:sz w:val="24"/>
    </w:rPr>
  </w:style>
  <w:style w:type="paragraph" w:customStyle="1" w:styleId="Pa3">
    <w:name w:val="Pa3"/>
    <w:basedOn w:val="Normal"/>
    <w:next w:val="Normal"/>
    <w:uiPriority w:val="99"/>
    <w:rsid w:val="00204BF7"/>
    <w:pPr>
      <w:autoSpaceDE w:val="0"/>
      <w:autoSpaceDN w:val="0"/>
      <w:adjustRightInd w:val="0"/>
      <w:spacing w:line="241" w:lineRule="atLeast"/>
    </w:pPr>
    <w:rPr>
      <w:rFonts w:ascii="Arial" w:hAnsi="Arial" w:cs="Arial"/>
    </w:rPr>
  </w:style>
  <w:style w:type="character" w:customStyle="1" w:styleId="A6">
    <w:name w:val="A6"/>
    <w:uiPriority w:val="99"/>
    <w:rsid w:val="00204BF7"/>
    <w:rPr>
      <w:color w:val="000000"/>
    </w:rPr>
  </w:style>
  <w:style w:type="character" w:styleId="Marquedecommentaire">
    <w:name w:val="annotation reference"/>
    <w:basedOn w:val="Policepardfaut"/>
    <w:rsid w:val="0004469D"/>
    <w:rPr>
      <w:sz w:val="16"/>
      <w:szCs w:val="16"/>
    </w:rPr>
  </w:style>
  <w:style w:type="paragraph" w:styleId="Commentaire">
    <w:name w:val="annotation text"/>
    <w:basedOn w:val="Normal"/>
    <w:link w:val="CommentaireCar"/>
    <w:rsid w:val="0004469D"/>
    <w:rPr>
      <w:sz w:val="20"/>
      <w:szCs w:val="20"/>
    </w:rPr>
  </w:style>
  <w:style w:type="character" w:customStyle="1" w:styleId="CommentaireCar">
    <w:name w:val="Commentaire Car"/>
    <w:basedOn w:val="Policepardfaut"/>
    <w:link w:val="Commentaire"/>
    <w:rsid w:val="0004469D"/>
  </w:style>
  <w:style w:type="paragraph" w:styleId="Objetducommentaire">
    <w:name w:val="annotation subject"/>
    <w:basedOn w:val="Commentaire"/>
    <w:next w:val="Commentaire"/>
    <w:link w:val="ObjetducommentaireCar"/>
    <w:rsid w:val="0004469D"/>
    <w:rPr>
      <w:b/>
      <w:bCs/>
    </w:rPr>
  </w:style>
  <w:style w:type="character" w:customStyle="1" w:styleId="ObjetducommentaireCar">
    <w:name w:val="Objet du commentaire Car"/>
    <w:basedOn w:val="CommentaireCar"/>
    <w:link w:val="Objetducommentaire"/>
    <w:rsid w:val="0004469D"/>
    <w:rPr>
      <w:b/>
      <w:bCs/>
    </w:rPr>
  </w:style>
  <w:style w:type="character" w:customStyle="1" w:styleId="Titre1Car">
    <w:name w:val="Titre 1 Car"/>
    <w:link w:val="Titre1"/>
    <w:rsid w:val="002223AE"/>
    <w:rPr>
      <w:b/>
      <w:bCs/>
      <w:i/>
      <w:iCs/>
      <w:sz w:val="24"/>
      <w:szCs w:val="24"/>
    </w:rPr>
  </w:style>
  <w:style w:type="table" w:styleId="Grilledutableau">
    <w:name w:val="Table Grid"/>
    <w:basedOn w:val="TableauNormal"/>
    <w:rsid w:val="00254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4B16"/>
    <w:rPr>
      <w:sz w:val="24"/>
      <w:szCs w:val="24"/>
    </w:rPr>
  </w:style>
  <w:style w:type="paragraph" w:styleId="Titre1">
    <w:name w:val="heading 1"/>
    <w:basedOn w:val="Normal"/>
    <w:next w:val="Normal"/>
    <w:link w:val="Titre1Car"/>
    <w:qFormat/>
    <w:pPr>
      <w:keepNext/>
      <w:jc w:val="center"/>
      <w:outlineLvl w:val="0"/>
    </w:pPr>
    <w:rPr>
      <w:b/>
      <w:bCs/>
      <w:i/>
      <w:iCs/>
    </w:rPr>
  </w:style>
  <w:style w:type="paragraph" w:styleId="Titre2">
    <w:name w:val="heading 2"/>
    <w:basedOn w:val="Normal"/>
    <w:next w:val="Normal"/>
    <w:qFormat/>
    <w:pPr>
      <w:keepNext/>
      <w:jc w:val="both"/>
      <w:outlineLvl w:val="1"/>
    </w:pPr>
    <w:rPr>
      <w:rFonts w:ascii="Arial Unicode MS" w:hAnsi="Arial Unicode MS" w:cs="Arial Unicode M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szCs w:val="20"/>
    </w:rPr>
  </w:style>
  <w:style w:type="paragraph" w:styleId="Corpsdetexte2">
    <w:name w:val="Body Text 2"/>
    <w:basedOn w:val="Normal"/>
    <w:link w:val="Corpsdetexte2Car"/>
    <w:pPr>
      <w:jc w:val="both"/>
    </w:pPr>
    <w:rPr>
      <w:rFonts w:ascii="Arial Narrow" w:hAnsi="Arial Narrow" w:cs="Tahoma"/>
      <w:color w:val="000000"/>
      <w:sz w:val="22"/>
    </w:rPr>
  </w:style>
  <w:style w:type="paragraph" w:customStyle="1" w:styleId="Numro">
    <w:name w:val="Numéro"/>
    <w:basedOn w:val="Normal"/>
    <w:rPr>
      <w:rFonts w:ascii="Century Gothic" w:hAnsi="Century Gothic"/>
      <w:sz w:val="48"/>
      <w:szCs w:val="20"/>
    </w:rPr>
  </w:style>
  <w:style w:type="paragraph" w:customStyle="1" w:styleId="Titrerappport">
    <w:name w:val="Titre rappport"/>
    <w:basedOn w:val="Normal"/>
    <w:rPr>
      <w:rFonts w:ascii="Century Gothic" w:hAnsi="Century Gothic"/>
      <w:sz w:val="32"/>
      <w:szCs w:val="20"/>
    </w:rPr>
  </w:style>
  <w:style w:type="paragraph" w:customStyle="1" w:styleId="Vu">
    <w:name w:val="Vu"/>
    <w:basedOn w:val="Normal"/>
    <w:rPr>
      <w:rFonts w:ascii="Arial Narrow" w:eastAsia="Arial Unicode MS" w:hAnsi="Arial Narrow" w:cs="Arial"/>
      <w:i/>
      <w:iCs/>
      <w:noProof/>
      <w:sz w:val="20"/>
      <w:szCs w:val="20"/>
    </w:rPr>
  </w:style>
  <w:style w:type="paragraph" w:styleId="En-tte">
    <w:name w:val="header"/>
    <w:basedOn w:val="Normal"/>
    <w:link w:val="En-tteCar"/>
    <w:pPr>
      <w:tabs>
        <w:tab w:val="center" w:pos="4536"/>
        <w:tab w:val="right" w:pos="9072"/>
      </w:tabs>
    </w:pPr>
    <w:rPr>
      <w:szCs w:val="20"/>
    </w:rPr>
  </w:style>
  <w:style w:type="character" w:styleId="Numrodepage">
    <w:name w:val="page number"/>
    <w:basedOn w:val="Policepardfaut"/>
  </w:style>
  <w:style w:type="paragraph" w:customStyle="1" w:styleId="Conseildu">
    <w:name w:val="Conseil du"/>
    <w:basedOn w:val="Normal"/>
    <w:pPr>
      <w:spacing w:before="120"/>
      <w:ind w:left="-1871"/>
      <w:jc w:val="right"/>
    </w:pPr>
    <w:rPr>
      <w:rFonts w:ascii="Century Gothic" w:hAnsi="Century Gothic"/>
      <w:sz w:val="48"/>
      <w:szCs w:val="20"/>
    </w:rPr>
  </w:style>
  <w:style w:type="paragraph" w:customStyle="1" w:styleId="RAPPORT">
    <w:name w:val="RAPPORT"/>
    <w:basedOn w:val="Normal"/>
    <w:pPr>
      <w:ind w:left="-1871"/>
      <w:jc w:val="right"/>
    </w:pPr>
    <w:rPr>
      <w:rFonts w:ascii="Century Gothic" w:hAnsi="Century Gothic"/>
      <w:b/>
      <w:bCs/>
      <w:sz w:val="48"/>
      <w:szCs w:val="20"/>
    </w:rPr>
  </w:style>
  <w:style w:type="paragraph" w:styleId="Pieddepage">
    <w:name w:val="footer"/>
    <w:basedOn w:val="Normal"/>
    <w:pPr>
      <w:tabs>
        <w:tab w:val="center" w:pos="4536"/>
        <w:tab w:val="right" w:pos="9072"/>
      </w:tabs>
    </w:pPr>
    <w:rPr>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customStyle="1" w:styleId="textecourrier0">
    <w:name w:val="textecourrier"/>
    <w:basedOn w:val="Normal"/>
    <w:pPr>
      <w:spacing w:before="100" w:beforeAutospacing="1" w:after="100" w:afterAutospacing="1"/>
    </w:pPr>
    <w:rPr>
      <w:rFonts w:ascii="Arial Unicode MS" w:eastAsia="Arial Unicode MS" w:hAnsi="Arial Unicode MS" w:cs="Arial Unicode MS"/>
    </w:rPr>
  </w:style>
  <w:style w:type="paragraph" w:styleId="Corpsdetexte">
    <w:name w:val="Body Text"/>
    <w:basedOn w:val="Normal"/>
    <w:link w:val="CorpsdetexteCar"/>
    <w:pPr>
      <w:spacing w:after="60"/>
      <w:jc w:val="both"/>
    </w:pPr>
    <w:rPr>
      <w:rFonts w:ascii="Arial Narrow" w:eastAsia="Arial Unicode MS" w:hAnsi="Arial Narrow"/>
      <w:i/>
      <w:sz w:val="20"/>
    </w:rPr>
  </w:style>
  <w:style w:type="paragraph" w:styleId="Listepuces">
    <w:name w:val="List Bullet"/>
    <w:basedOn w:val="Normal"/>
    <w:autoRedefine/>
    <w:pPr>
      <w:numPr>
        <w:ilvl w:val="1"/>
        <w:numId w:val="1"/>
      </w:numPr>
    </w:pPr>
  </w:style>
  <w:style w:type="paragraph" w:customStyle="1" w:styleId="Textecourrier1">
    <w:name w:val="Texte courrier"/>
    <w:basedOn w:val="Normal"/>
    <w:pPr>
      <w:ind w:left="1134"/>
      <w:jc w:val="both"/>
    </w:pPr>
    <w:rPr>
      <w:rFonts w:ascii="Arial Narrow" w:eastAsia="Arial Unicode MS" w:hAnsi="Arial Narrow"/>
      <w:noProof/>
      <w:sz w:val="22"/>
    </w:rPr>
  </w:style>
  <w:style w:type="paragraph" w:styleId="Retraitcorpsdetexte3">
    <w:name w:val="Body Text Indent 3"/>
    <w:basedOn w:val="Normal"/>
    <w:pPr>
      <w:ind w:left="851"/>
      <w:jc w:val="both"/>
    </w:pPr>
    <w:rPr>
      <w:rFonts w:ascii="Arial Narrow" w:hAnsi="Arial Narrow"/>
      <w:szCs w:val="20"/>
    </w:rPr>
  </w:style>
  <w:style w:type="paragraph" w:customStyle="1" w:styleId="retrait">
    <w:name w:val="retrait"/>
    <w:basedOn w:val="Normal"/>
    <w:pPr>
      <w:numPr>
        <w:numId w:val="3"/>
      </w:numPr>
      <w:tabs>
        <w:tab w:val="clear" w:pos="1494"/>
      </w:tabs>
      <w:ind w:left="308" w:hanging="308"/>
      <w:jc w:val="both"/>
    </w:pPr>
    <w:rPr>
      <w:rFonts w:ascii="Arial Narrow" w:eastAsia="Arial Unicode MS" w:hAnsi="Arial Narrow" w:cs="Arial"/>
      <w:iCs/>
      <w:noProof/>
      <w:sz w:val="22"/>
    </w:rPr>
  </w:style>
  <w:style w:type="paragraph" w:styleId="Titre">
    <w:name w:val="Title"/>
    <w:basedOn w:val="Normal"/>
    <w:qFormat/>
    <w:pPr>
      <w:ind w:left="1985" w:right="-519"/>
      <w:jc w:val="center"/>
    </w:pPr>
    <w:rPr>
      <w:rFonts w:ascii="Arial Narrow" w:hAnsi="Arial Narrow"/>
      <w:sz w:val="22"/>
      <w:szCs w:val="20"/>
      <w:u w:val="single"/>
    </w:rPr>
  </w:style>
  <w:style w:type="paragraph" w:styleId="Corpsdetexte3">
    <w:name w:val="Body Text 3"/>
    <w:basedOn w:val="Normal"/>
    <w:pPr>
      <w:ind w:right="2"/>
      <w:jc w:val="both"/>
    </w:pPr>
    <w:rPr>
      <w:rFonts w:ascii="Arial Narrow" w:hAnsi="Arial Narrow"/>
      <w:sz w:val="22"/>
    </w:rPr>
  </w:style>
  <w:style w:type="paragraph" w:styleId="Textedebulles">
    <w:name w:val="Balloon Text"/>
    <w:basedOn w:val="Normal"/>
    <w:semiHidden/>
    <w:rPr>
      <w:rFonts w:ascii="Tahoma" w:hAnsi="Tahoma" w:cs="Tahoma"/>
      <w:sz w:val="16"/>
      <w:szCs w:val="16"/>
    </w:rPr>
  </w:style>
  <w:style w:type="paragraph" w:styleId="Explorateurdedocuments">
    <w:name w:val="Document Map"/>
    <w:basedOn w:val="Normal"/>
    <w:semiHidden/>
    <w:pPr>
      <w:shd w:val="clear" w:color="auto" w:fill="000080"/>
    </w:pPr>
    <w:rPr>
      <w:rFonts w:ascii="Tahoma" w:hAnsi="Tahoma" w:cs="Tahoma"/>
      <w:sz w:val="20"/>
      <w:szCs w:val="20"/>
    </w:rPr>
  </w:style>
  <w:style w:type="character" w:styleId="Accentuation">
    <w:name w:val="Emphasis"/>
    <w:qFormat/>
    <w:rPr>
      <w:i/>
      <w:iCs/>
    </w:rPr>
  </w:style>
  <w:style w:type="paragraph" w:styleId="Paragraphedeliste">
    <w:name w:val="List Paragraph"/>
    <w:basedOn w:val="Normal"/>
    <w:qFormat/>
    <w:rsid w:val="00C13FDD"/>
    <w:pPr>
      <w:ind w:left="720"/>
      <w:contextualSpacing/>
    </w:pPr>
  </w:style>
  <w:style w:type="paragraph" w:styleId="Notedebasdepage">
    <w:name w:val="footnote text"/>
    <w:basedOn w:val="Normal"/>
    <w:link w:val="NotedebasdepageCar"/>
    <w:uiPriority w:val="99"/>
    <w:unhideWhenUsed/>
    <w:rsid w:val="005278E7"/>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rsid w:val="005278E7"/>
    <w:rPr>
      <w:rFonts w:asciiTheme="minorHAnsi" w:eastAsiaTheme="minorHAnsi" w:hAnsiTheme="minorHAnsi" w:cstheme="minorBidi"/>
      <w:lang w:eastAsia="en-US"/>
    </w:rPr>
  </w:style>
  <w:style w:type="paragraph" w:styleId="Sansinterligne">
    <w:name w:val="No Spacing"/>
    <w:uiPriority w:val="1"/>
    <w:qFormat/>
    <w:rsid w:val="00CB7BFB"/>
    <w:rPr>
      <w:rFonts w:asciiTheme="minorHAnsi" w:eastAsiaTheme="minorHAnsi" w:hAnsiTheme="minorHAnsi" w:cstheme="minorBidi"/>
      <w:sz w:val="22"/>
      <w:szCs w:val="22"/>
      <w:lang w:eastAsia="en-US"/>
    </w:rPr>
  </w:style>
  <w:style w:type="paragraph" w:customStyle="1" w:styleId="Corpsdetexte23">
    <w:name w:val="Corps de texte 23"/>
    <w:basedOn w:val="Normal"/>
    <w:rsid w:val="003834CB"/>
    <w:pPr>
      <w:tabs>
        <w:tab w:val="left" w:pos="2977"/>
      </w:tabs>
      <w:overflowPunct w:val="0"/>
      <w:autoSpaceDE w:val="0"/>
      <w:autoSpaceDN w:val="0"/>
      <w:adjustRightInd w:val="0"/>
      <w:spacing w:line="240" w:lineRule="atLeast"/>
      <w:ind w:left="1276" w:firstLine="1134"/>
      <w:jc w:val="both"/>
      <w:textAlignment w:val="baseline"/>
    </w:pPr>
  </w:style>
  <w:style w:type="character" w:customStyle="1" w:styleId="CorpsdetexteCar">
    <w:name w:val="Corps de texte Car"/>
    <w:basedOn w:val="Policepardfaut"/>
    <w:link w:val="Corpsdetexte"/>
    <w:rsid w:val="00125229"/>
    <w:rPr>
      <w:rFonts w:ascii="Arial Narrow" w:eastAsia="Arial Unicode MS" w:hAnsi="Arial Narrow"/>
      <w:i/>
      <w:szCs w:val="24"/>
    </w:rPr>
  </w:style>
  <w:style w:type="paragraph" w:styleId="Rvision">
    <w:name w:val="Revision"/>
    <w:hidden/>
    <w:uiPriority w:val="99"/>
    <w:semiHidden/>
    <w:rsid w:val="00295B76"/>
    <w:rPr>
      <w:sz w:val="24"/>
      <w:szCs w:val="24"/>
    </w:rPr>
  </w:style>
  <w:style w:type="paragraph" w:customStyle="1" w:styleId="Normalcentr1">
    <w:name w:val="Normal centré1"/>
    <w:basedOn w:val="Normal"/>
    <w:rsid w:val="00920F3E"/>
    <w:pPr>
      <w:overflowPunct w:val="0"/>
      <w:autoSpaceDE w:val="0"/>
      <w:autoSpaceDN w:val="0"/>
      <w:adjustRightInd w:val="0"/>
      <w:ind w:left="1276" w:right="-2" w:firstLine="1134"/>
      <w:textAlignment w:val="baseline"/>
    </w:pPr>
    <w:rPr>
      <w:szCs w:val="20"/>
    </w:rPr>
  </w:style>
  <w:style w:type="character" w:styleId="lev">
    <w:name w:val="Strong"/>
    <w:uiPriority w:val="22"/>
    <w:qFormat/>
    <w:rsid w:val="00920F3E"/>
    <w:rPr>
      <w:b/>
      <w:bCs/>
    </w:rPr>
  </w:style>
  <w:style w:type="character" w:customStyle="1" w:styleId="Corpsdetexte2Car">
    <w:name w:val="Corps de texte 2 Car"/>
    <w:link w:val="Corpsdetexte2"/>
    <w:rsid w:val="004E2D1B"/>
    <w:rPr>
      <w:rFonts w:ascii="Arial Narrow" w:hAnsi="Arial Narrow" w:cs="Tahoma"/>
      <w:color w:val="000000"/>
      <w:sz w:val="22"/>
      <w:szCs w:val="24"/>
    </w:rPr>
  </w:style>
  <w:style w:type="character" w:customStyle="1" w:styleId="En-tteCar">
    <w:name w:val="En-tête Car"/>
    <w:link w:val="En-tte"/>
    <w:rsid w:val="00E1376F"/>
    <w:rPr>
      <w:sz w:val="24"/>
    </w:rPr>
  </w:style>
  <w:style w:type="paragraph" w:customStyle="1" w:styleId="Pa3">
    <w:name w:val="Pa3"/>
    <w:basedOn w:val="Normal"/>
    <w:next w:val="Normal"/>
    <w:uiPriority w:val="99"/>
    <w:rsid w:val="00204BF7"/>
    <w:pPr>
      <w:autoSpaceDE w:val="0"/>
      <w:autoSpaceDN w:val="0"/>
      <w:adjustRightInd w:val="0"/>
      <w:spacing w:line="241" w:lineRule="atLeast"/>
    </w:pPr>
    <w:rPr>
      <w:rFonts w:ascii="Arial" w:hAnsi="Arial" w:cs="Arial"/>
    </w:rPr>
  </w:style>
  <w:style w:type="character" w:customStyle="1" w:styleId="A6">
    <w:name w:val="A6"/>
    <w:uiPriority w:val="99"/>
    <w:rsid w:val="00204BF7"/>
    <w:rPr>
      <w:color w:val="000000"/>
    </w:rPr>
  </w:style>
  <w:style w:type="character" w:styleId="Marquedecommentaire">
    <w:name w:val="annotation reference"/>
    <w:basedOn w:val="Policepardfaut"/>
    <w:rsid w:val="0004469D"/>
    <w:rPr>
      <w:sz w:val="16"/>
      <w:szCs w:val="16"/>
    </w:rPr>
  </w:style>
  <w:style w:type="paragraph" w:styleId="Commentaire">
    <w:name w:val="annotation text"/>
    <w:basedOn w:val="Normal"/>
    <w:link w:val="CommentaireCar"/>
    <w:rsid w:val="0004469D"/>
    <w:rPr>
      <w:sz w:val="20"/>
      <w:szCs w:val="20"/>
    </w:rPr>
  </w:style>
  <w:style w:type="character" w:customStyle="1" w:styleId="CommentaireCar">
    <w:name w:val="Commentaire Car"/>
    <w:basedOn w:val="Policepardfaut"/>
    <w:link w:val="Commentaire"/>
    <w:rsid w:val="0004469D"/>
  </w:style>
  <w:style w:type="paragraph" w:styleId="Objetducommentaire">
    <w:name w:val="annotation subject"/>
    <w:basedOn w:val="Commentaire"/>
    <w:next w:val="Commentaire"/>
    <w:link w:val="ObjetducommentaireCar"/>
    <w:rsid w:val="0004469D"/>
    <w:rPr>
      <w:b/>
      <w:bCs/>
    </w:rPr>
  </w:style>
  <w:style w:type="character" w:customStyle="1" w:styleId="ObjetducommentaireCar">
    <w:name w:val="Objet du commentaire Car"/>
    <w:basedOn w:val="CommentaireCar"/>
    <w:link w:val="Objetducommentaire"/>
    <w:rsid w:val="0004469D"/>
    <w:rPr>
      <w:b/>
      <w:bCs/>
    </w:rPr>
  </w:style>
  <w:style w:type="character" w:customStyle="1" w:styleId="Titre1Car">
    <w:name w:val="Titre 1 Car"/>
    <w:link w:val="Titre1"/>
    <w:rsid w:val="002223AE"/>
    <w:rPr>
      <w:b/>
      <w:bCs/>
      <w:i/>
      <w:iCs/>
      <w:sz w:val="24"/>
      <w:szCs w:val="24"/>
    </w:rPr>
  </w:style>
  <w:style w:type="table" w:styleId="Grilledutableau">
    <w:name w:val="Table Grid"/>
    <w:basedOn w:val="TableauNormal"/>
    <w:rsid w:val="00254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201321">
      <w:bodyDiv w:val="1"/>
      <w:marLeft w:val="0"/>
      <w:marRight w:val="0"/>
      <w:marTop w:val="0"/>
      <w:marBottom w:val="0"/>
      <w:divBdr>
        <w:top w:val="none" w:sz="0" w:space="0" w:color="auto"/>
        <w:left w:val="none" w:sz="0" w:space="0" w:color="auto"/>
        <w:bottom w:val="none" w:sz="0" w:space="0" w:color="auto"/>
        <w:right w:val="none" w:sz="0" w:space="0" w:color="auto"/>
      </w:divBdr>
    </w:div>
    <w:div w:id="405344425">
      <w:bodyDiv w:val="1"/>
      <w:marLeft w:val="0"/>
      <w:marRight w:val="0"/>
      <w:marTop w:val="0"/>
      <w:marBottom w:val="0"/>
      <w:divBdr>
        <w:top w:val="none" w:sz="0" w:space="0" w:color="auto"/>
        <w:left w:val="none" w:sz="0" w:space="0" w:color="auto"/>
        <w:bottom w:val="none" w:sz="0" w:space="0" w:color="auto"/>
        <w:right w:val="none" w:sz="0" w:space="0" w:color="auto"/>
      </w:divBdr>
    </w:div>
    <w:div w:id="421609671">
      <w:bodyDiv w:val="1"/>
      <w:marLeft w:val="0"/>
      <w:marRight w:val="0"/>
      <w:marTop w:val="0"/>
      <w:marBottom w:val="0"/>
      <w:divBdr>
        <w:top w:val="none" w:sz="0" w:space="0" w:color="auto"/>
        <w:left w:val="none" w:sz="0" w:space="0" w:color="auto"/>
        <w:bottom w:val="none" w:sz="0" w:space="0" w:color="auto"/>
        <w:right w:val="none" w:sz="0" w:space="0" w:color="auto"/>
      </w:divBdr>
    </w:div>
    <w:div w:id="481039933">
      <w:bodyDiv w:val="1"/>
      <w:marLeft w:val="0"/>
      <w:marRight w:val="0"/>
      <w:marTop w:val="0"/>
      <w:marBottom w:val="0"/>
      <w:divBdr>
        <w:top w:val="none" w:sz="0" w:space="0" w:color="auto"/>
        <w:left w:val="none" w:sz="0" w:space="0" w:color="auto"/>
        <w:bottom w:val="none" w:sz="0" w:space="0" w:color="auto"/>
        <w:right w:val="none" w:sz="0" w:space="0" w:color="auto"/>
      </w:divBdr>
    </w:div>
    <w:div w:id="863371588">
      <w:bodyDiv w:val="1"/>
      <w:marLeft w:val="0"/>
      <w:marRight w:val="0"/>
      <w:marTop w:val="0"/>
      <w:marBottom w:val="0"/>
      <w:divBdr>
        <w:top w:val="none" w:sz="0" w:space="0" w:color="auto"/>
        <w:left w:val="none" w:sz="0" w:space="0" w:color="auto"/>
        <w:bottom w:val="none" w:sz="0" w:space="0" w:color="auto"/>
        <w:right w:val="none" w:sz="0" w:space="0" w:color="auto"/>
      </w:divBdr>
    </w:div>
    <w:div w:id="909652210">
      <w:bodyDiv w:val="1"/>
      <w:marLeft w:val="0"/>
      <w:marRight w:val="0"/>
      <w:marTop w:val="0"/>
      <w:marBottom w:val="0"/>
      <w:divBdr>
        <w:top w:val="none" w:sz="0" w:space="0" w:color="auto"/>
        <w:left w:val="none" w:sz="0" w:space="0" w:color="auto"/>
        <w:bottom w:val="none" w:sz="0" w:space="0" w:color="auto"/>
        <w:right w:val="none" w:sz="0" w:space="0" w:color="auto"/>
      </w:divBdr>
    </w:div>
    <w:div w:id="1034572977">
      <w:bodyDiv w:val="1"/>
      <w:marLeft w:val="0"/>
      <w:marRight w:val="0"/>
      <w:marTop w:val="0"/>
      <w:marBottom w:val="0"/>
      <w:divBdr>
        <w:top w:val="none" w:sz="0" w:space="0" w:color="auto"/>
        <w:left w:val="none" w:sz="0" w:space="0" w:color="auto"/>
        <w:bottom w:val="none" w:sz="0" w:space="0" w:color="auto"/>
        <w:right w:val="none" w:sz="0" w:space="0" w:color="auto"/>
      </w:divBdr>
    </w:div>
    <w:div w:id="1528567514">
      <w:bodyDiv w:val="1"/>
      <w:marLeft w:val="0"/>
      <w:marRight w:val="0"/>
      <w:marTop w:val="0"/>
      <w:marBottom w:val="0"/>
      <w:divBdr>
        <w:top w:val="none" w:sz="0" w:space="0" w:color="auto"/>
        <w:left w:val="none" w:sz="0" w:space="0" w:color="auto"/>
        <w:bottom w:val="none" w:sz="0" w:space="0" w:color="auto"/>
        <w:right w:val="none" w:sz="0" w:space="0" w:color="auto"/>
      </w:divBdr>
    </w:div>
    <w:div w:id="1536693172">
      <w:bodyDiv w:val="1"/>
      <w:marLeft w:val="0"/>
      <w:marRight w:val="0"/>
      <w:marTop w:val="0"/>
      <w:marBottom w:val="0"/>
      <w:divBdr>
        <w:top w:val="none" w:sz="0" w:space="0" w:color="auto"/>
        <w:left w:val="none" w:sz="0" w:space="0" w:color="auto"/>
        <w:bottom w:val="none" w:sz="0" w:space="0" w:color="auto"/>
        <w:right w:val="none" w:sz="0" w:space="0" w:color="auto"/>
      </w:divBdr>
    </w:div>
    <w:div w:id="1730036198">
      <w:bodyDiv w:val="1"/>
      <w:marLeft w:val="0"/>
      <w:marRight w:val="0"/>
      <w:marTop w:val="0"/>
      <w:marBottom w:val="0"/>
      <w:divBdr>
        <w:top w:val="none" w:sz="0" w:space="0" w:color="auto"/>
        <w:left w:val="none" w:sz="0" w:space="0" w:color="auto"/>
        <w:bottom w:val="none" w:sz="0" w:space="0" w:color="auto"/>
        <w:right w:val="none" w:sz="0" w:space="0" w:color="auto"/>
      </w:divBdr>
    </w:div>
    <w:div w:id="1733695267">
      <w:bodyDiv w:val="1"/>
      <w:marLeft w:val="0"/>
      <w:marRight w:val="0"/>
      <w:marTop w:val="0"/>
      <w:marBottom w:val="0"/>
      <w:divBdr>
        <w:top w:val="none" w:sz="0" w:space="0" w:color="auto"/>
        <w:left w:val="none" w:sz="0" w:space="0" w:color="auto"/>
        <w:bottom w:val="none" w:sz="0" w:space="0" w:color="auto"/>
        <w:right w:val="none" w:sz="0" w:space="0" w:color="auto"/>
      </w:divBdr>
    </w:div>
    <w:div w:id="1829058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7472F-0E11-4550-A374-C2773B3C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1954</Words>
  <Characters>10538</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SIRI Hélène</dc:creator>
  <cp:lastModifiedBy>JULES-TARDIVELLE Nadine</cp:lastModifiedBy>
  <cp:revision>14</cp:revision>
  <cp:lastPrinted>2021-03-17T10:03:00Z</cp:lastPrinted>
  <dcterms:created xsi:type="dcterms:W3CDTF">2021-01-29T13:42:00Z</dcterms:created>
  <dcterms:modified xsi:type="dcterms:W3CDTF">2021-03-17T10:03:00Z</dcterms:modified>
</cp:coreProperties>
</file>