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D0F1E6" w14:textId="69A5375B" w:rsidR="00ED3885" w:rsidRDefault="00ED3885" w:rsidP="00ED3885">
      <w:pPr>
        <w:ind w:left="-426"/>
      </w:pPr>
      <w:bookmarkStart w:id="0" w:name="_GoBack"/>
      <w:bookmarkEnd w:id="0"/>
    </w:p>
    <w:p w14:paraId="0CDCB6D6" w14:textId="1CC7AAFF" w:rsidR="00415FD5" w:rsidRDefault="00415FD5" w:rsidP="00DD6CCC">
      <w:pPr>
        <w:ind w:left="-426"/>
        <w:jc w:val="center"/>
      </w:pPr>
    </w:p>
    <w:p w14:paraId="775F131F" w14:textId="705873AB" w:rsidR="00DD6CCC" w:rsidRDefault="00DD6CCC" w:rsidP="00ED1701">
      <w:pPr>
        <w:ind w:left="-426"/>
        <w:jc w:val="center"/>
      </w:pPr>
    </w:p>
    <w:p w14:paraId="749054E7" w14:textId="0DA7F8FA" w:rsidR="00ED3885" w:rsidRDefault="00575CA3" w:rsidP="00D17DB8">
      <w:pPr>
        <w:ind w:left="-426"/>
        <w:jc w:val="center"/>
      </w:pPr>
      <w:r>
        <w:rPr>
          <w:noProof/>
          <w:lang w:eastAsia="fr-FR"/>
        </w:rPr>
        <w:drawing>
          <wp:inline distT="0" distB="0" distL="0" distR="0" wp14:anchorId="00073916" wp14:editId="069CBA15">
            <wp:extent cx="2929699" cy="848995"/>
            <wp:effectExtent l="0" t="0" r="4445" b="825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6295" cy="850906"/>
                    </a:xfrm>
                    <a:prstGeom prst="rect">
                      <a:avLst/>
                    </a:prstGeom>
                    <a:noFill/>
                  </pic:spPr>
                </pic:pic>
              </a:graphicData>
            </a:graphic>
          </wp:inline>
        </w:drawing>
      </w:r>
    </w:p>
    <w:p w14:paraId="49844F53" w14:textId="08A1C80B" w:rsidR="00ED3885" w:rsidRDefault="00ED3885" w:rsidP="00ED3885">
      <w:pPr>
        <w:tabs>
          <w:tab w:val="left" w:pos="2410"/>
          <w:tab w:val="left" w:pos="3060"/>
          <w:tab w:val="right" w:pos="9070"/>
        </w:tabs>
        <w:ind w:left="3060" w:right="509" w:hanging="2160"/>
        <w:rPr>
          <w:rFonts w:cs="Arial"/>
          <w:sz w:val="20"/>
          <w:szCs w:val="20"/>
        </w:rPr>
      </w:pPr>
    </w:p>
    <w:p w14:paraId="41841015" w14:textId="4B74F8BE" w:rsidR="008A3914" w:rsidRDefault="008A3914" w:rsidP="00ED3885">
      <w:pPr>
        <w:tabs>
          <w:tab w:val="left" w:pos="2410"/>
          <w:tab w:val="left" w:pos="3060"/>
          <w:tab w:val="right" w:pos="9070"/>
        </w:tabs>
        <w:ind w:left="3060" w:right="509" w:hanging="2160"/>
        <w:rPr>
          <w:rFonts w:cs="Arial"/>
          <w:sz w:val="20"/>
          <w:szCs w:val="20"/>
        </w:rPr>
      </w:pPr>
    </w:p>
    <w:p w14:paraId="73E405E8" w14:textId="62DA6959" w:rsidR="00ED3885" w:rsidRPr="00266D23" w:rsidRDefault="00F8320C" w:rsidP="00ED3885">
      <w:pPr>
        <w:tabs>
          <w:tab w:val="left" w:pos="2410"/>
          <w:tab w:val="left" w:pos="3060"/>
          <w:tab w:val="right" w:pos="9070"/>
        </w:tabs>
        <w:ind w:left="3060" w:right="509" w:hanging="2160"/>
        <w:rPr>
          <w:rFonts w:cs="Arial"/>
          <w:sz w:val="20"/>
          <w:szCs w:val="20"/>
        </w:rPr>
      </w:pPr>
      <w:r>
        <w:rPr>
          <w:rFonts w:cs="Arial"/>
          <w:noProof/>
          <w:sz w:val="20"/>
          <w:szCs w:val="20"/>
          <w:lang w:eastAsia="fr-FR"/>
        </w:rPr>
        <mc:AlternateContent>
          <mc:Choice Requires="wps">
            <w:drawing>
              <wp:anchor distT="0" distB="0" distL="114300" distR="114300" simplePos="0" relativeHeight="251659264" behindDoc="0" locked="0" layoutInCell="1" allowOverlap="1" wp14:anchorId="700871F1" wp14:editId="5DD77FD9">
                <wp:simplePos x="0" y="0"/>
                <wp:positionH relativeFrom="column">
                  <wp:posOffset>-282575</wp:posOffset>
                </wp:positionH>
                <wp:positionV relativeFrom="paragraph">
                  <wp:posOffset>132715</wp:posOffset>
                </wp:positionV>
                <wp:extent cx="6339840" cy="6263520"/>
                <wp:effectExtent l="0" t="0" r="22860" b="23495"/>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6263520"/>
                        </a:xfrm>
                        <a:prstGeom prst="rect">
                          <a:avLst/>
                        </a:prstGeom>
                        <a:solidFill>
                          <a:srgbClr val="FFFFFF"/>
                        </a:solidFill>
                        <a:ln w="15875">
                          <a:solidFill>
                            <a:srgbClr val="000000"/>
                          </a:solidFill>
                          <a:miter lim="800000"/>
                          <a:headEnd/>
                          <a:tailEnd/>
                        </a:ln>
                      </wps:spPr>
                      <wps:txbx>
                        <w:txbxContent>
                          <w:p w14:paraId="7552648B" w14:textId="77777777" w:rsidR="00ED3885" w:rsidRDefault="00ED3885" w:rsidP="00ED3885">
                            <w:pPr>
                              <w:jc w:val="center"/>
                              <w:rPr>
                                <w:color w:val="000000"/>
                              </w:rPr>
                            </w:pPr>
                          </w:p>
                          <w:p w14:paraId="74E80E05" w14:textId="77777777" w:rsidR="00ED3885" w:rsidRPr="000E2E34" w:rsidRDefault="00ED3885" w:rsidP="00ED3885">
                            <w:pPr>
                              <w:jc w:val="center"/>
                              <w:rPr>
                                <w:color w:val="000000"/>
                              </w:rPr>
                            </w:pPr>
                          </w:p>
                          <w:p w14:paraId="04EF9477" w14:textId="77777777" w:rsidR="00212F26" w:rsidRDefault="00ED3885" w:rsidP="003C600D">
                            <w:pPr>
                              <w:spacing w:after="100" w:afterAutospacing="1"/>
                              <w:jc w:val="center"/>
                              <w:rPr>
                                <w:b/>
                                <w:color w:val="000000"/>
                                <w:sz w:val="52"/>
                                <w:szCs w:val="52"/>
                              </w:rPr>
                            </w:pPr>
                            <w:r>
                              <w:rPr>
                                <w:b/>
                                <w:color w:val="000000"/>
                                <w:sz w:val="52"/>
                                <w:szCs w:val="52"/>
                              </w:rPr>
                              <w:t xml:space="preserve">DECLASSEMENT </w:t>
                            </w:r>
                            <w:r w:rsidR="00212F26">
                              <w:rPr>
                                <w:b/>
                                <w:color w:val="000000"/>
                                <w:sz w:val="52"/>
                                <w:szCs w:val="52"/>
                              </w:rPr>
                              <w:t>PARTIEL</w:t>
                            </w:r>
                          </w:p>
                          <w:p w14:paraId="056EDAD1" w14:textId="1B86296A" w:rsidR="00ED3885" w:rsidRDefault="00ED3885" w:rsidP="003C600D">
                            <w:pPr>
                              <w:spacing w:after="100" w:afterAutospacing="1"/>
                              <w:jc w:val="center"/>
                              <w:rPr>
                                <w:b/>
                                <w:color w:val="000000"/>
                                <w:sz w:val="52"/>
                                <w:szCs w:val="52"/>
                              </w:rPr>
                            </w:pPr>
                            <w:r w:rsidRPr="00495DB3">
                              <w:rPr>
                                <w:b/>
                                <w:color w:val="000000"/>
                                <w:sz w:val="52"/>
                                <w:szCs w:val="52"/>
                              </w:rPr>
                              <w:t>DU DOMAINE PUBLIC</w:t>
                            </w:r>
                            <w:r w:rsidR="003C600D">
                              <w:rPr>
                                <w:b/>
                                <w:color w:val="000000"/>
                                <w:sz w:val="52"/>
                                <w:szCs w:val="52"/>
                              </w:rPr>
                              <w:t xml:space="preserve"> ROUTIER</w:t>
                            </w:r>
                          </w:p>
                          <w:p w14:paraId="498405B7" w14:textId="29B59D02" w:rsidR="00DF0652" w:rsidRDefault="00DF0652" w:rsidP="00DF0652">
                            <w:pPr>
                              <w:spacing w:after="0"/>
                              <w:rPr>
                                <w:b/>
                                <w:color w:val="000000"/>
                                <w:sz w:val="52"/>
                                <w:szCs w:val="52"/>
                              </w:rPr>
                            </w:pPr>
                          </w:p>
                          <w:p w14:paraId="37550F6C" w14:textId="77777777" w:rsidR="00DF0652" w:rsidRDefault="00DF0652" w:rsidP="00DF0652">
                            <w:pPr>
                              <w:spacing w:after="0"/>
                              <w:rPr>
                                <w:b/>
                                <w:color w:val="000000"/>
                                <w:sz w:val="40"/>
                                <w:szCs w:val="40"/>
                              </w:rPr>
                            </w:pPr>
                          </w:p>
                          <w:p w14:paraId="1E1DC215" w14:textId="3A3539ED" w:rsidR="00DF0652" w:rsidRDefault="00DF0652" w:rsidP="00ED3885">
                            <w:pPr>
                              <w:spacing w:after="0"/>
                              <w:jc w:val="center"/>
                              <w:rPr>
                                <w:b/>
                                <w:color w:val="000000"/>
                                <w:sz w:val="40"/>
                                <w:szCs w:val="40"/>
                              </w:rPr>
                            </w:pPr>
                            <w:r>
                              <w:rPr>
                                <w:b/>
                                <w:color w:val="000000"/>
                                <w:sz w:val="40"/>
                                <w:szCs w:val="40"/>
                              </w:rPr>
                              <w:t xml:space="preserve">ZAC BLOSNE-EST </w:t>
                            </w:r>
                          </w:p>
                          <w:p w14:paraId="5ED30AFD" w14:textId="38F43D71" w:rsidR="00D17DB8" w:rsidRPr="00D17DB8" w:rsidRDefault="002B6864" w:rsidP="00D17DB8">
                            <w:pPr>
                              <w:spacing w:after="0"/>
                              <w:jc w:val="center"/>
                              <w:rPr>
                                <w:b/>
                                <w:color w:val="000000"/>
                                <w:sz w:val="40"/>
                                <w:szCs w:val="40"/>
                              </w:rPr>
                            </w:pPr>
                            <w:r>
                              <w:rPr>
                                <w:b/>
                                <w:color w:val="000000"/>
                                <w:sz w:val="40"/>
                                <w:szCs w:val="40"/>
                              </w:rPr>
                              <w:t>Boulevard de Yougoslavie/Square de Galicie</w:t>
                            </w:r>
                          </w:p>
                          <w:p w14:paraId="6C04C890" w14:textId="671DE2AD" w:rsidR="00415FD5" w:rsidRDefault="00415FD5" w:rsidP="00ED3885">
                            <w:pPr>
                              <w:jc w:val="center"/>
                              <w:rPr>
                                <w:b/>
                                <w:color w:val="000000"/>
                                <w:sz w:val="36"/>
                                <w:szCs w:val="36"/>
                              </w:rPr>
                            </w:pPr>
                          </w:p>
                          <w:p w14:paraId="008E07BA" w14:textId="77777777" w:rsidR="00D17DB8" w:rsidRDefault="00D17DB8" w:rsidP="00ED3885">
                            <w:pPr>
                              <w:jc w:val="center"/>
                              <w:rPr>
                                <w:b/>
                                <w:color w:val="000000"/>
                                <w:sz w:val="36"/>
                                <w:szCs w:val="36"/>
                              </w:rPr>
                            </w:pPr>
                          </w:p>
                          <w:p w14:paraId="26BB5504" w14:textId="77777777" w:rsidR="00ED3885" w:rsidRPr="00D17DB8" w:rsidRDefault="00ED3885" w:rsidP="00ED3885">
                            <w:pPr>
                              <w:jc w:val="center"/>
                              <w:rPr>
                                <w:b/>
                                <w:color w:val="000000"/>
                                <w:sz w:val="40"/>
                                <w:szCs w:val="36"/>
                              </w:rPr>
                            </w:pPr>
                            <w:r w:rsidRPr="00D17DB8">
                              <w:rPr>
                                <w:b/>
                                <w:color w:val="000000"/>
                                <w:sz w:val="40"/>
                                <w:szCs w:val="36"/>
                              </w:rPr>
                              <w:t>NOTICE EXPLICATIVE</w:t>
                            </w:r>
                          </w:p>
                          <w:p w14:paraId="7BB94B86" w14:textId="0FBF1754" w:rsidR="00ED3885" w:rsidRDefault="00ED3885" w:rsidP="00ED3885">
                            <w:pPr>
                              <w:jc w:val="center"/>
                              <w:rPr>
                                <w:b/>
                                <w:color w:val="000000"/>
                                <w:sz w:val="36"/>
                                <w:szCs w:val="36"/>
                              </w:rPr>
                            </w:pPr>
                          </w:p>
                          <w:p w14:paraId="30EEBCF8" w14:textId="77777777" w:rsidR="00F8320C" w:rsidRPr="00EC2DA3" w:rsidRDefault="00F8320C" w:rsidP="00ED3885">
                            <w:pPr>
                              <w:jc w:val="center"/>
                              <w:rPr>
                                <w:b/>
                                <w:color w:val="000000"/>
                                <w:sz w:val="36"/>
                                <w:szCs w:val="36"/>
                              </w:rPr>
                            </w:pPr>
                          </w:p>
                          <w:p w14:paraId="244A0263" w14:textId="3B52CE46" w:rsidR="00F8320C" w:rsidRPr="00F8320C" w:rsidRDefault="00F8320C" w:rsidP="00F8320C">
                            <w:pPr>
                              <w:jc w:val="right"/>
                              <w:rPr>
                                <w:i/>
                                <w:color w:val="000000"/>
                                <w:sz w:val="32"/>
                                <w:szCs w:val="36"/>
                              </w:rPr>
                            </w:pPr>
                            <w:r w:rsidRPr="00F8320C">
                              <w:rPr>
                                <w:i/>
                                <w:color w:val="000000"/>
                                <w:sz w:val="32"/>
                                <w:szCs w:val="36"/>
                              </w:rPr>
                              <w:t>Commune de Rennes</w:t>
                            </w:r>
                          </w:p>
                          <w:p w14:paraId="0E93420D" w14:textId="69E9C7D6" w:rsidR="00ED3885" w:rsidRPr="00F8320C" w:rsidRDefault="007E79C6" w:rsidP="00F8320C">
                            <w:pPr>
                              <w:jc w:val="right"/>
                              <w:rPr>
                                <w:i/>
                                <w:color w:val="000000"/>
                                <w:sz w:val="32"/>
                                <w:szCs w:val="36"/>
                              </w:rPr>
                            </w:pPr>
                            <w:r>
                              <w:rPr>
                                <w:i/>
                                <w:color w:val="000000"/>
                                <w:sz w:val="32"/>
                                <w:szCs w:val="36"/>
                              </w:rPr>
                              <w:t>Octo</w:t>
                            </w:r>
                            <w:r w:rsidR="00F8320C" w:rsidRPr="00F8320C">
                              <w:rPr>
                                <w:i/>
                                <w:color w:val="000000"/>
                                <w:sz w:val="32"/>
                                <w:szCs w:val="36"/>
                              </w:rPr>
                              <w:t>bre 2024</w:t>
                            </w:r>
                          </w:p>
                          <w:p w14:paraId="4259B5A1" w14:textId="77777777" w:rsidR="00ED3885" w:rsidRDefault="00ED3885" w:rsidP="00ED3885">
                            <w:pPr>
                              <w:jc w:val="center"/>
                              <w:rPr>
                                <w:b/>
                                <w:color w:val="00000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700871F1" id="_x0000_t202" coordsize="21600,21600" o:spt="202" path="m,l,21600r21600,l21600,xe">
                <v:stroke joinstyle="miter"/>
                <v:path gradientshapeok="t" o:connecttype="rect"/>
              </v:shapetype>
              <v:shape id="Text Box 11" o:spid="_x0000_s1026" type="#_x0000_t202" style="position:absolute;left:0;text-align:left;margin-left:-22.25pt;margin-top:10.45pt;width:499.2pt;height:493.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" strokeweight="1.25pt">
                <v:textbox>
                  <w:txbxContent>
                    <w:p w14:paraId="7552648B" w14:textId="77777777" w:rsidR="00ED3885" w:rsidRDefault="00ED3885" w:rsidP="00ED3885">
                      <w:pPr>
                        <w:jc w:val="center"/>
                        <w:rPr>
                          <w:color w:val="000000"/>
                        </w:rPr>
                      </w:pPr>
                    </w:p>
                    <w:p w14:paraId="74E80E05" w14:textId="77777777" w:rsidR="00ED3885" w:rsidRPr="000E2E34" w:rsidRDefault="00ED3885" w:rsidP="00ED3885">
                      <w:pPr>
                        <w:jc w:val="center"/>
                        <w:rPr>
                          <w:color w:val="000000"/>
                        </w:rPr>
                      </w:pPr>
                    </w:p>
                    <w:p w14:paraId="04EF9477" w14:textId="77777777" w:rsidR="00212F26" w:rsidRDefault="00ED3885" w:rsidP="003C600D">
                      <w:pPr>
                        <w:spacing w:after="100" w:afterAutospacing="1"/>
                        <w:jc w:val="center"/>
                        <w:rPr>
                          <w:b/>
                          <w:color w:val="000000"/>
                          <w:sz w:val="52"/>
                          <w:szCs w:val="52"/>
                        </w:rPr>
                      </w:pPr>
                      <w:r>
                        <w:rPr>
                          <w:b/>
                          <w:color w:val="000000"/>
                          <w:sz w:val="52"/>
                          <w:szCs w:val="52"/>
                        </w:rPr>
                        <w:t xml:space="preserve">DECLASSEMENT </w:t>
                      </w:r>
                      <w:r w:rsidR="00212F26">
                        <w:rPr>
                          <w:b/>
                          <w:color w:val="000000"/>
                          <w:sz w:val="52"/>
                          <w:szCs w:val="52"/>
                        </w:rPr>
                        <w:t>PARTIEL</w:t>
                      </w:r>
                    </w:p>
                    <w:p w14:paraId="056EDAD1" w14:textId="1B86296A" w:rsidR="00ED3885" w:rsidRDefault="00ED3885" w:rsidP="003C600D">
                      <w:pPr>
                        <w:spacing w:after="100" w:afterAutospacing="1"/>
                        <w:jc w:val="center"/>
                        <w:rPr>
                          <w:b/>
                          <w:color w:val="000000"/>
                          <w:sz w:val="52"/>
                          <w:szCs w:val="52"/>
                        </w:rPr>
                      </w:pPr>
                      <w:r w:rsidRPr="00495DB3">
                        <w:rPr>
                          <w:b/>
                          <w:color w:val="000000"/>
                          <w:sz w:val="52"/>
                          <w:szCs w:val="52"/>
                        </w:rPr>
                        <w:t>DU DOMAINE PUBLIC</w:t>
                      </w:r>
                      <w:r w:rsidR="003C600D">
                        <w:rPr>
                          <w:b/>
                          <w:color w:val="000000"/>
                          <w:sz w:val="52"/>
                          <w:szCs w:val="52"/>
                        </w:rPr>
                        <w:t xml:space="preserve"> ROUTIER</w:t>
                      </w:r>
                    </w:p>
                    <w:p w14:paraId="498405B7" w14:textId="29B59D02" w:rsidR="00DF0652" w:rsidRDefault="00DF0652" w:rsidP="00DF0652">
                      <w:pPr>
                        <w:spacing w:after="0"/>
                        <w:rPr>
                          <w:b/>
                          <w:color w:val="000000"/>
                          <w:sz w:val="52"/>
                          <w:szCs w:val="52"/>
                        </w:rPr>
                      </w:pPr>
                    </w:p>
                    <w:p w14:paraId="37550F6C" w14:textId="77777777" w:rsidR="00DF0652" w:rsidRDefault="00DF0652" w:rsidP="00DF0652">
                      <w:pPr>
                        <w:spacing w:after="0"/>
                        <w:rPr>
                          <w:b/>
                          <w:color w:val="000000"/>
                          <w:sz w:val="40"/>
                          <w:szCs w:val="40"/>
                        </w:rPr>
                      </w:pPr>
                    </w:p>
                    <w:p w14:paraId="1E1DC215" w14:textId="3A3539ED" w:rsidR="00DF0652" w:rsidRDefault="00DF0652" w:rsidP="00ED3885">
                      <w:pPr>
                        <w:spacing w:after="0"/>
                        <w:jc w:val="center"/>
                        <w:rPr>
                          <w:b/>
                          <w:color w:val="000000"/>
                          <w:sz w:val="40"/>
                          <w:szCs w:val="40"/>
                        </w:rPr>
                      </w:pPr>
                      <w:r>
                        <w:rPr>
                          <w:b/>
                          <w:color w:val="000000"/>
                          <w:sz w:val="40"/>
                          <w:szCs w:val="40"/>
                        </w:rPr>
                        <w:t xml:space="preserve">ZAC BLOSNE-EST </w:t>
                      </w:r>
                    </w:p>
                    <w:p w14:paraId="5ED30AFD" w14:textId="38F43D71" w:rsidR="00D17DB8" w:rsidRPr="00D17DB8" w:rsidRDefault="002B6864" w:rsidP="00D17DB8">
                      <w:pPr>
                        <w:spacing w:after="0"/>
                        <w:jc w:val="center"/>
                        <w:rPr>
                          <w:b/>
                          <w:color w:val="000000"/>
                          <w:sz w:val="40"/>
                          <w:szCs w:val="40"/>
                        </w:rPr>
                      </w:pPr>
                      <w:r>
                        <w:rPr>
                          <w:b/>
                          <w:color w:val="000000"/>
                          <w:sz w:val="40"/>
                          <w:szCs w:val="40"/>
                        </w:rPr>
                        <w:t>Boulevard de Yougoslavie/Square de Galicie</w:t>
                      </w:r>
                    </w:p>
                    <w:p w14:paraId="6C04C890" w14:textId="671DE2AD" w:rsidR="00415FD5" w:rsidRDefault="00415FD5" w:rsidP="00ED3885">
                      <w:pPr>
                        <w:jc w:val="center"/>
                        <w:rPr>
                          <w:b/>
                          <w:color w:val="000000"/>
                          <w:sz w:val="36"/>
                          <w:szCs w:val="36"/>
                        </w:rPr>
                      </w:pPr>
                    </w:p>
                    <w:p w14:paraId="008E07BA" w14:textId="77777777" w:rsidR="00D17DB8" w:rsidRDefault="00D17DB8" w:rsidP="00ED3885">
                      <w:pPr>
                        <w:jc w:val="center"/>
                        <w:rPr>
                          <w:b/>
                          <w:color w:val="000000"/>
                          <w:sz w:val="36"/>
                          <w:szCs w:val="36"/>
                        </w:rPr>
                      </w:pPr>
                    </w:p>
                    <w:p w14:paraId="26BB5504" w14:textId="77777777" w:rsidR="00ED3885" w:rsidRPr="00D17DB8" w:rsidRDefault="00ED3885" w:rsidP="00ED3885">
                      <w:pPr>
                        <w:jc w:val="center"/>
                        <w:rPr>
                          <w:b/>
                          <w:color w:val="000000"/>
                          <w:sz w:val="40"/>
                          <w:szCs w:val="36"/>
                        </w:rPr>
                      </w:pPr>
                      <w:r w:rsidRPr="00D17DB8">
                        <w:rPr>
                          <w:b/>
                          <w:color w:val="000000"/>
                          <w:sz w:val="40"/>
                          <w:szCs w:val="36"/>
                        </w:rPr>
                        <w:t>NOTICE EXPLICATIVE</w:t>
                      </w:r>
                    </w:p>
                    <w:p w14:paraId="7BB94B86" w14:textId="0FBF1754" w:rsidR="00ED3885" w:rsidRDefault="00ED3885" w:rsidP="00ED3885">
                      <w:pPr>
                        <w:jc w:val="center"/>
                        <w:rPr>
                          <w:b/>
                          <w:color w:val="000000"/>
                          <w:sz w:val="36"/>
                          <w:szCs w:val="36"/>
                        </w:rPr>
                      </w:pPr>
                    </w:p>
                    <w:p w14:paraId="30EEBCF8" w14:textId="77777777" w:rsidR="00F8320C" w:rsidRPr="00EC2DA3" w:rsidRDefault="00F8320C" w:rsidP="00ED3885">
                      <w:pPr>
                        <w:jc w:val="center"/>
                        <w:rPr>
                          <w:b/>
                          <w:color w:val="000000"/>
                          <w:sz w:val="36"/>
                          <w:szCs w:val="36"/>
                        </w:rPr>
                      </w:pPr>
                    </w:p>
                    <w:p w14:paraId="244A0263" w14:textId="3B52CE46" w:rsidR="00F8320C" w:rsidRPr="00F8320C" w:rsidRDefault="00F8320C" w:rsidP="00F8320C">
                      <w:pPr>
                        <w:jc w:val="right"/>
                        <w:rPr>
                          <w:i/>
                          <w:color w:val="000000"/>
                          <w:sz w:val="32"/>
                          <w:szCs w:val="36"/>
                        </w:rPr>
                      </w:pPr>
                      <w:r w:rsidRPr="00F8320C">
                        <w:rPr>
                          <w:i/>
                          <w:color w:val="000000"/>
                          <w:sz w:val="32"/>
                          <w:szCs w:val="36"/>
                        </w:rPr>
                        <w:t>Commune de Rennes</w:t>
                      </w:r>
                    </w:p>
                    <w:p w14:paraId="0E93420D" w14:textId="69E9C7D6" w:rsidR="00ED3885" w:rsidRPr="00F8320C" w:rsidRDefault="007E79C6" w:rsidP="00F8320C">
                      <w:pPr>
                        <w:jc w:val="right"/>
                        <w:rPr>
                          <w:i/>
                          <w:color w:val="000000"/>
                          <w:sz w:val="32"/>
                          <w:szCs w:val="36"/>
                        </w:rPr>
                      </w:pPr>
                      <w:r>
                        <w:rPr>
                          <w:i/>
                          <w:color w:val="000000"/>
                          <w:sz w:val="32"/>
                          <w:szCs w:val="36"/>
                        </w:rPr>
                        <w:t>Octo</w:t>
                      </w:r>
                      <w:r w:rsidR="00F8320C" w:rsidRPr="00F8320C">
                        <w:rPr>
                          <w:i/>
                          <w:color w:val="000000"/>
                          <w:sz w:val="32"/>
                          <w:szCs w:val="36"/>
                        </w:rPr>
                        <w:t>bre 2024</w:t>
                      </w:r>
                    </w:p>
                    <w:p w14:paraId="4259B5A1" w14:textId="77777777" w:rsidR="00ED3885" w:rsidRDefault="00ED3885" w:rsidP="00ED3885">
                      <w:pPr>
                        <w:jc w:val="center"/>
                        <w:rPr>
                          <w:b/>
                          <w:color w:val="000000"/>
                          <w:sz w:val="52"/>
                          <w:szCs w:val="52"/>
                        </w:rPr>
                      </w:pPr>
                    </w:p>
                  </w:txbxContent>
                </v:textbox>
              </v:shape>
            </w:pict>
          </mc:Fallback>
        </mc:AlternateContent>
      </w:r>
    </w:p>
    <w:p w14:paraId="0DC37E8F" w14:textId="77777777" w:rsidR="00ED3885" w:rsidRPr="00266D23" w:rsidRDefault="00ED3885" w:rsidP="00ED3885">
      <w:pPr>
        <w:tabs>
          <w:tab w:val="left" w:pos="2410"/>
          <w:tab w:val="left" w:pos="3060"/>
          <w:tab w:val="right" w:pos="9070"/>
        </w:tabs>
        <w:ind w:left="3060" w:right="509" w:hanging="2160"/>
        <w:rPr>
          <w:rFonts w:cs="Arial"/>
          <w:sz w:val="20"/>
          <w:szCs w:val="20"/>
        </w:rPr>
      </w:pPr>
    </w:p>
    <w:p w14:paraId="1FDAEF5F" w14:textId="77777777" w:rsidR="00ED3885" w:rsidRPr="00266D23" w:rsidRDefault="00ED3885" w:rsidP="00ED3885">
      <w:pPr>
        <w:tabs>
          <w:tab w:val="left" w:pos="2410"/>
          <w:tab w:val="left" w:pos="3060"/>
          <w:tab w:val="right" w:pos="9070"/>
        </w:tabs>
        <w:ind w:left="3060" w:right="509" w:hanging="2160"/>
        <w:rPr>
          <w:rFonts w:cs="Arial"/>
          <w:sz w:val="20"/>
          <w:szCs w:val="20"/>
        </w:rPr>
      </w:pPr>
    </w:p>
    <w:p w14:paraId="2D1DC490" w14:textId="77777777" w:rsidR="00ED3885" w:rsidRPr="00266D23" w:rsidRDefault="00ED3885" w:rsidP="00ED3885">
      <w:pPr>
        <w:tabs>
          <w:tab w:val="left" w:pos="2410"/>
          <w:tab w:val="left" w:pos="3060"/>
          <w:tab w:val="right" w:pos="9070"/>
        </w:tabs>
        <w:ind w:left="3060" w:right="509" w:hanging="2160"/>
        <w:jc w:val="center"/>
        <w:rPr>
          <w:rFonts w:cs="Arial"/>
          <w:b/>
          <w:sz w:val="40"/>
          <w:szCs w:val="40"/>
        </w:rPr>
      </w:pPr>
      <w:r w:rsidRPr="00266D23">
        <w:rPr>
          <w:rFonts w:cs="Arial"/>
          <w:b/>
          <w:sz w:val="40"/>
          <w:szCs w:val="40"/>
        </w:rPr>
        <w:t>DECLASSEMENT DU DOMAINE PUBLIC</w:t>
      </w:r>
    </w:p>
    <w:p w14:paraId="6A0A92DD" w14:textId="77777777" w:rsidR="00ED3885" w:rsidRPr="00266D23" w:rsidRDefault="00ED3885" w:rsidP="00ED3885">
      <w:pPr>
        <w:tabs>
          <w:tab w:val="left" w:pos="2410"/>
          <w:tab w:val="left" w:pos="3060"/>
          <w:tab w:val="right" w:pos="9070"/>
        </w:tabs>
        <w:ind w:left="3060" w:right="509" w:hanging="2160"/>
        <w:jc w:val="center"/>
        <w:rPr>
          <w:rFonts w:cs="Arial"/>
          <w:sz w:val="20"/>
          <w:szCs w:val="20"/>
        </w:rPr>
      </w:pPr>
    </w:p>
    <w:p w14:paraId="32B11E39" w14:textId="77777777" w:rsidR="00ED3885" w:rsidRPr="00266D23" w:rsidRDefault="00ED3885" w:rsidP="00ED3885">
      <w:pPr>
        <w:tabs>
          <w:tab w:val="left" w:pos="2410"/>
          <w:tab w:val="left" w:pos="3060"/>
          <w:tab w:val="right" w:pos="9070"/>
        </w:tabs>
        <w:ind w:left="3060" w:right="509" w:hanging="2160"/>
        <w:jc w:val="center"/>
        <w:rPr>
          <w:rFonts w:cs="Arial"/>
          <w:b/>
          <w:sz w:val="40"/>
          <w:szCs w:val="40"/>
        </w:rPr>
      </w:pPr>
      <w:r w:rsidRPr="00266D23">
        <w:rPr>
          <w:rFonts w:cs="Arial"/>
          <w:b/>
          <w:sz w:val="40"/>
          <w:szCs w:val="40"/>
        </w:rPr>
        <w:t>-RUE ROPARTZ-</w:t>
      </w:r>
    </w:p>
    <w:p w14:paraId="4FE146CD" w14:textId="77777777" w:rsidR="00ED3885" w:rsidRPr="00266D23" w:rsidRDefault="00ED3885" w:rsidP="00ED3885">
      <w:pPr>
        <w:tabs>
          <w:tab w:val="left" w:pos="2410"/>
          <w:tab w:val="left" w:pos="3060"/>
          <w:tab w:val="right" w:pos="9070"/>
        </w:tabs>
        <w:ind w:left="3060" w:right="509" w:hanging="2160"/>
        <w:jc w:val="center"/>
        <w:rPr>
          <w:rFonts w:cs="Arial"/>
          <w:sz w:val="20"/>
          <w:szCs w:val="20"/>
        </w:rPr>
      </w:pPr>
    </w:p>
    <w:p w14:paraId="1065F500" w14:textId="77777777" w:rsidR="00ED3885" w:rsidRPr="00266D23" w:rsidRDefault="00ED3885" w:rsidP="00ED3885">
      <w:pPr>
        <w:tabs>
          <w:tab w:val="left" w:pos="2410"/>
          <w:tab w:val="left" w:pos="3060"/>
          <w:tab w:val="right" w:pos="9070"/>
        </w:tabs>
        <w:ind w:left="3060" w:right="509" w:hanging="2160"/>
        <w:jc w:val="center"/>
        <w:rPr>
          <w:rFonts w:cs="Arial"/>
          <w:sz w:val="36"/>
          <w:szCs w:val="36"/>
        </w:rPr>
      </w:pPr>
      <w:r w:rsidRPr="00266D23">
        <w:rPr>
          <w:rFonts w:cs="Arial"/>
          <w:sz w:val="36"/>
          <w:szCs w:val="36"/>
        </w:rPr>
        <w:t>NOTICE EXPLICATIVE</w:t>
      </w:r>
    </w:p>
    <w:p w14:paraId="3274C244" w14:textId="77777777" w:rsidR="00ED3885" w:rsidRPr="00266D23" w:rsidRDefault="00ED3885" w:rsidP="00ED3885">
      <w:pPr>
        <w:tabs>
          <w:tab w:val="left" w:pos="2410"/>
          <w:tab w:val="left" w:pos="3060"/>
          <w:tab w:val="right" w:pos="9070"/>
        </w:tabs>
        <w:ind w:left="3060" w:right="509" w:hanging="2160"/>
        <w:rPr>
          <w:rFonts w:cs="Arial"/>
          <w:sz w:val="20"/>
          <w:szCs w:val="20"/>
        </w:rPr>
      </w:pPr>
    </w:p>
    <w:p w14:paraId="444D6632" w14:textId="77777777" w:rsidR="00ED3885" w:rsidRPr="00266D23" w:rsidRDefault="00ED3885" w:rsidP="00ED3885"/>
    <w:p w14:paraId="68566E8B" w14:textId="77777777" w:rsidR="00ED3885" w:rsidRPr="00266D23" w:rsidRDefault="00ED3885" w:rsidP="00ED3885"/>
    <w:p w14:paraId="56DBB74A" w14:textId="77777777" w:rsidR="00ED3885" w:rsidRPr="00266D23" w:rsidRDefault="00ED3885" w:rsidP="00ED3885"/>
    <w:p w14:paraId="46138832" w14:textId="77777777" w:rsidR="00ED3885" w:rsidRPr="00266D23" w:rsidRDefault="00ED3885" w:rsidP="00ED3885"/>
    <w:p w14:paraId="765CB8BB" w14:textId="77777777" w:rsidR="00ED3885" w:rsidRPr="00266D23" w:rsidRDefault="00ED3885" w:rsidP="00ED3885"/>
    <w:p w14:paraId="5E27E494" w14:textId="77777777" w:rsidR="00ED3885" w:rsidRPr="00266D23" w:rsidRDefault="00ED3885" w:rsidP="00ED3885"/>
    <w:p w14:paraId="3B78EB57" w14:textId="77777777" w:rsidR="00ED3885" w:rsidRPr="00266D23" w:rsidRDefault="00ED3885" w:rsidP="00ED3885"/>
    <w:p w14:paraId="28E93FD3" w14:textId="77777777" w:rsidR="00ED3885" w:rsidRPr="00266D23" w:rsidRDefault="00ED3885" w:rsidP="00ED3885"/>
    <w:p w14:paraId="1742459D" w14:textId="77777777" w:rsidR="00ED3885" w:rsidRPr="00266D23" w:rsidRDefault="00ED3885" w:rsidP="00ED3885"/>
    <w:p w14:paraId="64756835" w14:textId="77777777" w:rsidR="00ED3885" w:rsidRPr="00266D23" w:rsidRDefault="00ED3885" w:rsidP="00ED3885"/>
    <w:p w14:paraId="072BA0BC" w14:textId="77777777" w:rsidR="00ED3885" w:rsidRPr="00266D23" w:rsidRDefault="00ED3885" w:rsidP="00ED3885">
      <w:pPr>
        <w:tabs>
          <w:tab w:val="right" w:pos="9070"/>
        </w:tabs>
        <w:ind w:right="-199"/>
        <w:jc w:val="both"/>
        <w:rPr>
          <w:rFonts w:cs="Arial"/>
          <w:sz w:val="20"/>
          <w:szCs w:val="20"/>
        </w:rPr>
        <w:sectPr w:rsidR="00ED3885" w:rsidRPr="00266D23" w:rsidSect="004377CB">
          <w:headerReference w:type="default" r:id="rId9"/>
          <w:footerReference w:type="default" r:id="rId10"/>
          <w:footerReference w:type="first" r:id="rId11"/>
          <w:pgSz w:w="11906" w:h="16838"/>
          <w:pgMar w:top="851" w:right="1417" w:bottom="1417" w:left="1417" w:header="708" w:footer="708" w:gutter="0"/>
          <w:cols w:space="708"/>
          <w:titlePg/>
          <w:docGrid w:linePitch="360"/>
        </w:sectPr>
      </w:pPr>
    </w:p>
    <w:p w14:paraId="7D58BE0E" w14:textId="1DA68151" w:rsidR="00EE09F5" w:rsidRPr="00D35288" w:rsidRDefault="000C78AD" w:rsidP="00EE09F5">
      <w:pPr>
        <w:pStyle w:val="Paragraphedeliste"/>
        <w:numPr>
          <w:ilvl w:val="0"/>
          <w:numId w:val="1"/>
        </w:numPr>
        <w:rPr>
          <w:rFonts w:ascii="Arial Narrow" w:hAnsi="Arial Narrow"/>
          <w:b/>
          <w:sz w:val="24"/>
        </w:rPr>
      </w:pPr>
      <w:r w:rsidRPr="00D35288">
        <w:rPr>
          <w:rFonts w:ascii="Arial Narrow" w:hAnsi="Arial Narrow"/>
          <w:b/>
          <w:sz w:val="24"/>
        </w:rPr>
        <w:lastRenderedPageBreak/>
        <w:t>Le c</w:t>
      </w:r>
      <w:r w:rsidR="008E340C" w:rsidRPr="00D35288">
        <w:rPr>
          <w:rFonts w:ascii="Arial Narrow" w:hAnsi="Arial Narrow"/>
          <w:b/>
          <w:sz w:val="24"/>
        </w:rPr>
        <w:t>ontexte</w:t>
      </w:r>
    </w:p>
    <w:p w14:paraId="05AB0753" w14:textId="308C34CA" w:rsidR="00F95960" w:rsidRDefault="00F95960" w:rsidP="00F95960">
      <w:pPr>
        <w:spacing w:after="0" w:line="240" w:lineRule="auto"/>
        <w:jc w:val="both"/>
        <w:rPr>
          <w:rFonts w:ascii="Arial Narrow" w:eastAsia="Times New Roman" w:hAnsi="Arial Narrow" w:cs="Times New Roman"/>
          <w:szCs w:val="24"/>
          <w:lang w:eastAsia="fr-FR"/>
        </w:rPr>
      </w:pPr>
      <w:r>
        <w:rPr>
          <w:rFonts w:ascii="Arial Narrow" w:eastAsia="Times New Roman" w:hAnsi="Arial Narrow" w:cs="Times New Roman"/>
          <w:szCs w:val="24"/>
          <w:lang w:eastAsia="fr-FR"/>
        </w:rPr>
        <w:t xml:space="preserve">Le Blosne demeure l'un des cinq Quartier Politique de la Ville de Rennes-Métropole. Il a, à ce titre, </w:t>
      </w:r>
      <w:r w:rsidRPr="00417036">
        <w:rPr>
          <w:rFonts w:ascii="Arial Narrow" w:eastAsia="Times New Roman" w:hAnsi="Arial Narrow" w:cs="Times New Roman"/>
          <w:szCs w:val="24"/>
          <w:lang w:eastAsia="fr-FR"/>
        </w:rPr>
        <w:t xml:space="preserve">été classé quartier d'intérêt national dans le cadre du </w:t>
      </w:r>
      <w:hyperlink r:id="rId12" w:history="1">
        <w:r w:rsidRPr="00417036">
          <w:rPr>
            <w:rFonts w:ascii="Arial Narrow" w:eastAsia="Times New Roman" w:hAnsi="Arial Narrow" w:cs="Times New Roman"/>
            <w:szCs w:val="24"/>
            <w:lang w:eastAsia="fr-FR"/>
          </w:rPr>
          <w:t>Nouveau Programme National de Renouvellement Urbain</w:t>
        </w:r>
      </w:hyperlink>
      <w:r>
        <w:rPr>
          <w:rFonts w:ascii="Arial Narrow" w:eastAsia="Times New Roman" w:hAnsi="Arial Narrow" w:cs="Times New Roman"/>
          <w:szCs w:val="24"/>
          <w:lang w:eastAsia="fr-FR"/>
        </w:rPr>
        <w:t xml:space="preserve">. C'est à ce titre qu'a été créée la ZAC Blosne-Est dont les dossiers de création et de réalisation actualisés ont été respectivement </w:t>
      </w:r>
      <w:r w:rsidRPr="00ED6854">
        <w:rPr>
          <w:rFonts w:ascii="Arial Narrow" w:eastAsia="Times New Roman" w:hAnsi="Arial Narrow" w:cs="Times New Roman"/>
          <w:szCs w:val="24"/>
          <w:lang w:eastAsia="fr-FR"/>
        </w:rPr>
        <w:t>approuvés par les</w:t>
      </w:r>
      <w:r w:rsidR="00ED6854" w:rsidRPr="00ED6854">
        <w:rPr>
          <w:rFonts w:ascii="Arial Narrow" w:eastAsia="Times New Roman" w:hAnsi="Arial Narrow" w:cs="Times New Roman"/>
          <w:szCs w:val="24"/>
          <w:lang w:eastAsia="fr-FR"/>
        </w:rPr>
        <w:t xml:space="preserve"> Conseil Municipaux en date du 5 mars 2012 et du 20 janvier 2014.</w:t>
      </w:r>
    </w:p>
    <w:p w14:paraId="4A64D93E" w14:textId="28753D5B" w:rsidR="001854E7" w:rsidRDefault="001854E7" w:rsidP="001854E7">
      <w:pPr>
        <w:spacing w:after="0" w:line="240" w:lineRule="auto"/>
        <w:jc w:val="both"/>
        <w:rPr>
          <w:rFonts w:ascii="Arial Narrow" w:eastAsia="Times New Roman" w:hAnsi="Arial Narrow" w:cs="Times New Roman"/>
          <w:szCs w:val="24"/>
          <w:lang w:eastAsia="fr-FR"/>
        </w:rPr>
      </w:pPr>
    </w:p>
    <w:p w14:paraId="77623E2D" w14:textId="006F2B40" w:rsidR="00B520B4" w:rsidRPr="005A4FBB" w:rsidRDefault="001854E7" w:rsidP="00B520B4">
      <w:pPr>
        <w:spacing w:after="0" w:line="240" w:lineRule="auto"/>
        <w:jc w:val="both"/>
        <w:rPr>
          <w:rFonts w:ascii="Arial Narrow" w:eastAsia="Times New Roman" w:hAnsi="Arial Narrow" w:cs="Times New Roman"/>
          <w:szCs w:val="24"/>
          <w:lang w:eastAsia="fr-FR"/>
        </w:rPr>
      </w:pPr>
      <w:r>
        <w:rPr>
          <w:rFonts w:ascii="Arial Narrow" w:eastAsia="Times New Roman" w:hAnsi="Arial Narrow" w:cs="Times New Roman"/>
          <w:szCs w:val="24"/>
          <w:lang w:eastAsia="fr-FR"/>
        </w:rPr>
        <w:t xml:space="preserve">La configuration des lieux a été héritée de l'urbanisme fonctionnel des années 70, dont les principes sont aujourd'hui réinterrogés dans le cadre du projet de renouvellement urbain. </w:t>
      </w:r>
      <w:r w:rsidR="00826CB5">
        <w:rPr>
          <w:rFonts w:ascii="Arial Narrow" w:eastAsia="Times New Roman" w:hAnsi="Arial Narrow" w:cs="Times New Roman"/>
          <w:szCs w:val="24"/>
          <w:lang w:eastAsia="fr-FR"/>
        </w:rPr>
        <w:t>Partant de ce diagnostic, l</w:t>
      </w:r>
      <w:r w:rsidR="004C3A5E">
        <w:rPr>
          <w:rFonts w:ascii="Arial Narrow" w:eastAsia="Times New Roman" w:hAnsi="Arial Narrow" w:cs="Times New Roman"/>
          <w:szCs w:val="24"/>
          <w:lang w:eastAsia="fr-FR"/>
        </w:rPr>
        <w:t xml:space="preserve">e projet a pour objectif </w:t>
      </w:r>
      <w:r w:rsidR="0062190E">
        <w:rPr>
          <w:rFonts w:ascii="Arial Narrow" w:eastAsia="Times New Roman" w:hAnsi="Arial Narrow" w:cs="Times New Roman"/>
          <w:szCs w:val="24"/>
          <w:lang w:eastAsia="fr-FR"/>
        </w:rPr>
        <w:t xml:space="preserve">de </w:t>
      </w:r>
      <w:r w:rsidR="004C3A5E">
        <w:rPr>
          <w:rFonts w:ascii="Arial Narrow" w:eastAsia="Times New Roman" w:hAnsi="Arial Narrow" w:cs="Times New Roman"/>
          <w:szCs w:val="24"/>
          <w:lang w:eastAsia="fr-FR"/>
        </w:rPr>
        <w:t>reconfigurer la struct</w:t>
      </w:r>
      <w:r w:rsidR="00417036">
        <w:rPr>
          <w:rFonts w:ascii="Arial Narrow" w:eastAsia="Times New Roman" w:hAnsi="Arial Narrow" w:cs="Times New Roman"/>
          <w:szCs w:val="24"/>
          <w:lang w:eastAsia="fr-FR"/>
        </w:rPr>
        <w:t xml:space="preserve">ure urbaine et paysagère </w:t>
      </w:r>
      <w:r>
        <w:rPr>
          <w:rFonts w:ascii="Arial Narrow" w:eastAsia="Times New Roman" w:hAnsi="Arial Narrow" w:cs="Times New Roman"/>
          <w:szCs w:val="24"/>
          <w:lang w:eastAsia="fr-FR"/>
        </w:rPr>
        <w:t xml:space="preserve">du site </w:t>
      </w:r>
      <w:r w:rsidR="004C3A5E">
        <w:rPr>
          <w:rFonts w:ascii="Arial Narrow" w:eastAsia="Times New Roman" w:hAnsi="Arial Narrow" w:cs="Times New Roman"/>
          <w:szCs w:val="24"/>
          <w:lang w:eastAsia="fr-FR"/>
        </w:rPr>
        <w:t xml:space="preserve">en accueillant de nouvelles constructions </w:t>
      </w:r>
      <w:r w:rsidR="00275CD1">
        <w:rPr>
          <w:rFonts w:ascii="Arial Narrow" w:eastAsia="Times New Roman" w:hAnsi="Arial Narrow" w:cs="Times New Roman"/>
          <w:szCs w:val="24"/>
          <w:lang w:eastAsia="fr-FR"/>
        </w:rPr>
        <w:t>de commerces, bureaux et</w:t>
      </w:r>
      <w:r w:rsidR="004C3A5E">
        <w:rPr>
          <w:rFonts w:ascii="Arial Narrow" w:eastAsia="Times New Roman" w:hAnsi="Arial Narrow" w:cs="Times New Roman"/>
          <w:szCs w:val="24"/>
          <w:lang w:eastAsia="fr-FR"/>
        </w:rPr>
        <w:t xml:space="preserve"> logements. </w:t>
      </w:r>
      <w:r w:rsidR="00B520B4">
        <w:rPr>
          <w:rFonts w:ascii="Arial Narrow" w:eastAsia="Times New Roman" w:hAnsi="Arial Narrow" w:cs="Times New Roman"/>
          <w:szCs w:val="24"/>
          <w:lang w:eastAsia="fr-FR"/>
        </w:rPr>
        <w:t>L</w:t>
      </w:r>
      <w:r w:rsidR="00B520B4" w:rsidRPr="009E768B">
        <w:rPr>
          <w:rFonts w:ascii="Arial Narrow" w:eastAsia="Times New Roman" w:hAnsi="Arial Narrow" w:cs="Times New Roman"/>
          <w:szCs w:val="24"/>
          <w:lang w:eastAsia="fr-FR"/>
        </w:rPr>
        <w:t>a densificat</w:t>
      </w:r>
      <w:r w:rsidR="00B520B4">
        <w:rPr>
          <w:rFonts w:ascii="Arial Narrow" w:eastAsia="Times New Roman" w:hAnsi="Arial Narrow" w:cs="Times New Roman"/>
          <w:szCs w:val="24"/>
          <w:lang w:eastAsia="fr-FR"/>
        </w:rPr>
        <w:t>ion et le resserrement des fonctions urbaines</w:t>
      </w:r>
      <w:r w:rsidR="00B520B4" w:rsidRPr="009E768B">
        <w:rPr>
          <w:rFonts w:ascii="Arial Narrow" w:eastAsia="Times New Roman" w:hAnsi="Arial Narrow" w:cs="Times New Roman"/>
          <w:szCs w:val="24"/>
          <w:lang w:eastAsia="fr-FR"/>
        </w:rPr>
        <w:t xml:space="preserve"> autour des</w:t>
      </w:r>
      <w:r w:rsidR="00B520B4">
        <w:rPr>
          <w:rFonts w:ascii="Arial Narrow" w:eastAsia="Times New Roman" w:hAnsi="Arial Narrow" w:cs="Times New Roman"/>
          <w:szCs w:val="24"/>
          <w:lang w:eastAsia="fr-FR"/>
        </w:rPr>
        <w:t xml:space="preserve"> stations de métro du Blosne participent de l'atteinte des objectifs du </w:t>
      </w:r>
      <w:r w:rsidR="00275CD1">
        <w:rPr>
          <w:rFonts w:ascii="Arial Narrow" w:eastAsia="Times New Roman" w:hAnsi="Arial Narrow" w:cs="Times New Roman"/>
          <w:szCs w:val="24"/>
          <w:lang w:eastAsia="fr-FR"/>
        </w:rPr>
        <w:t>Zéro Artificialisation Nette</w:t>
      </w:r>
      <w:r w:rsidR="00B520B4">
        <w:rPr>
          <w:rFonts w:ascii="Arial Narrow" w:eastAsia="Times New Roman" w:hAnsi="Arial Narrow" w:cs="Times New Roman"/>
          <w:szCs w:val="24"/>
          <w:lang w:eastAsia="fr-FR"/>
        </w:rPr>
        <w:t>, limitant ainsi l</w:t>
      </w:r>
      <w:r w:rsidR="00B520B4" w:rsidRPr="009E768B">
        <w:rPr>
          <w:rFonts w:ascii="Arial Narrow" w:eastAsia="Times New Roman" w:hAnsi="Arial Narrow" w:cs="Times New Roman"/>
          <w:szCs w:val="24"/>
          <w:lang w:eastAsia="fr-FR"/>
        </w:rPr>
        <w:t>es effets d'étalement urbain et de m</w:t>
      </w:r>
      <w:r w:rsidR="00B520B4">
        <w:rPr>
          <w:rFonts w:ascii="Arial Narrow" w:eastAsia="Times New Roman" w:hAnsi="Arial Narrow" w:cs="Times New Roman"/>
          <w:szCs w:val="24"/>
          <w:lang w:eastAsia="fr-FR"/>
        </w:rPr>
        <w:t xml:space="preserve">ultiplication des déplacements qui en résulte. </w:t>
      </w:r>
    </w:p>
    <w:p w14:paraId="4BF7B237" w14:textId="77777777" w:rsidR="00B520B4" w:rsidRDefault="00B520B4" w:rsidP="00EE09F5">
      <w:pPr>
        <w:spacing w:after="0" w:line="240" w:lineRule="auto"/>
        <w:jc w:val="both"/>
        <w:rPr>
          <w:rFonts w:ascii="Arial Narrow" w:eastAsia="Times New Roman" w:hAnsi="Arial Narrow" w:cs="Times New Roman"/>
          <w:szCs w:val="24"/>
          <w:lang w:eastAsia="fr-FR"/>
        </w:rPr>
      </w:pPr>
    </w:p>
    <w:p w14:paraId="1DADC8B7" w14:textId="3AF9F890" w:rsidR="00EE09F5" w:rsidRPr="00BC14BF" w:rsidRDefault="00B520B4" w:rsidP="00EE09F5">
      <w:pPr>
        <w:spacing w:after="0" w:line="240" w:lineRule="auto"/>
        <w:jc w:val="both"/>
        <w:rPr>
          <w:rFonts w:ascii="Arial Narrow" w:eastAsia="Times New Roman" w:hAnsi="Arial Narrow" w:cs="Times New Roman"/>
          <w:szCs w:val="24"/>
          <w:lang w:eastAsia="fr-FR"/>
        </w:rPr>
      </w:pPr>
      <w:r>
        <w:rPr>
          <w:rFonts w:ascii="Arial Narrow" w:eastAsia="Times New Roman" w:hAnsi="Arial Narrow" w:cs="Times New Roman"/>
          <w:szCs w:val="24"/>
          <w:lang w:eastAsia="fr-FR"/>
        </w:rPr>
        <w:t>Le projet s'inscrit</w:t>
      </w:r>
      <w:r w:rsidR="00EE09F5" w:rsidRPr="00BC14BF">
        <w:rPr>
          <w:rFonts w:ascii="Arial Narrow" w:eastAsia="Times New Roman" w:hAnsi="Arial Narrow" w:cs="Times New Roman"/>
          <w:szCs w:val="24"/>
          <w:lang w:eastAsia="fr-FR"/>
        </w:rPr>
        <w:t xml:space="preserve"> dans la continuité des aménagements et constructions déjà réalisés sur les tronçons situés plus au nord avec la livraison des programmes du Quadri et du pôle associatif </w:t>
      </w:r>
      <w:proofErr w:type="spellStart"/>
      <w:r w:rsidR="00EE09F5" w:rsidRPr="00BC14BF">
        <w:rPr>
          <w:rFonts w:ascii="Arial Narrow" w:eastAsia="Times New Roman" w:hAnsi="Arial Narrow" w:cs="Times New Roman"/>
          <w:szCs w:val="24"/>
          <w:lang w:eastAsia="fr-FR"/>
        </w:rPr>
        <w:t>Poly</w:t>
      </w:r>
      <w:r w:rsidR="004C3A5E">
        <w:rPr>
          <w:rFonts w:ascii="Arial Narrow" w:eastAsia="Times New Roman" w:hAnsi="Arial Narrow" w:cs="Times New Roman"/>
          <w:szCs w:val="24"/>
          <w:lang w:eastAsia="fr-FR"/>
        </w:rPr>
        <w:t>blosne</w:t>
      </w:r>
      <w:proofErr w:type="spellEnd"/>
      <w:r w:rsidR="004C3A5E">
        <w:rPr>
          <w:rFonts w:ascii="Arial Narrow" w:eastAsia="Times New Roman" w:hAnsi="Arial Narrow" w:cs="Times New Roman"/>
          <w:szCs w:val="24"/>
          <w:lang w:eastAsia="fr-FR"/>
        </w:rPr>
        <w:t>. Il participe à</w:t>
      </w:r>
      <w:r w:rsidR="00EE09F5" w:rsidRPr="00BC14BF">
        <w:rPr>
          <w:rFonts w:ascii="Arial Narrow" w:eastAsia="Times New Roman" w:hAnsi="Arial Narrow" w:cs="Times New Roman"/>
          <w:szCs w:val="24"/>
          <w:lang w:eastAsia="fr-FR"/>
        </w:rPr>
        <w:t xml:space="preserve"> l'atteinte des objectifs plus généraux de la ZAC Blo</w:t>
      </w:r>
      <w:r w:rsidR="004C3A5E">
        <w:rPr>
          <w:rFonts w:ascii="Arial Narrow" w:eastAsia="Times New Roman" w:hAnsi="Arial Narrow" w:cs="Times New Roman"/>
          <w:szCs w:val="24"/>
          <w:lang w:eastAsia="fr-FR"/>
        </w:rPr>
        <w:t xml:space="preserve">sne-Est </w:t>
      </w:r>
      <w:r w:rsidR="00417036">
        <w:rPr>
          <w:rFonts w:ascii="Arial Narrow" w:eastAsia="Times New Roman" w:hAnsi="Arial Narrow" w:cs="Times New Roman"/>
          <w:szCs w:val="24"/>
          <w:lang w:eastAsia="fr-FR"/>
        </w:rPr>
        <w:t>qui sont les suivants</w:t>
      </w:r>
      <w:r w:rsidR="004C3A5E">
        <w:rPr>
          <w:rFonts w:ascii="Arial Narrow" w:eastAsia="Times New Roman" w:hAnsi="Arial Narrow" w:cs="Times New Roman"/>
          <w:szCs w:val="24"/>
          <w:lang w:eastAsia="fr-FR"/>
        </w:rPr>
        <w:t xml:space="preserve"> : </w:t>
      </w:r>
    </w:p>
    <w:p w14:paraId="2EF9D7FE" w14:textId="00FD0F21" w:rsidR="00EE09F5" w:rsidRPr="00D6447E" w:rsidRDefault="00EE09F5" w:rsidP="004C3A5E">
      <w:pPr>
        <w:numPr>
          <w:ilvl w:val="0"/>
          <w:numId w:val="7"/>
        </w:numPr>
        <w:overflowPunct w:val="0"/>
        <w:autoSpaceDE w:val="0"/>
        <w:autoSpaceDN w:val="0"/>
        <w:adjustRightInd w:val="0"/>
        <w:spacing w:before="120" w:after="0" w:line="240" w:lineRule="exact"/>
        <w:ind w:hanging="357"/>
        <w:jc w:val="both"/>
        <w:textAlignment w:val="baseline"/>
        <w:rPr>
          <w:rFonts w:ascii="Arial Narrow" w:eastAsia="Times New Roman" w:hAnsi="Arial Narrow" w:cs="Arial"/>
          <w:lang w:eastAsia="fr-FR"/>
        </w:rPr>
      </w:pPr>
      <w:r w:rsidRPr="00240FE5">
        <w:rPr>
          <w:rFonts w:ascii="Arial Narrow" w:eastAsia="Times New Roman" w:hAnsi="Arial Narrow" w:cs="Arial"/>
          <w:lang w:eastAsia="fr-FR"/>
        </w:rPr>
        <w:t>Favoriser la mixité sociale, en particulier en confortant et en diver</w:t>
      </w:r>
      <w:r w:rsidR="00417036">
        <w:rPr>
          <w:rFonts w:ascii="Arial Narrow" w:eastAsia="Times New Roman" w:hAnsi="Arial Narrow" w:cs="Arial"/>
          <w:lang w:eastAsia="fr-FR"/>
        </w:rPr>
        <w:t>sifiant le parc de logements et accueillant de nouvelles fonctionnal</w:t>
      </w:r>
      <w:r w:rsidR="0062190E">
        <w:rPr>
          <w:rFonts w:ascii="Arial Narrow" w:eastAsia="Times New Roman" w:hAnsi="Arial Narrow" w:cs="Arial"/>
          <w:lang w:eastAsia="fr-FR"/>
        </w:rPr>
        <w:t>ités tertiaires et de services,</w:t>
      </w:r>
    </w:p>
    <w:p w14:paraId="4839F1D7" w14:textId="22A38306" w:rsidR="00EE09F5" w:rsidRPr="00D847BC" w:rsidRDefault="00EE09F5" w:rsidP="00D847BC">
      <w:pPr>
        <w:numPr>
          <w:ilvl w:val="0"/>
          <w:numId w:val="7"/>
        </w:numPr>
        <w:overflowPunct w:val="0"/>
        <w:autoSpaceDE w:val="0"/>
        <w:autoSpaceDN w:val="0"/>
        <w:adjustRightInd w:val="0"/>
        <w:spacing w:before="120" w:after="0" w:line="240" w:lineRule="exact"/>
        <w:ind w:hanging="357"/>
        <w:jc w:val="both"/>
        <w:rPr>
          <w:rFonts w:ascii="Arial Narrow" w:eastAsia="Times New Roman" w:hAnsi="Arial Narrow" w:cs="Arial"/>
          <w:lang w:eastAsia="fr-FR"/>
        </w:rPr>
      </w:pPr>
      <w:r w:rsidRPr="00240FE5">
        <w:rPr>
          <w:rFonts w:ascii="Arial Narrow" w:eastAsia="Times New Roman" w:hAnsi="Arial Narrow" w:cs="Arial"/>
          <w:lang w:eastAsia="fr-FR"/>
        </w:rPr>
        <w:t>Intensifier les fonctions urbaines en renforçant le pôle de centralité Zagreb</w:t>
      </w:r>
      <w:r w:rsidR="00275CD1">
        <w:rPr>
          <w:rFonts w:ascii="Arial Narrow" w:eastAsia="Times New Roman" w:hAnsi="Arial Narrow" w:cs="Arial"/>
          <w:lang w:eastAsia="fr-FR"/>
        </w:rPr>
        <w:t xml:space="preserve"> </w:t>
      </w:r>
      <w:r w:rsidRPr="00240FE5">
        <w:rPr>
          <w:rFonts w:ascii="Arial Narrow" w:eastAsia="Times New Roman" w:hAnsi="Arial Narrow" w:cs="Arial"/>
          <w:lang w:eastAsia="fr-FR"/>
        </w:rPr>
        <w:t>/ Yougoslavie</w:t>
      </w:r>
      <w:r w:rsidR="0062190E">
        <w:rPr>
          <w:rFonts w:ascii="Arial Narrow" w:eastAsia="Times New Roman" w:hAnsi="Arial Narrow" w:cs="Arial"/>
          <w:lang w:eastAsia="fr-FR"/>
        </w:rPr>
        <w:t>,</w:t>
      </w:r>
    </w:p>
    <w:p w14:paraId="71FF96C6" w14:textId="751A1B3A" w:rsidR="00EE09F5" w:rsidRPr="00D6447E" w:rsidRDefault="00EE09F5" w:rsidP="004C3A5E">
      <w:pPr>
        <w:numPr>
          <w:ilvl w:val="0"/>
          <w:numId w:val="7"/>
        </w:numPr>
        <w:overflowPunct w:val="0"/>
        <w:autoSpaceDE w:val="0"/>
        <w:autoSpaceDN w:val="0"/>
        <w:adjustRightInd w:val="0"/>
        <w:spacing w:before="120" w:after="0" w:line="240" w:lineRule="exact"/>
        <w:ind w:hanging="357"/>
        <w:jc w:val="both"/>
        <w:rPr>
          <w:rFonts w:ascii="Arial Narrow" w:eastAsia="Times New Roman" w:hAnsi="Arial Narrow" w:cs="Arial"/>
          <w:lang w:eastAsia="fr-FR"/>
        </w:rPr>
      </w:pPr>
      <w:r w:rsidRPr="00240FE5">
        <w:rPr>
          <w:rFonts w:ascii="Arial Narrow" w:eastAsia="Times New Roman" w:hAnsi="Arial Narrow" w:cs="Arial"/>
          <w:lang w:eastAsia="fr-FR"/>
        </w:rPr>
        <w:t>Fédérer les espaces verts du quartier dans un projet général de parc en réseaux et favoriser ainsi les parcours piétonn</w:t>
      </w:r>
      <w:r>
        <w:rPr>
          <w:rFonts w:ascii="Arial Narrow" w:eastAsia="Times New Roman" w:hAnsi="Arial Narrow" w:cs="Arial"/>
          <w:lang w:eastAsia="fr-FR"/>
        </w:rPr>
        <w:t>iers et les circulations douces,</w:t>
      </w:r>
    </w:p>
    <w:p w14:paraId="754829AE" w14:textId="77777777" w:rsidR="00EE09F5" w:rsidRPr="00D6447E" w:rsidRDefault="00EE09F5" w:rsidP="004C3A5E">
      <w:pPr>
        <w:numPr>
          <w:ilvl w:val="0"/>
          <w:numId w:val="7"/>
        </w:numPr>
        <w:overflowPunct w:val="0"/>
        <w:autoSpaceDE w:val="0"/>
        <w:autoSpaceDN w:val="0"/>
        <w:adjustRightInd w:val="0"/>
        <w:spacing w:before="120" w:after="0" w:line="240" w:lineRule="exact"/>
        <w:ind w:hanging="357"/>
        <w:jc w:val="both"/>
        <w:rPr>
          <w:rFonts w:ascii="Arial Narrow" w:eastAsia="Times New Roman" w:hAnsi="Arial Narrow" w:cs="Arial"/>
          <w:lang w:eastAsia="fr-FR"/>
        </w:rPr>
      </w:pPr>
      <w:r w:rsidRPr="00240FE5">
        <w:rPr>
          <w:rFonts w:ascii="Arial Narrow" w:eastAsia="Times New Roman" w:hAnsi="Arial Narrow" w:cs="Arial"/>
          <w:lang w:eastAsia="fr-FR"/>
        </w:rPr>
        <w:t>Consolider et renforcer le maillage des équipements publics, associatifs, le niveau de services et d’activités économiques</w:t>
      </w:r>
      <w:r>
        <w:rPr>
          <w:rFonts w:ascii="Arial Narrow" w:eastAsia="Times New Roman" w:hAnsi="Arial Narrow" w:cs="Arial"/>
          <w:lang w:eastAsia="fr-FR"/>
        </w:rPr>
        <w:t>,</w:t>
      </w:r>
    </w:p>
    <w:p w14:paraId="7B05EE80" w14:textId="77777777" w:rsidR="00EE09F5" w:rsidRPr="00D6447E" w:rsidRDefault="00EE09F5" w:rsidP="00EE09F5">
      <w:pPr>
        <w:overflowPunct w:val="0"/>
        <w:autoSpaceDE w:val="0"/>
        <w:autoSpaceDN w:val="0"/>
        <w:adjustRightInd w:val="0"/>
        <w:spacing w:after="0" w:line="240" w:lineRule="exact"/>
        <w:ind w:left="1440"/>
        <w:jc w:val="both"/>
        <w:rPr>
          <w:rFonts w:ascii="Arial Narrow" w:eastAsia="Times New Roman" w:hAnsi="Arial Narrow" w:cs="Arial"/>
          <w:lang w:eastAsia="fr-FR"/>
        </w:rPr>
      </w:pPr>
    </w:p>
    <w:p w14:paraId="2D9BAF1E" w14:textId="77777777" w:rsidR="00EE09F5" w:rsidRPr="00D6447E" w:rsidRDefault="00EE09F5" w:rsidP="00EE09F5">
      <w:pPr>
        <w:spacing w:after="0" w:line="240" w:lineRule="auto"/>
        <w:jc w:val="both"/>
        <w:rPr>
          <w:rFonts w:ascii="Arial Narrow" w:eastAsia="Times New Roman" w:hAnsi="Arial Narrow" w:cs="Times New Roman"/>
          <w:szCs w:val="24"/>
          <w:lang w:eastAsia="fr-FR"/>
        </w:rPr>
      </w:pPr>
      <w:r>
        <w:rPr>
          <w:rFonts w:ascii="Arial Narrow" w:eastAsia="Times New Roman" w:hAnsi="Arial Narrow" w:cs="Times New Roman"/>
          <w:szCs w:val="24"/>
          <w:lang w:eastAsia="fr-FR"/>
        </w:rPr>
        <w:t>Ce faisant, il</w:t>
      </w:r>
      <w:r w:rsidRPr="00D6447E">
        <w:rPr>
          <w:rFonts w:ascii="Arial Narrow" w:eastAsia="Times New Roman" w:hAnsi="Arial Narrow" w:cs="Times New Roman"/>
          <w:szCs w:val="24"/>
          <w:lang w:eastAsia="fr-FR"/>
        </w:rPr>
        <w:t xml:space="preserve"> répond également aux objectifs fixés par le Plan de Déplacements Urbain de Rennes-Métropole. </w:t>
      </w:r>
    </w:p>
    <w:p w14:paraId="4899ED3C" w14:textId="77777777" w:rsidR="00EE09F5" w:rsidRPr="000C78AD" w:rsidRDefault="00EE09F5" w:rsidP="004C3A5E">
      <w:pPr>
        <w:numPr>
          <w:ilvl w:val="0"/>
          <w:numId w:val="7"/>
        </w:numPr>
        <w:overflowPunct w:val="0"/>
        <w:autoSpaceDE w:val="0"/>
        <w:autoSpaceDN w:val="0"/>
        <w:adjustRightInd w:val="0"/>
        <w:spacing w:before="120" w:after="0" w:line="240" w:lineRule="exact"/>
        <w:ind w:hanging="357"/>
        <w:jc w:val="both"/>
        <w:textAlignment w:val="baseline"/>
        <w:rPr>
          <w:rFonts w:ascii="Arial Narrow" w:eastAsia="Times New Roman" w:hAnsi="Arial Narrow" w:cs="Arial"/>
          <w:lang w:eastAsia="fr-FR"/>
        </w:rPr>
      </w:pPr>
      <w:r w:rsidRPr="000C78AD">
        <w:rPr>
          <w:rFonts w:ascii="Arial Narrow" w:eastAsia="Times New Roman" w:hAnsi="Arial Narrow" w:cs="Arial"/>
          <w:lang w:eastAsia="fr-FR"/>
        </w:rPr>
        <w:t>Développer un urbanisme favorable aux modes alternatifs à la voiture</w:t>
      </w:r>
    </w:p>
    <w:p w14:paraId="542F00BF" w14:textId="77777777" w:rsidR="00EE09F5" w:rsidRPr="000C78AD" w:rsidRDefault="00EE09F5" w:rsidP="004C3A5E">
      <w:pPr>
        <w:numPr>
          <w:ilvl w:val="0"/>
          <w:numId w:val="7"/>
        </w:numPr>
        <w:overflowPunct w:val="0"/>
        <w:autoSpaceDE w:val="0"/>
        <w:autoSpaceDN w:val="0"/>
        <w:adjustRightInd w:val="0"/>
        <w:spacing w:before="120" w:after="0" w:line="240" w:lineRule="exact"/>
        <w:ind w:hanging="357"/>
        <w:jc w:val="both"/>
        <w:textAlignment w:val="baseline"/>
        <w:rPr>
          <w:rFonts w:ascii="Arial Narrow" w:eastAsia="Times New Roman" w:hAnsi="Arial Narrow" w:cs="Arial"/>
          <w:lang w:eastAsia="fr-FR"/>
        </w:rPr>
      </w:pPr>
      <w:r w:rsidRPr="000C78AD">
        <w:rPr>
          <w:rFonts w:ascii="Arial Narrow" w:eastAsia="Times New Roman" w:hAnsi="Arial Narrow" w:cs="Arial"/>
          <w:lang w:eastAsia="fr-FR"/>
        </w:rPr>
        <w:t xml:space="preserve">Développer la </w:t>
      </w:r>
      <w:proofErr w:type="spellStart"/>
      <w:r w:rsidRPr="000C78AD">
        <w:rPr>
          <w:rFonts w:ascii="Arial Narrow" w:eastAsia="Times New Roman" w:hAnsi="Arial Narrow" w:cs="Arial"/>
          <w:lang w:eastAsia="fr-FR"/>
        </w:rPr>
        <w:t>multimodalité</w:t>
      </w:r>
      <w:proofErr w:type="spellEnd"/>
      <w:r w:rsidRPr="000C78AD">
        <w:rPr>
          <w:rFonts w:ascii="Arial Narrow" w:eastAsia="Times New Roman" w:hAnsi="Arial Narrow" w:cs="Arial"/>
          <w:lang w:eastAsia="fr-FR"/>
        </w:rPr>
        <w:t xml:space="preserve"> (cars, trains, bus, métro…)</w:t>
      </w:r>
    </w:p>
    <w:p w14:paraId="2A3C7315" w14:textId="77777777" w:rsidR="00EE09F5" w:rsidRPr="000C78AD" w:rsidRDefault="00EE09F5" w:rsidP="004C3A5E">
      <w:pPr>
        <w:numPr>
          <w:ilvl w:val="0"/>
          <w:numId w:val="7"/>
        </w:numPr>
        <w:overflowPunct w:val="0"/>
        <w:autoSpaceDE w:val="0"/>
        <w:autoSpaceDN w:val="0"/>
        <w:adjustRightInd w:val="0"/>
        <w:spacing w:before="120" w:after="0" w:line="240" w:lineRule="exact"/>
        <w:ind w:hanging="357"/>
        <w:jc w:val="both"/>
        <w:textAlignment w:val="baseline"/>
        <w:rPr>
          <w:rFonts w:ascii="Arial Narrow" w:eastAsia="Times New Roman" w:hAnsi="Arial Narrow" w:cs="Arial"/>
          <w:lang w:eastAsia="fr-FR"/>
        </w:rPr>
      </w:pPr>
      <w:r w:rsidRPr="000C78AD">
        <w:rPr>
          <w:rFonts w:ascii="Arial Narrow" w:eastAsia="Times New Roman" w:hAnsi="Arial Narrow" w:cs="Arial"/>
          <w:lang w:eastAsia="fr-FR"/>
        </w:rPr>
        <w:t>Développer les modes de déplacements de proximité (vélos, marche à pied)</w:t>
      </w:r>
    </w:p>
    <w:p w14:paraId="6C17C258" w14:textId="77777777" w:rsidR="00EE09F5" w:rsidRPr="000C78AD" w:rsidRDefault="00EE09F5" w:rsidP="004C3A5E">
      <w:pPr>
        <w:numPr>
          <w:ilvl w:val="0"/>
          <w:numId w:val="7"/>
        </w:numPr>
        <w:overflowPunct w:val="0"/>
        <w:autoSpaceDE w:val="0"/>
        <w:autoSpaceDN w:val="0"/>
        <w:adjustRightInd w:val="0"/>
        <w:spacing w:before="120" w:after="0" w:line="240" w:lineRule="exact"/>
        <w:ind w:hanging="357"/>
        <w:jc w:val="both"/>
        <w:textAlignment w:val="baseline"/>
        <w:rPr>
          <w:rFonts w:ascii="Arial Narrow" w:eastAsia="Times New Roman" w:hAnsi="Arial Narrow" w:cs="Arial"/>
          <w:lang w:eastAsia="fr-FR"/>
        </w:rPr>
      </w:pPr>
      <w:r w:rsidRPr="000C78AD">
        <w:rPr>
          <w:rFonts w:ascii="Arial Narrow" w:eastAsia="Times New Roman" w:hAnsi="Arial Narrow" w:cs="Arial"/>
          <w:lang w:eastAsia="fr-FR"/>
        </w:rPr>
        <w:t>Réduire l’usage des modes de déplacements motorisés individuels</w:t>
      </w:r>
    </w:p>
    <w:p w14:paraId="6687A260" w14:textId="77777777" w:rsidR="00EE09F5" w:rsidRPr="000C78AD" w:rsidRDefault="00EE09F5" w:rsidP="004C3A5E">
      <w:pPr>
        <w:numPr>
          <w:ilvl w:val="0"/>
          <w:numId w:val="7"/>
        </w:numPr>
        <w:overflowPunct w:val="0"/>
        <w:autoSpaceDE w:val="0"/>
        <w:autoSpaceDN w:val="0"/>
        <w:adjustRightInd w:val="0"/>
        <w:spacing w:before="120" w:after="0" w:line="240" w:lineRule="exact"/>
        <w:ind w:hanging="357"/>
        <w:jc w:val="both"/>
        <w:textAlignment w:val="baseline"/>
        <w:rPr>
          <w:rFonts w:ascii="Arial Narrow" w:eastAsia="Times New Roman" w:hAnsi="Arial Narrow" w:cs="Arial"/>
          <w:lang w:eastAsia="fr-FR"/>
        </w:rPr>
      </w:pPr>
      <w:r w:rsidRPr="000C78AD">
        <w:rPr>
          <w:rFonts w:ascii="Arial Narrow" w:eastAsia="Times New Roman" w:hAnsi="Arial Narrow" w:cs="Arial"/>
          <w:lang w:eastAsia="fr-FR"/>
        </w:rPr>
        <w:t>Adapter et hiérarchiser les infrastructures routières</w:t>
      </w:r>
    </w:p>
    <w:p w14:paraId="6EFC7509" w14:textId="08439623" w:rsidR="00117D0E" w:rsidRPr="00D105C0" w:rsidRDefault="00EE09F5" w:rsidP="00D105C0">
      <w:pPr>
        <w:numPr>
          <w:ilvl w:val="0"/>
          <w:numId w:val="7"/>
        </w:numPr>
        <w:overflowPunct w:val="0"/>
        <w:autoSpaceDE w:val="0"/>
        <w:autoSpaceDN w:val="0"/>
        <w:adjustRightInd w:val="0"/>
        <w:spacing w:before="120" w:after="0" w:line="240" w:lineRule="exact"/>
        <w:ind w:hanging="357"/>
        <w:jc w:val="both"/>
        <w:textAlignment w:val="baseline"/>
        <w:rPr>
          <w:rFonts w:ascii="Arial Narrow" w:eastAsia="Times New Roman" w:hAnsi="Arial Narrow" w:cs="Arial"/>
          <w:lang w:eastAsia="fr-FR"/>
        </w:rPr>
      </w:pPr>
      <w:r w:rsidRPr="000C78AD">
        <w:rPr>
          <w:rFonts w:ascii="Arial Narrow" w:eastAsia="Times New Roman" w:hAnsi="Arial Narrow" w:cs="Arial"/>
          <w:lang w:eastAsia="fr-FR"/>
        </w:rPr>
        <w:t>Informer et sensibiliser</w:t>
      </w:r>
      <w:r w:rsidR="004E41E4" w:rsidRPr="00826CB5">
        <w:rPr>
          <w:i/>
        </w:rPr>
        <w:t>.</w:t>
      </w:r>
    </w:p>
    <w:p w14:paraId="4F93D497" w14:textId="4E1DBB23" w:rsidR="007D676C" w:rsidRDefault="007D676C">
      <w:pPr>
        <w:rPr>
          <w:rFonts w:ascii="Arial Narrow" w:eastAsia="Times New Roman" w:hAnsi="Arial Narrow" w:cs="Arial"/>
          <w:lang w:eastAsia="fr-FR"/>
        </w:rPr>
      </w:pPr>
    </w:p>
    <w:p w14:paraId="53918AC1" w14:textId="77777777" w:rsidR="007D676C" w:rsidRPr="00D35288" w:rsidRDefault="007D676C" w:rsidP="007D676C">
      <w:pPr>
        <w:pStyle w:val="Paragraphedeliste"/>
        <w:numPr>
          <w:ilvl w:val="0"/>
          <w:numId w:val="1"/>
        </w:numPr>
        <w:rPr>
          <w:rFonts w:ascii="Arial Narrow" w:hAnsi="Arial Narrow"/>
          <w:b/>
          <w:sz w:val="24"/>
        </w:rPr>
      </w:pPr>
      <w:r w:rsidRPr="00D35288">
        <w:rPr>
          <w:rFonts w:ascii="Arial Narrow" w:hAnsi="Arial Narrow"/>
          <w:b/>
          <w:sz w:val="24"/>
        </w:rPr>
        <w:t>La description du projet</w:t>
      </w:r>
    </w:p>
    <w:p w14:paraId="1184FB49" w14:textId="77777777" w:rsidR="007D676C" w:rsidRPr="00A54FC1" w:rsidRDefault="007D676C" w:rsidP="007D676C">
      <w:pPr>
        <w:pStyle w:val="Paragraphedeliste"/>
        <w:rPr>
          <w:b/>
          <w:sz w:val="12"/>
          <w:szCs w:val="12"/>
        </w:rPr>
      </w:pPr>
    </w:p>
    <w:p w14:paraId="35A8EBF3" w14:textId="07A1B1DF" w:rsidR="007D676C" w:rsidRDefault="007D676C" w:rsidP="007D676C">
      <w:pPr>
        <w:overflowPunct w:val="0"/>
        <w:autoSpaceDE w:val="0"/>
        <w:autoSpaceDN w:val="0"/>
        <w:adjustRightInd w:val="0"/>
        <w:spacing w:before="120" w:after="0" w:line="240" w:lineRule="exact"/>
        <w:jc w:val="both"/>
        <w:textAlignment w:val="baseline"/>
        <w:rPr>
          <w:rFonts w:ascii="Arial Narrow" w:eastAsia="Times New Roman" w:hAnsi="Arial Narrow" w:cs="Arial"/>
          <w:lang w:eastAsia="fr-FR"/>
        </w:rPr>
      </w:pPr>
      <w:r>
        <w:rPr>
          <w:rFonts w:ascii="Arial Narrow" w:eastAsia="Times New Roman" w:hAnsi="Arial Narrow" w:cs="Arial"/>
          <w:lang w:eastAsia="fr-FR"/>
        </w:rPr>
        <w:t xml:space="preserve">Le déclassement et la cession à venir du foncier objet de la présente notice ont pour objectif de réserver l'usage du lot à un ensemble immobilier comprenant des commerces ou services au rez-de-chaussée, et du tertiaire en étage. </w:t>
      </w:r>
    </w:p>
    <w:p w14:paraId="2CA586D4" w14:textId="77777777" w:rsidR="007D676C" w:rsidRPr="00826CB5" w:rsidRDefault="007D676C" w:rsidP="007D676C">
      <w:pPr>
        <w:pStyle w:val="Paragraphedeliste"/>
        <w:spacing w:after="120"/>
        <w:ind w:left="3119" w:right="567" w:hanging="3119"/>
        <w:contextualSpacing w:val="0"/>
        <w:jc w:val="center"/>
        <w:rPr>
          <w:b/>
        </w:rPr>
      </w:pPr>
      <w:r w:rsidRPr="009A581A">
        <w:rPr>
          <w:b/>
          <w:noProof/>
          <w:lang w:eastAsia="fr-FR"/>
        </w:rPr>
        <w:lastRenderedPageBreak/>
        <w:drawing>
          <wp:inline distT="0" distB="0" distL="0" distR="0" wp14:anchorId="51882F99" wp14:editId="0EFE45D6">
            <wp:extent cx="4978400" cy="3237167"/>
            <wp:effectExtent l="0" t="0" r="0" b="190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86700" cy="3242564"/>
                    </a:xfrm>
                    <a:prstGeom prst="rect">
                      <a:avLst/>
                    </a:prstGeom>
                  </pic:spPr>
                </pic:pic>
              </a:graphicData>
            </a:graphic>
          </wp:inline>
        </w:drawing>
      </w:r>
    </w:p>
    <w:p w14:paraId="653230D4" w14:textId="77777777" w:rsidR="007D676C" w:rsidRPr="00D35288" w:rsidRDefault="007D676C" w:rsidP="007D676C">
      <w:pPr>
        <w:jc w:val="center"/>
        <w:rPr>
          <w:rFonts w:ascii="Arial Narrow" w:hAnsi="Arial Narrow"/>
          <w:i/>
        </w:rPr>
      </w:pPr>
      <w:r w:rsidRPr="00D35288">
        <w:rPr>
          <w:rFonts w:ascii="Arial Narrow" w:hAnsi="Arial Narrow"/>
          <w:i/>
        </w:rPr>
        <w:t xml:space="preserve">La place Jean Normand au terme de l'aménagement de la ZAC Blosne-Est </w:t>
      </w:r>
    </w:p>
    <w:p w14:paraId="740137AD" w14:textId="0130FB67" w:rsidR="007D676C" w:rsidRPr="00F7541D" w:rsidRDefault="007D676C" w:rsidP="00F7541D">
      <w:pPr>
        <w:overflowPunct w:val="0"/>
        <w:autoSpaceDE w:val="0"/>
        <w:autoSpaceDN w:val="0"/>
        <w:adjustRightInd w:val="0"/>
        <w:spacing w:before="120" w:after="0" w:line="240" w:lineRule="exact"/>
        <w:jc w:val="both"/>
        <w:textAlignment w:val="baseline"/>
        <w:rPr>
          <w:rFonts w:ascii="Arial Narrow" w:eastAsia="Times New Roman" w:hAnsi="Arial Narrow" w:cs="Arial"/>
          <w:lang w:eastAsia="fr-FR"/>
        </w:rPr>
      </w:pPr>
      <w:r>
        <w:rPr>
          <w:rFonts w:ascii="Arial Narrow" w:eastAsia="Times New Roman" w:hAnsi="Arial Narrow" w:cs="Arial"/>
          <w:lang w:eastAsia="fr-FR"/>
        </w:rPr>
        <w:t>Ce dispositif participe des aménagements réalisés plus largement dans le cadre du projet urbain du Blo</w:t>
      </w:r>
      <w:r w:rsidR="00CD19A3">
        <w:rPr>
          <w:rFonts w:ascii="Arial Narrow" w:eastAsia="Times New Roman" w:hAnsi="Arial Narrow" w:cs="Arial"/>
          <w:lang w:eastAsia="fr-FR"/>
        </w:rPr>
        <w:t>sne, et plus particulièrement</w:t>
      </w:r>
      <w:r>
        <w:rPr>
          <w:rFonts w:ascii="Arial Narrow" w:eastAsia="Times New Roman" w:hAnsi="Arial Narrow" w:cs="Arial"/>
          <w:lang w:eastAsia="fr-FR"/>
        </w:rPr>
        <w:t xml:space="preserve"> de la place Jean Normand pour mettre en œuvre : </w:t>
      </w:r>
    </w:p>
    <w:p w14:paraId="6DC1E619" w14:textId="77777777" w:rsidR="007D676C" w:rsidRPr="00F7541D" w:rsidRDefault="007D676C" w:rsidP="00F7541D">
      <w:pPr>
        <w:numPr>
          <w:ilvl w:val="0"/>
          <w:numId w:val="7"/>
        </w:numPr>
        <w:overflowPunct w:val="0"/>
        <w:autoSpaceDE w:val="0"/>
        <w:autoSpaceDN w:val="0"/>
        <w:adjustRightInd w:val="0"/>
        <w:spacing w:before="120" w:after="0" w:line="240" w:lineRule="exact"/>
        <w:ind w:hanging="357"/>
        <w:jc w:val="both"/>
        <w:textAlignment w:val="baseline"/>
        <w:rPr>
          <w:rFonts w:ascii="Arial Narrow" w:eastAsia="Times New Roman" w:hAnsi="Arial Narrow" w:cs="Arial"/>
          <w:lang w:eastAsia="fr-FR"/>
        </w:rPr>
      </w:pPr>
      <w:r w:rsidRPr="00F7541D">
        <w:rPr>
          <w:rFonts w:ascii="Arial Narrow" w:eastAsia="Times New Roman" w:hAnsi="Arial Narrow" w:cs="Arial"/>
          <w:lang w:eastAsia="fr-FR"/>
        </w:rPr>
        <w:t>Un programme de construction qui accueillera 4 commerces, 1 400 m2 de bureaux et 66 logements familiaux en accession à la propriété : 16 accessions BRS 1, 8 accessions BRS 3, 12 accession libre.</w:t>
      </w:r>
    </w:p>
    <w:p w14:paraId="65A0FBA3" w14:textId="18826BC4" w:rsidR="007D676C" w:rsidRPr="007D676C" w:rsidRDefault="007D676C" w:rsidP="00F7541D">
      <w:pPr>
        <w:numPr>
          <w:ilvl w:val="0"/>
          <w:numId w:val="7"/>
        </w:numPr>
        <w:overflowPunct w:val="0"/>
        <w:autoSpaceDE w:val="0"/>
        <w:autoSpaceDN w:val="0"/>
        <w:adjustRightInd w:val="0"/>
        <w:spacing w:before="120" w:after="0" w:line="240" w:lineRule="exact"/>
        <w:ind w:hanging="357"/>
        <w:jc w:val="both"/>
        <w:textAlignment w:val="baseline"/>
        <w:rPr>
          <w:rFonts w:ascii="Arial Narrow" w:eastAsia="Times New Roman" w:hAnsi="Arial Narrow" w:cs="Times New Roman"/>
          <w:szCs w:val="24"/>
          <w:lang w:eastAsia="fr-FR"/>
        </w:rPr>
      </w:pPr>
      <w:r w:rsidRPr="00F7541D">
        <w:rPr>
          <w:rFonts w:ascii="Arial Narrow" w:eastAsia="Times New Roman" w:hAnsi="Arial Narrow" w:cs="Arial"/>
          <w:lang w:eastAsia="fr-FR"/>
        </w:rPr>
        <w:t>Un réaménagement fonctionnel des espaces publics du boulevard de Yougoslavie mettant en œuvre l</w:t>
      </w:r>
      <w:r w:rsidRPr="007D676C">
        <w:rPr>
          <w:rFonts w:ascii="Arial Narrow" w:eastAsia="Times New Roman" w:hAnsi="Arial Narrow" w:cs="Arial"/>
          <w:lang w:eastAsia="fr-FR"/>
        </w:rPr>
        <w:t>’aménagement d'une nouvelle voie de circulation boulevard de Yougoslavie, en double sens et en zone 30</w:t>
      </w:r>
      <w:r>
        <w:rPr>
          <w:rFonts w:ascii="Arial Narrow" w:eastAsia="Times New Roman" w:hAnsi="Arial Narrow" w:cs="Arial"/>
          <w:lang w:eastAsia="fr-FR"/>
        </w:rPr>
        <w:t>.</w:t>
      </w:r>
    </w:p>
    <w:p w14:paraId="2E0ADBAE" w14:textId="77777777" w:rsidR="001976E5" w:rsidRDefault="00F7541D" w:rsidP="00F7541D">
      <w:pPr>
        <w:jc w:val="center"/>
        <w:rPr>
          <w:rFonts w:ascii="Arial Narrow" w:eastAsia="Times New Roman" w:hAnsi="Arial Narrow" w:cs="Arial"/>
          <w:lang w:eastAsia="fr-FR"/>
        </w:rPr>
      </w:pPr>
      <w:r w:rsidRPr="007D676C">
        <w:rPr>
          <w:rFonts w:ascii="Arial Narrow" w:eastAsia="Times New Roman" w:hAnsi="Arial Narrow" w:cs="Times New Roman"/>
          <w:noProof/>
          <w:szCs w:val="24"/>
          <w:lang w:eastAsia="fr-FR"/>
        </w:rPr>
        <w:drawing>
          <wp:anchor distT="0" distB="0" distL="114300" distR="114300" simplePos="0" relativeHeight="251681792" behindDoc="0" locked="0" layoutInCell="1" allowOverlap="1" wp14:anchorId="2E46445F" wp14:editId="67DC2768">
            <wp:simplePos x="0" y="0"/>
            <wp:positionH relativeFrom="column">
              <wp:posOffset>3209290</wp:posOffset>
            </wp:positionH>
            <wp:positionV relativeFrom="paragraph">
              <wp:posOffset>2923017</wp:posOffset>
            </wp:positionV>
            <wp:extent cx="1608058" cy="755650"/>
            <wp:effectExtent l="0" t="0" r="0" b="635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608058" cy="755650"/>
                    </a:xfrm>
                    <a:prstGeom prst="rect">
                      <a:avLst/>
                    </a:prstGeom>
                  </pic:spPr>
                </pic:pic>
              </a:graphicData>
            </a:graphic>
            <wp14:sizeRelH relativeFrom="margin">
              <wp14:pctWidth>0</wp14:pctWidth>
            </wp14:sizeRelH>
            <wp14:sizeRelV relativeFrom="margin">
              <wp14:pctHeight>0</wp14:pctHeight>
            </wp14:sizeRelV>
          </wp:anchor>
        </w:drawing>
      </w:r>
      <w:r w:rsidRPr="007D676C">
        <w:rPr>
          <w:rFonts w:ascii="Arial Narrow" w:eastAsia="Times New Roman" w:hAnsi="Arial Narrow" w:cs="Times New Roman"/>
          <w:noProof/>
          <w:szCs w:val="24"/>
          <w:lang w:eastAsia="fr-FR"/>
        </w:rPr>
        <w:drawing>
          <wp:inline distT="0" distB="0" distL="0" distR="0" wp14:anchorId="4DF37187" wp14:editId="736F89FE">
            <wp:extent cx="3867150" cy="3676178"/>
            <wp:effectExtent l="0" t="0" r="0" b="63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20051" cy="3726466"/>
                    </a:xfrm>
                    <a:prstGeom prst="rect">
                      <a:avLst/>
                    </a:prstGeom>
                  </pic:spPr>
                </pic:pic>
              </a:graphicData>
            </a:graphic>
          </wp:inline>
        </w:drawing>
      </w:r>
    </w:p>
    <w:p w14:paraId="2CD60435" w14:textId="1A8CFA1D" w:rsidR="007D676C" w:rsidRDefault="001976E5" w:rsidP="00F7541D">
      <w:pPr>
        <w:jc w:val="center"/>
        <w:rPr>
          <w:rFonts w:ascii="Arial Narrow" w:eastAsia="Times New Roman" w:hAnsi="Arial Narrow" w:cs="Arial"/>
          <w:lang w:eastAsia="fr-FR"/>
        </w:rPr>
      </w:pPr>
      <w:r>
        <w:rPr>
          <w:rFonts w:ascii="Arial Narrow" w:hAnsi="Arial Narrow"/>
          <w:i/>
        </w:rPr>
        <w:t>Les nouvelles voies de circulation autour de la place Jean Normand</w:t>
      </w:r>
    </w:p>
    <w:p w14:paraId="03F769AE" w14:textId="77777777" w:rsidR="00F8320C" w:rsidRPr="00444308" w:rsidRDefault="00F8320C" w:rsidP="00F8320C">
      <w:pPr>
        <w:pStyle w:val="Paragraphedeliste"/>
        <w:numPr>
          <w:ilvl w:val="0"/>
          <w:numId w:val="1"/>
        </w:numPr>
        <w:rPr>
          <w:rFonts w:ascii="Arial Narrow" w:hAnsi="Arial Narrow"/>
          <w:b/>
          <w:sz w:val="24"/>
        </w:rPr>
      </w:pPr>
      <w:r>
        <w:rPr>
          <w:rFonts w:ascii="Arial Narrow" w:hAnsi="Arial Narrow"/>
          <w:b/>
          <w:sz w:val="24"/>
        </w:rPr>
        <w:t>Le c</w:t>
      </w:r>
      <w:r w:rsidRPr="00444308">
        <w:rPr>
          <w:rFonts w:ascii="Arial Narrow" w:hAnsi="Arial Narrow"/>
          <w:b/>
          <w:sz w:val="24"/>
        </w:rPr>
        <w:t>hoix de la procédure juridique</w:t>
      </w:r>
    </w:p>
    <w:p w14:paraId="459DE9D0" w14:textId="77777777" w:rsidR="00F8320C" w:rsidRPr="00444308" w:rsidRDefault="00F8320C" w:rsidP="00F8320C">
      <w:pPr>
        <w:spacing w:after="120" w:line="240" w:lineRule="auto"/>
        <w:jc w:val="both"/>
        <w:rPr>
          <w:rFonts w:ascii="Arial Narrow" w:eastAsia="Times New Roman" w:hAnsi="Arial Narrow" w:cs="Times New Roman"/>
          <w:szCs w:val="24"/>
          <w:lang w:eastAsia="fr-FR"/>
        </w:rPr>
      </w:pPr>
      <w:r w:rsidRPr="00444308">
        <w:rPr>
          <w:rFonts w:ascii="Arial Narrow" w:eastAsia="Times New Roman" w:hAnsi="Arial Narrow" w:cs="Times New Roman"/>
          <w:szCs w:val="24"/>
          <w:lang w:eastAsia="fr-FR"/>
        </w:rPr>
        <w:t>L'article L.141-3 du code de la voirie routière, modifié par la loi n°2010-788 du 12 juillet 2010 définit le cadre juridique des déclassements de voies publiques :</w:t>
      </w:r>
    </w:p>
    <w:p w14:paraId="561FB3D7" w14:textId="0D9A3C39" w:rsidR="00F8320C" w:rsidRPr="00444308" w:rsidRDefault="00EC5F53" w:rsidP="00F8320C">
      <w:pPr>
        <w:spacing w:after="120" w:line="240" w:lineRule="auto"/>
        <w:jc w:val="both"/>
        <w:rPr>
          <w:rFonts w:ascii="Arial Narrow" w:eastAsia="Times New Roman" w:hAnsi="Arial Narrow" w:cs="Times New Roman"/>
          <w:szCs w:val="24"/>
          <w:lang w:eastAsia="fr-FR"/>
        </w:rPr>
      </w:pPr>
      <w:r>
        <w:rPr>
          <w:rFonts w:ascii="Arial Narrow" w:eastAsia="Times New Roman" w:hAnsi="Arial Narrow" w:cs="Times New Roman"/>
          <w:szCs w:val="24"/>
          <w:lang w:eastAsia="fr-FR"/>
        </w:rPr>
        <w:t>« L</w:t>
      </w:r>
      <w:r w:rsidR="00F8320C" w:rsidRPr="00444308">
        <w:rPr>
          <w:rFonts w:ascii="Arial Narrow" w:eastAsia="Times New Roman" w:hAnsi="Arial Narrow" w:cs="Times New Roman"/>
          <w:szCs w:val="24"/>
          <w:lang w:eastAsia="fr-FR"/>
        </w:rPr>
        <w:t xml:space="preserve">e classement et le déclassement des voies communales sont prononcés par le conseil municipal. Ce dernier est également compétent pour l'établissement des plans d'alignement et de nivellement, d'ouverture, le redressement et l'élargissement des voies. Les délibérations concernant le classement ou le déclassement sont dispensées d’enquête publique préalable sauf lorsque l'opération envisagée a pour conséquence de porter atteinte aux fonctions de desserte ou de circulation assurées par la voie. </w:t>
      </w:r>
      <w:r w:rsidRPr="00444308">
        <w:rPr>
          <w:rFonts w:ascii="Arial Narrow" w:eastAsia="Times New Roman" w:hAnsi="Arial Narrow" w:cs="Times New Roman"/>
          <w:szCs w:val="24"/>
          <w:lang w:eastAsia="fr-FR"/>
        </w:rPr>
        <w:t>À</w:t>
      </w:r>
      <w:r w:rsidR="00F8320C" w:rsidRPr="00444308">
        <w:rPr>
          <w:rFonts w:ascii="Arial Narrow" w:eastAsia="Times New Roman" w:hAnsi="Arial Narrow" w:cs="Times New Roman"/>
          <w:szCs w:val="24"/>
          <w:lang w:eastAsia="fr-FR"/>
        </w:rPr>
        <w:t xml:space="preserve"> défaut d'enquête relevant d'une autre réglementation et ayant portée sur ce classement ou déclassement, l'enquête rendue nécessaire en vertu du deuxième alinéa est ouverte par l'autorité exécutive de la collectivité territoriale ou de l'établissement public de coopération intercommunale propriétaire de la voie et organisée conformément aux dispositions du code de l'expropriation pour cause d'utilité publique. L'enquête prévue à l'article L.318-3 du code de l'urbanisme tient lieu de l'enquête prévue à l'alinéa précédent. Il en va de même de l'enquête d'utilité publique lorsque l'opération comporte une exp</w:t>
      </w:r>
      <w:r w:rsidR="00F8320C">
        <w:rPr>
          <w:rFonts w:ascii="Arial Narrow" w:eastAsia="Times New Roman" w:hAnsi="Arial Narrow" w:cs="Times New Roman"/>
          <w:szCs w:val="24"/>
          <w:lang w:eastAsia="fr-FR"/>
        </w:rPr>
        <w:t>ropriation</w:t>
      </w:r>
      <w:r>
        <w:rPr>
          <w:rFonts w:ascii="Arial Narrow" w:eastAsia="Times New Roman" w:hAnsi="Arial Narrow" w:cs="Times New Roman"/>
          <w:szCs w:val="24"/>
          <w:lang w:eastAsia="fr-FR"/>
        </w:rPr>
        <w:t>.</w:t>
      </w:r>
      <w:r w:rsidRPr="00444308">
        <w:rPr>
          <w:rFonts w:ascii="Arial Narrow" w:eastAsia="Times New Roman" w:hAnsi="Arial Narrow" w:cs="Times New Roman"/>
          <w:szCs w:val="24"/>
          <w:lang w:eastAsia="fr-FR"/>
        </w:rPr>
        <w:t xml:space="preserve"> »</w:t>
      </w:r>
    </w:p>
    <w:p w14:paraId="194332CC" w14:textId="77777777" w:rsidR="00F8320C" w:rsidRPr="00444308" w:rsidRDefault="00F8320C" w:rsidP="00F8320C">
      <w:pPr>
        <w:spacing w:after="0" w:line="240" w:lineRule="auto"/>
        <w:jc w:val="both"/>
        <w:rPr>
          <w:rFonts w:ascii="Arial Narrow" w:eastAsia="Times New Roman" w:hAnsi="Arial Narrow" w:cs="Times New Roman"/>
          <w:szCs w:val="24"/>
          <w:lang w:eastAsia="fr-FR"/>
        </w:rPr>
      </w:pPr>
      <w:r w:rsidRPr="00444308">
        <w:rPr>
          <w:rFonts w:ascii="Arial Narrow" w:eastAsia="Times New Roman" w:hAnsi="Arial Narrow" w:cs="Times New Roman"/>
          <w:szCs w:val="24"/>
          <w:lang w:eastAsia="fr-FR"/>
        </w:rPr>
        <w:t xml:space="preserve">En application de cet article, la procédure mise en place est la suivante :  </w:t>
      </w:r>
    </w:p>
    <w:p w14:paraId="420080F8" w14:textId="77777777" w:rsidR="00F8320C" w:rsidRDefault="00F8320C" w:rsidP="00F8320C">
      <w:pPr>
        <w:pStyle w:val="Paragraphedeliste"/>
        <w:numPr>
          <w:ilvl w:val="0"/>
          <w:numId w:val="13"/>
        </w:numPr>
        <w:spacing w:after="0" w:line="240" w:lineRule="auto"/>
        <w:jc w:val="both"/>
        <w:rPr>
          <w:rFonts w:ascii="Arial Narrow" w:eastAsia="Times New Roman" w:hAnsi="Arial Narrow" w:cs="Times New Roman"/>
          <w:szCs w:val="24"/>
          <w:lang w:eastAsia="fr-FR"/>
        </w:rPr>
      </w:pPr>
      <w:r w:rsidRPr="00444308">
        <w:rPr>
          <w:rFonts w:ascii="Arial Narrow" w:eastAsia="Times New Roman" w:hAnsi="Arial Narrow" w:cs="Times New Roman"/>
          <w:szCs w:val="24"/>
          <w:lang w:eastAsia="fr-FR"/>
        </w:rPr>
        <w:t xml:space="preserve">L’emprise à déclasser a fait l'objet d'une mise à disposition par la Ville de Rennes à Rennes Métropole par une délibération du 07 décembre 2017 dans le cadre du transfert de compétence voirie consécutif à la loi 2014-58 du 27 janvier 2014. </w:t>
      </w:r>
    </w:p>
    <w:p w14:paraId="2860812A" w14:textId="77777777" w:rsidR="00F8320C" w:rsidRDefault="00F8320C" w:rsidP="00F8320C">
      <w:pPr>
        <w:pStyle w:val="Paragraphedeliste"/>
        <w:numPr>
          <w:ilvl w:val="0"/>
          <w:numId w:val="13"/>
        </w:numPr>
        <w:spacing w:after="0" w:line="240" w:lineRule="auto"/>
        <w:jc w:val="both"/>
        <w:rPr>
          <w:rFonts w:ascii="Arial Narrow" w:eastAsia="Times New Roman" w:hAnsi="Arial Narrow" w:cs="Times New Roman"/>
          <w:szCs w:val="24"/>
          <w:lang w:eastAsia="fr-FR"/>
        </w:rPr>
      </w:pPr>
      <w:r w:rsidRPr="00444308">
        <w:rPr>
          <w:rFonts w:ascii="Arial Narrow" w:eastAsia="Times New Roman" w:hAnsi="Arial Narrow" w:cs="Times New Roman"/>
          <w:szCs w:val="24"/>
          <w:lang w:eastAsia="fr-FR"/>
        </w:rPr>
        <w:t xml:space="preserve">Le déclassement doit être précédé d'une enquête publique, dont le régime est défini à l'article L134-1 du code des relations entre le Public et l'Administration, puisque l'aménagement prévu aura pour conséquence de porter atteinte aux fonctions de circulation du secteur. </w:t>
      </w:r>
    </w:p>
    <w:p w14:paraId="1947DE49" w14:textId="77777777" w:rsidR="00F8320C" w:rsidRDefault="00F8320C" w:rsidP="00F8320C">
      <w:pPr>
        <w:pStyle w:val="Paragraphedeliste"/>
        <w:numPr>
          <w:ilvl w:val="0"/>
          <w:numId w:val="13"/>
        </w:numPr>
        <w:spacing w:after="0" w:line="240" w:lineRule="auto"/>
        <w:jc w:val="both"/>
        <w:rPr>
          <w:rFonts w:ascii="Arial Narrow" w:eastAsia="Times New Roman" w:hAnsi="Arial Narrow" w:cs="Times New Roman"/>
          <w:szCs w:val="24"/>
          <w:lang w:eastAsia="fr-FR"/>
        </w:rPr>
      </w:pPr>
      <w:r w:rsidRPr="00444308">
        <w:rPr>
          <w:rFonts w:ascii="Arial Narrow" w:eastAsia="Times New Roman" w:hAnsi="Arial Narrow" w:cs="Times New Roman"/>
          <w:szCs w:val="24"/>
          <w:lang w:eastAsia="fr-FR"/>
        </w:rPr>
        <w:t xml:space="preserve">Conformément aux textes précités : </w:t>
      </w:r>
    </w:p>
    <w:p w14:paraId="75274892" w14:textId="77777777" w:rsidR="00F8320C" w:rsidRDefault="00F8320C" w:rsidP="00F8320C">
      <w:pPr>
        <w:pStyle w:val="Paragraphedeliste"/>
        <w:numPr>
          <w:ilvl w:val="1"/>
          <w:numId w:val="13"/>
        </w:numPr>
        <w:spacing w:after="0" w:line="240" w:lineRule="auto"/>
        <w:jc w:val="both"/>
        <w:rPr>
          <w:rFonts w:ascii="Arial Narrow" w:eastAsia="Times New Roman" w:hAnsi="Arial Narrow" w:cs="Times New Roman"/>
          <w:szCs w:val="24"/>
          <w:lang w:eastAsia="fr-FR"/>
        </w:rPr>
      </w:pPr>
      <w:proofErr w:type="gramStart"/>
      <w:r w:rsidRPr="00444308">
        <w:rPr>
          <w:rFonts w:ascii="Arial Narrow" w:eastAsia="Times New Roman" w:hAnsi="Arial Narrow" w:cs="Times New Roman"/>
          <w:szCs w:val="24"/>
          <w:lang w:eastAsia="fr-FR"/>
        </w:rPr>
        <w:t>par</w:t>
      </w:r>
      <w:proofErr w:type="gramEnd"/>
      <w:r w:rsidRPr="00444308">
        <w:rPr>
          <w:rFonts w:ascii="Arial Narrow" w:eastAsia="Times New Roman" w:hAnsi="Arial Narrow" w:cs="Times New Roman"/>
          <w:szCs w:val="24"/>
          <w:lang w:eastAsia="fr-FR"/>
        </w:rPr>
        <w:t xml:space="preserve"> une décision du Bureau métropolitain en date du 12 septembre 2024, Rennes Métropole a émis un avis favorable au lancement de la procédure de mise à enquête publique préalable au déclassement ;</w:t>
      </w:r>
    </w:p>
    <w:p w14:paraId="7F17EFC3" w14:textId="77777777" w:rsidR="00F8320C" w:rsidRPr="00444308" w:rsidRDefault="00F8320C" w:rsidP="00F8320C">
      <w:pPr>
        <w:pStyle w:val="Paragraphedeliste"/>
        <w:numPr>
          <w:ilvl w:val="1"/>
          <w:numId w:val="13"/>
        </w:numPr>
        <w:spacing w:after="0" w:line="240" w:lineRule="auto"/>
        <w:jc w:val="both"/>
        <w:rPr>
          <w:rFonts w:ascii="Arial Narrow" w:eastAsia="Times New Roman" w:hAnsi="Arial Narrow" w:cs="Times New Roman"/>
          <w:szCs w:val="24"/>
          <w:lang w:eastAsia="fr-FR"/>
        </w:rPr>
      </w:pPr>
      <w:proofErr w:type="gramStart"/>
      <w:r w:rsidRPr="00444308">
        <w:rPr>
          <w:rFonts w:ascii="Arial Narrow" w:eastAsia="Times New Roman" w:hAnsi="Arial Narrow" w:cs="Times New Roman"/>
          <w:szCs w:val="24"/>
          <w:lang w:eastAsia="fr-FR"/>
        </w:rPr>
        <w:t>par</w:t>
      </w:r>
      <w:proofErr w:type="gramEnd"/>
      <w:r w:rsidRPr="00444308">
        <w:rPr>
          <w:rFonts w:ascii="Arial Narrow" w:eastAsia="Times New Roman" w:hAnsi="Arial Narrow" w:cs="Times New Roman"/>
          <w:szCs w:val="24"/>
          <w:lang w:eastAsia="fr-FR"/>
        </w:rPr>
        <w:t xml:space="preserve"> une délibération du Conseil municipal du 16 septembre 2024, la Ville de Rennes a décidé d'engager le lancement de la procédure de déclassement du domaine public, avec une enquête publique préalable en vue du classement dans le domaine privé communal de la parcelle p.</w:t>
      </w:r>
    </w:p>
    <w:p w14:paraId="2D63D8B1" w14:textId="77777777" w:rsidR="00444308" w:rsidRDefault="00444308" w:rsidP="00444308">
      <w:pPr>
        <w:rPr>
          <w:rFonts w:ascii="Arial Narrow" w:eastAsia="Times New Roman" w:hAnsi="Arial Narrow" w:cs="Times New Roman"/>
          <w:szCs w:val="24"/>
          <w:lang w:eastAsia="fr-FR"/>
        </w:rPr>
      </w:pPr>
    </w:p>
    <w:p w14:paraId="6A9F59C3" w14:textId="77777777" w:rsidR="007D676C" w:rsidRPr="00D35288" w:rsidRDefault="007D676C" w:rsidP="00F7541D">
      <w:pPr>
        <w:pStyle w:val="Paragraphedeliste"/>
        <w:numPr>
          <w:ilvl w:val="0"/>
          <w:numId w:val="1"/>
        </w:numPr>
        <w:rPr>
          <w:rFonts w:ascii="Arial Narrow" w:hAnsi="Arial Narrow"/>
          <w:b/>
          <w:sz w:val="24"/>
        </w:rPr>
      </w:pPr>
      <w:r w:rsidRPr="00D35288">
        <w:rPr>
          <w:rFonts w:ascii="Arial Narrow" w:hAnsi="Arial Narrow"/>
          <w:b/>
          <w:sz w:val="24"/>
        </w:rPr>
        <w:t>L'objet du déclassement</w:t>
      </w:r>
    </w:p>
    <w:p w14:paraId="7E43705E" w14:textId="77777777" w:rsidR="007D676C" w:rsidRDefault="007D676C" w:rsidP="007D676C">
      <w:pPr>
        <w:spacing w:after="0" w:line="240" w:lineRule="auto"/>
        <w:jc w:val="both"/>
        <w:rPr>
          <w:rFonts w:ascii="Arial Narrow" w:eastAsia="Times New Roman" w:hAnsi="Arial Narrow" w:cs="Times New Roman"/>
          <w:szCs w:val="24"/>
          <w:lang w:eastAsia="fr-FR"/>
        </w:rPr>
      </w:pPr>
      <w:r>
        <w:rPr>
          <w:rFonts w:ascii="Arial Narrow" w:eastAsia="Times New Roman" w:hAnsi="Arial Narrow" w:cs="Times New Roman"/>
          <w:szCs w:val="24"/>
          <w:lang w:eastAsia="fr-FR"/>
        </w:rPr>
        <w:t>Dans le cadre de</w:t>
      </w:r>
      <w:r w:rsidRPr="009A581A">
        <w:rPr>
          <w:rFonts w:ascii="Arial Narrow" w:eastAsia="Times New Roman" w:hAnsi="Arial Narrow" w:cs="Times New Roman"/>
          <w:szCs w:val="24"/>
          <w:lang w:eastAsia="fr-FR"/>
        </w:rPr>
        <w:t xml:space="preserve"> l'aménagement de la place commerciale Jean Normand</w:t>
      </w:r>
      <w:r>
        <w:rPr>
          <w:rFonts w:ascii="Arial Narrow" w:eastAsia="Times New Roman" w:hAnsi="Arial Narrow" w:cs="Times New Roman"/>
          <w:szCs w:val="24"/>
          <w:lang w:eastAsia="fr-FR"/>
        </w:rPr>
        <w:t>,</w:t>
      </w:r>
      <w:r w:rsidRPr="009A581A">
        <w:rPr>
          <w:rFonts w:ascii="Arial Narrow" w:eastAsia="Times New Roman" w:hAnsi="Arial Narrow" w:cs="Times New Roman"/>
          <w:szCs w:val="24"/>
          <w:lang w:eastAsia="fr-FR"/>
        </w:rPr>
        <w:t xml:space="preserve"> </w:t>
      </w:r>
      <w:r>
        <w:rPr>
          <w:rFonts w:ascii="Arial Narrow" w:eastAsia="Times New Roman" w:hAnsi="Arial Narrow" w:cs="Times New Roman"/>
          <w:szCs w:val="24"/>
          <w:lang w:eastAsia="fr-FR"/>
        </w:rPr>
        <w:t>deux "Maxi L</w:t>
      </w:r>
      <w:r w:rsidRPr="009A581A">
        <w:rPr>
          <w:rFonts w:ascii="Arial Narrow" w:eastAsia="Times New Roman" w:hAnsi="Arial Narrow" w:cs="Times New Roman"/>
          <w:szCs w:val="24"/>
          <w:lang w:eastAsia="fr-FR"/>
        </w:rPr>
        <w:t>ot"</w:t>
      </w:r>
      <w:r>
        <w:rPr>
          <w:rFonts w:ascii="Arial Narrow" w:eastAsia="Times New Roman" w:hAnsi="Arial Narrow" w:cs="Times New Roman"/>
          <w:szCs w:val="24"/>
          <w:lang w:eastAsia="fr-FR"/>
        </w:rPr>
        <w:t>, le Maxi lot A et le Maxi Lot B</w:t>
      </w:r>
      <w:r w:rsidRPr="009A581A">
        <w:rPr>
          <w:rFonts w:ascii="Arial Narrow" w:eastAsia="Times New Roman" w:hAnsi="Arial Narrow" w:cs="Times New Roman"/>
          <w:szCs w:val="24"/>
          <w:lang w:eastAsia="fr-FR"/>
        </w:rPr>
        <w:t xml:space="preserve"> </w:t>
      </w:r>
      <w:r>
        <w:rPr>
          <w:rFonts w:ascii="Arial Narrow" w:eastAsia="Times New Roman" w:hAnsi="Arial Narrow" w:cs="Times New Roman"/>
          <w:szCs w:val="24"/>
          <w:lang w:eastAsia="fr-FR"/>
        </w:rPr>
        <w:t>regroupe</w:t>
      </w:r>
      <w:r w:rsidRPr="009A581A">
        <w:rPr>
          <w:rFonts w:ascii="Arial Narrow" w:eastAsia="Times New Roman" w:hAnsi="Arial Narrow" w:cs="Times New Roman"/>
          <w:szCs w:val="24"/>
          <w:lang w:eastAsia="fr-FR"/>
        </w:rPr>
        <w:t>n</w:t>
      </w:r>
      <w:r>
        <w:rPr>
          <w:rFonts w:ascii="Arial Narrow" w:eastAsia="Times New Roman" w:hAnsi="Arial Narrow" w:cs="Times New Roman"/>
          <w:szCs w:val="24"/>
          <w:lang w:eastAsia="fr-FR"/>
        </w:rPr>
        <w:t>t eux-mêmes plusieurs lots. Le Maxi L</w:t>
      </w:r>
      <w:r w:rsidRPr="009A581A">
        <w:rPr>
          <w:rFonts w:ascii="Arial Narrow" w:eastAsia="Times New Roman" w:hAnsi="Arial Narrow" w:cs="Times New Roman"/>
          <w:szCs w:val="24"/>
          <w:lang w:eastAsia="fr-FR"/>
        </w:rPr>
        <w:t>ot B comporte</w:t>
      </w:r>
      <w:r>
        <w:rPr>
          <w:rFonts w:ascii="Arial Narrow" w:eastAsia="Times New Roman" w:hAnsi="Arial Narrow" w:cs="Times New Roman"/>
          <w:szCs w:val="24"/>
          <w:lang w:eastAsia="fr-FR"/>
        </w:rPr>
        <w:t xml:space="preserve"> les lots E17, E18, E24 et E25, et </w:t>
      </w:r>
      <w:r w:rsidRPr="009A581A">
        <w:rPr>
          <w:rFonts w:ascii="Arial Narrow" w:eastAsia="Times New Roman" w:hAnsi="Arial Narrow" w:cs="Times New Roman"/>
          <w:szCs w:val="24"/>
          <w:lang w:eastAsia="fr-FR"/>
        </w:rPr>
        <w:t xml:space="preserve">accueillera des commerces, </w:t>
      </w:r>
      <w:r>
        <w:rPr>
          <w:rFonts w:ascii="Arial Narrow" w:eastAsia="Times New Roman" w:hAnsi="Arial Narrow" w:cs="Times New Roman"/>
          <w:szCs w:val="24"/>
          <w:lang w:eastAsia="fr-FR"/>
        </w:rPr>
        <w:t xml:space="preserve">des </w:t>
      </w:r>
      <w:r w:rsidRPr="009A581A">
        <w:rPr>
          <w:rFonts w:ascii="Arial Narrow" w:eastAsia="Times New Roman" w:hAnsi="Arial Narrow" w:cs="Times New Roman"/>
          <w:szCs w:val="24"/>
          <w:lang w:eastAsia="fr-FR"/>
        </w:rPr>
        <w:t>bureaux et des logements familia</w:t>
      </w:r>
      <w:r>
        <w:rPr>
          <w:rFonts w:ascii="Arial Narrow" w:eastAsia="Times New Roman" w:hAnsi="Arial Narrow" w:cs="Times New Roman"/>
          <w:szCs w:val="24"/>
          <w:lang w:eastAsia="fr-FR"/>
        </w:rPr>
        <w:t>ux en accession libre et aidée.</w:t>
      </w:r>
    </w:p>
    <w:p w14:paraId="7C3AC0E1" w14:textId="77777777" w:rsidR="007D676C" w:rsidRDefault="007D676C" w:rsidP="007D676C">
      <w:pPr>
        <w:spacing w:after="0" w:line="240" w:lineRule="auto"/>
        <w:jc w:val="both"/>
        <w:rPr>
          <w:rFonts w:ascii="Arial Narrow" w:eastAsia="Times New Roman" w:hAnsi="Arial Narrow" w:cs="Times New Roman"/>
          <w:szCs w:val="24"/>
          <w:lang w:eastAsia="fr-FR"/>
        </w:rPr>
      </w:pPr>
    </w:p>
    <w:p w14:paraId="750665F4" w14:textId="77777777" w:rsidR="007D676C" w:rsidRDefault="007D676C" w:rsidP="007D676C">
      <w:pPr>
        <w:spacing w:after="0" w:line="240" w:lineRule="auto"/>
        <w:jc w:val="both"/>
        <w:rPr>
          <w:rFonts w:ascii="Arial Narrow" w:eastAsia="Times New Roman" w:hAnsi="Arial Narrow" w:cs="Times New Roman"/>
          <w:szCs w:val="24"/>
          <w:lang w:eastAsia="fr-FR"/>
        </w:rPr>
      </w:pPr>
      <w:r>
        <w:rPr>
          <w:noProof/>
          <w:lang w:eastAsia="fr-FR"/>
        </w:rPr>
        <mc:AlternateContent>
          <mc:Choice Requires="wps">
            <w:drawing>
              <wp:anchor distT="0" distB="0" distL="114300" distR="114300" simplePos="0" relativeHeight="251692032" behindDoc="0" locked="0" layoutInCell="1" allowOverlap="1" wp14:anchorId="592EFC27" wp14:editId="7A8C4D5D">
                <wp:simplePos x="0" y="0"/>
                <wp:positionH relativeFrom="column">
                  <wp:posOffset>4114164</wp:posOffset>
                </wp:positionH>
                <wp:positionV relativeFrom="paragraph">
                  <wp:posOffset>4177719</wp:posOffset>
                </wp:positionV>
                <wp:extent cx="755982" cy="215020"/>
                <wp:effectExtent l="0" t="209550" r="25400" b="204470"/>
                <wp:wrapNone/>
                <wp:docPr id="16" name="Rectangle 16"/>
                <wp:cNvGraphicFramePr/>
                <a:graphic xmlns:a="http://schemas.openxmlformats.org/drawingml/2006/main">
                  <a:graphicData uri="http://schemas.microsoft.com/office/word/2010/wordprocessingShape">
                    <wps:wsp>
                      <wps:cNvSpPr/>
                      <wps:spPr>
                        <a:xfrm rot="19685856">
                          <a:off x="0" y="0"/>
                          <a:ext cx="755982" cy="2150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3C4374" w14:textId="77777777" w:rsidR="007D676C" w:rsidRPr="00AE4BF1" w:rsidRDefault="007D676C" w:rsidP="007D676C">
                            <w:pPr>
                              <w:jc w:val="center"/>
                              <w:rPr>
                                <w:color w:val="000000" w:themeColor="text1"/>
                                <w:sz w:val="12"/>
                              </w:rPr>
                            </w:pPr>
                            <w:r>
                              <w:rPr>
                                <w:color w:val="000000" w:themeColor="text1"/>
                                <w:sz w:val="12"/>
                              </w:rPr>
                              <w:t xml:space="preserve">Allée de </w:t>
                            </w:r>
                            <w:proofErr w:type="spellStart"/>
                            <w:r>
                              <w:rPr>
                                <w:color w:val="000000" w:themeColor="text1"/>
                                <w:sz w:val="12"/>
                              </w:rPr>
                              <w:t>Maritza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EFC27" id="Rectangle 16" o:spid="_x0000_s1027" style="position:absolute;left:0;text-align:left;margin-left:323.95pt;margin-top:328.95pt;width:59.55pt;height:16.95pt;rotation:-2090756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" filled="f" strokecolor="black [3213]" strokeweight="1pt">
                <v:textbox>
                  <w:txbxContent>
                    <w:p w14:paraId="0E3C4374" w14:textId="77777777" w:rsidR="007D676C" w:rsidRPr="00AE4BF1" w:rsidRDefault="007D676C" w:rsidP="007D676C">
                      <w:pPr>
                        <w:jc w:val="center"/>
                        <w:rPr>
                          <w:color w:val="000000" w:themeColor="text1"/>
                          <w:sz w:val="12"/>
                        </w:rPr>
                      </w:pPr>
                      <w:r>
                        <w:rPr>
                          <w:color w:val="000000" w:themeColor="text1"/>
                          <w:sz w:val="12"/>
                        </w:rPr>
                        <w:t xml:space="preserve">Allée de </w:t>
                      </w:r>
                      <w:proofErr w:type="spellStart"/>
                      <w:r>
                        <w:rPr>
                          <w:color w:val="000000" w:themeColor="text1"/>
                          <w:sz w:val="12"/>
                        </w:rPr>
                        <w:t>Maritza</w:t>
                      </w:r>
                      <w:proofErr w:type="spellEnd"/>
                    </w:p>
                  </w:txbxContent>
                </v:textbox>
              </v:rect>
            </w:pict>
          </mc:Fallback>
        </mc:AlternateContent>
      </w:r>
      <w:r>
        <w:rPr>
          <w:noProof/>
          <w:lang w:eastAsia="fr-FR"/>
        </w:rPr>
        <mc:AlternateContent>
          <mc:Choice Requires="wps">
            <w:drawing>
              <wp:anchor distT="0" distB="0" distL="114300" distR="114300" simplePos="0" relativeHeight="251691008" behindDoc="0" locked="0" layoutInCell="1" allowOverlap="1" wp14:anchorId="7380E9E2" wp14:editId="3399821B">
                <wp:simplePos x="0" y="0"/>
                <wp:positionH relativeFrom="column">
                  <wp:posOffset>2330450</wp:posOffset>
                </wp:positionH>
                <wp:positionV relativeFrom="paragraph">
                  <wp:posOffset>2702560</wp:posOffset>
                </wp:positionV>
                <wp:extent cx="1023620" cy="246645"/>
                <wp:effectExtent l="7620" t="0" r="12700" b="12700"/>
                <wp:wrapNone/>
                <wp:docPr id="15" name="Rectangle 15"/>
                <wp:cNvGraphicFramePr/>
                <a:graphic xmlns:a="http://schemas.openxmlformats.org/drawingml/2006/main">
                  <a:graphicData uri="http://schemas.microsoft.com/office/word/2010/wordprocessingShape">
                    <wps:wsp>
                      <wps:cNvSpPr/>
                      <wps:spPr>
                        <a:xfrm rot="16200000">
                          <a:off x="0" y="0"/>
                          <a:ext cx="1023620" cy="2466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F47755" w14:textId="77777777" w:rsidR="007D676C" w:rsidRPr="00AE4BF1" w:rsidRDefault="007D676C" w:rsidP="007D676C">
                            <w:pPr>
                              <w:rPr>
                                <w:color w:val="000000" w:themeColor="text1"/>
                                <w:sz w:val="18"/>
                              </w:rPr>
                            </w:pPr>
                            <w:r>
                              <w:rPr>
                                <w:color w:val="000000" w:themeColor="text1"/>
                                <w:sz w:val="18"/>
                              </w:rPr>
                              <w:t>Rue de Roumanie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0E9E2" id="Rectangle 15" o:spid="_x0000_s1028" style="position:absolute;left:0;text-align:left;margin-left:183.5pt;margin-top:212.8pt;width:80.6pt;height:19.4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" fillcolor="white [3212]" strokecolor="black [3213]" strokeweight="1pt">
                <v:textbox>
                  <w:txbxContent>
                    <w:p w14:paraId="38F47755" w14:textId="77777777" w:rsidR="007D676C" w:rsidRPr="00AE4BF1" w:rsidRDefault="007D676C" w:rsidP="007D676C">
                      <w:pPr>
                        <w:rPr>
                          <w:color w:val="000000" w:themeColor="text1"/>
                          <w:sz w:val="18"/>
                        </w:rPr>
                      </w:pPr>
                      <w:r>
                        <w:rPr>
                          <w:color w:val="000000" w:themeColor="text1"/>
                          <w:sz w:val="18"/>
                        </w:rPr>
                        <w:t>Rue de Roumanie</w:t>
                      </w:r>
                    </w:p>
                  </w:txbxContent>
                </v:textbox>
              </v:rect>
            </w:pict>
          </mc:Fallback>
        </mc:AlternateContent>
      </w:r>
      <w:r>
        <w:rPr>
          <w:noProof/>
          <w:lang w:eastAsia="fr-FR"/>
        </w:rPr>
        <mc:AlternateContent>
          <mc:Choice Requires="wps">
            <w:drawing>
              <wp:anchor distT="0" distB="0" distL="114300" distR="114300" simplePos="0" relativeHeight="251689984" behindDoc="0" locked="0" layoutInCell="1" allowOverlap="1" wp14:anchorId="23211B27" wp14:editId="481B7CBC">
                <wp:simplePos x="0" y="0"/>
                <wp:positionH relativeFrom="column">
                  <wp:posOffset>3837305</wp:posOffset>
                </wp:positionH>
                <wp:positionV relativeFrom="paragraph">
                  <wp:posOffset>112395</wp:posOffset>
                </wp:positionV>
                <wp:extent cx="755982" cy="215020"/>
                <wp:effectExtent l="0" t="209550" r="25400" b="204470"/>
                <wp:wrapNone/>
                <wp:docPr id="14" name="Rectangle 14"/>
                <wp:cNvGraphicFramePr/>
                <a:graphic xmlns:a="http://schemas.openxmlformats.org/drawingml/2006/main">
                  <a:graphicData uri="http://schemas.microsoft.com/office/word/2010/wordprocessingShape">
                    <wps:wsp>
                      <wps:cNvSpPr/>
                      <wps:spPr>
                        <a:xfrm rot="19685856">
                          <a:off x="0" y="0"/>
                          <a:ext cx="755982" cy="2150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92C894" w14:textId="77777777" w:rsidR="007D676C" w:rsidRPr="00AE4BF1" w:rsidRDefault="007D676C" w:rsidP="007D676C">
                            <w:pPr>
                              <w:jc w:val="center"/>
                              <w:rPr>
                                <w:color w:val="000000" w:themeColor="text1"/>
                                <w:sz w:val="12"/>
                              </w:rPr>
                            </w:pPr>
                            <w:r w:rsidRPr="00AE4BF1">
                              <w:rPr>
                                <w:color w:val="000000" w:themeColor="text1"/>
                                <w:sz w:val="12"/>
                              </w:rPr>
                              <w:t>Square de Galicie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11B27" id="Rectangle 14" o:spid="_x0000_s1029" style="position:absolute;left:0;text-align:left;margin-left:302.15pt;margin-top:8.85pt;width:59.55pt;height:16.95pt;rotation:-2090756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" filled="f" strokecolor="black [3213]" strokeweight="1pt">
                <v:textbox>
                  <w:txbxContent>
                    <w:p w14:paraId="1592C894" w14:textId="77777777" w:rsidR="007D676C" w:rsidRPr="00AE4BF1" w:rsidRDefault="007D676C" w:rsidP="007D676C">
                      <w:pPr>
                        <w:jc w:val="center"/>
                        <w:rPr>
                          <w:color w:val="000000" w:themeColor="text1"/>
                          <w:sz w:val="12"/>
                        </w:rPr>
                      </w:pPr>
                      <w:r w:rsidRPr="00AE4BF1">
                        <w:rPr>
                          <w:color w:val="000000" w:themeColor="text1"/>
                          <w:sz w:val="12"/>
                        </w:rPr>
                        <w:t>Square de Galicie</w:t>
                      </w:r>
                    </w:p>
                  </w:txbxContent>
                </v:textbox>
              </v:rect>
            </w:pict>
          </mc:Fallback>
        </mc:AlternateContent>
      </w:r>
      <w:r>
        <w:rPr>
          <w:noProof/>
          <w:lang w:eastAsia="fr-FR"/>
        </w:rPr>
        <mc:AlternateContent>
          <mc:Choice Requires="wps">
            <w:drawing>
              <wp:anchor distT="0" distB="0" distL="114300" distR="114300" simplePos="0" relativeHeight="251688960" behindDoc="0" locked="0" layoutInCell="1" allowOverlap="1" wp14:anchorId="618D22C5" wp14:editId="7E7BBDAC">
                <wp:simplePos x="0" y="0"/>
                <wp:positionH relativeFrom="column">
                  <wp:posOffset>4228465</wp:posOffset>
                </wp:positionH>
                <wp:positionV relativeFrom="paragraph">
                  <wp:posOffset>1590040</wp:posOffset>
                </wp:positionV>
                <wp:extent cx="1404771" cy="246645"/>
                <wp:effectExtent l="0" t="0" r="24130" b="20320"/>
                <wp:wrapNone/>
                <wp:docPr id="12" name="Rectangle 12"/>
                <wp:cNvGraphicFramePr/>
                <a:graphic xmlns:a="http://schemas.openxmlformats.org/drawingml/2006/main">
                  <a:graphicData uri="http://schemas.microsoft.com/office/word/2010/wordprocessingShape">
                    <wps:wsp>
                      <wps:cNvSpPr/>
                      <wps:spPr>
                        <a:xfrm>
                          <a:off x="0" y="0"/>
                          <a:ext cx="1404771" cy="2466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25A14B" w14:textId="77777777" w:rsidR="007D676C" w:rsidRPr="00AE4BF1" w:rsidRDefault="007D676C" w:rsidP="007D676C">
                            <w:pPr>
                              <w:jc w:val="center"/>
                              <w:rPr>
                                <w:color w:val="000000" w:themeColor="text1"/>
                                <w:sz w:val="18"/>
                              </w:rPr>
                            </w:pPr>
                            <w:r w:rsidRPr="00AE4BF1">
                              <w:rPr>
                                <w:color w:val="000000" w:themeColor="text1"/>
                                <w:sz w:val="18"/>
                              </w:rPr>
                              <w:t>Boulevard de Yougoslavie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D22C5" id="Rectangle 12" o:spid="_x0000_s1030" style="position:absolute;left:0;text-align:left;margin-left:332.95pt;margin-top:125.2pt;width:110.6pt;height:19.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" fillcolor="white [3212]" strokecolor="black [3213]" strokeweight="1pt">
                <v:textbox>
                  <w:txbxContent>
                    <w:p w14:paraId="3B25A14B" w14:textId="77777777" w:rsidR="007D676C" w:rsidRPr="00AE4BF1" w:rsidRDefault="007D676C" w:rsidP="007D676C">
                      <w:pPr>
                        <w:jc w:val="center"/>
                        <w:rPr>
                          <w:color w:val="000000" w:themeColor="text1"/>
                          <w:sz w:val="18"/>
                        </w:rPr>
                      </w:pPr>
                      <w:r w:rsidRPr="00AE4BF1">
                        <w:rPr>
                          <w:color w:val="000000" w:themeColor="text1"/>
                          <w:sz w:val="18"/>
                        </w:rPr>
                        <w:t>Boulevard de Yougoslavie</w:t>
                      </w:r>
                    </w:p>
                  </w:txbxContent>
                </v:textbox>
              </v:rect>
            </w:pict>
          </mc:Fallback>
        </mc:AlternateContent>
      </w:r>
      <w:r>
        <w:rPr>
          <w:noProof/>
          <w:lang w:eastAsia="fr-FR"/>
        </w:rPr>
        <mc:AlternateContent>
          <mc:Choice Requires="wps">
            <w:drawing>
              <wp:anchor distT="0" distB="0" distL="114300" distR="114300" simplePos="0" relativeHeight="251687936" behindDoc="0" locked="0" layoutInCell="1" allowOverlap="1" wp14:anchorId="6C287514" wp14:editId="67207B5F">
                <wp:simplePos x="0" y="0"/>
                <wp:positionH relativeFrom="column">
                  <wp:posOffset>1764030</wp:posOffset>
                </wp:positionH>
                <wp:positionV relativeFrom="paragraph">
                  <wp:posOffset>329565</wp:posOffset>
                </wp:positionV>
                <wp:extent cx="1404771" cy="246645"/>
                <wp:effectExtent l="19050" t="247650" r="24130" b="248920"/>
                <wp:wrapNone/>
                <wp:docPr id="11" name="Rectangle 11"/>
                <wp:cNvGraphicFramePr/>
                <a:graphic xmlns:a="http://schemas.openxmlformats.org/drawingml/2006/main">
                  <a:graphicData uri="http://schemas.microsoft.com/office/word/2010/wordprocessingShape">
                    <wps:wsp>
                      <wps:cNvSpPr/>
                      <wps:spPr>
                        <a:xfrm rot="1196482">
                          <a:off x="0" y="0"/>
                          <a:ext cx="1404771" cy="2466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A997AF" w14:textId="77777777" w:rsidR="007D676C" w:rsidRPr="00AE4BF1" w:rsidRDefault="007D676C" w:rsidP="007D676C">
                            <w:pPr>
                              <w:jc w:val="center"/>
                              <w:rPr>
                                <w:color w:val="000000" w:themeColor="text1"/>
                                <w:sz w:val="18"/>
                              </w:rPr>
                            </w:pPr>
                            <w:r w:rsidRPr="00AE4BF1">
                              <w:rPr>
                                <w:color w:val="000000" w:themeColor="text1"/>
                                <w:sz w:val="18"/>
                              </w:rPr>
                              <w:t>Boulevard de Yougoslavie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87514" id="Rectangle 11" o:spid="_x0000_s1031" style="position:absolute;left:0;text-align:left;margin-left:138.9pt;margin-top:25.95pt;width:110.6pt;height:19.4pt;rotation:1306877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" fillcolor="white [3212]" strokecolor="black [3213]" strokeweight="1pt">
                <v:textbox>
                  <w:txbxContent>
                    <w:p w14:paraId="2DA997AF" w14:textId="77777777" w:rsidR="007D676C" w:rsidRPr="00AE4BF1" w:rsidRDefault="007D676C" w:rsidP="007D676C">
                      <w:pPr>
                        <w:jc w:val="center"/>
                        <w:rPr>
                          <w:color w:val="000000" w:themeColor="text1"/>
                          <w:sz w:val="18"/>
                        </w:rPr>
                      </w:pPr>
                      <w:r w:rsidRPr="00AE4BF1">
                        <w:rPr>
                          <w:color w:val="000000" w:themeColor="text1"/>
                          <w:sz w:val="18"/>
                        </w:rPr>
                        <w:t>Boulevard de Yougoslavie</w:t>
                      </w:r>
                    </w:p>
                  </w:txbxContent>
                </v:textbox>
              </v:rect>
            </w:pict>
          </mc:Fallback>
        </mc:AlternateContent>
      </w:r>
      <w:r w:rsidRPr="0062190E">
        <w:rPr>
          <w:noProof/>
          <w:lang w:eastAsia="fr-FR"/>
        </w:rPr>
        <w:drawing>
          <wp:inline distT="0" distB="0" distL="0" distR="0" wp14:anchorId="6429D622" wp14:editId="3408C266">
            <wp:extent cx="5760720" cy="45783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4578350"/>
                    </a:xfrm>
                    <a:prstGeom prst="rect">
                      <a:avLst/>
                    </a:prstGeom>
                  </pic:spPr>
                </pic:pic>
              </a:graphicData>
            </a:graphic>
          </wp:inline>
        </w:drawing>
      </w:r>
    </w:p>
    <w:p w14:paraId="11824957" w14:textId="77777777" w:rsidR="007D676C" w:rsidRPr="00D35288" w:rsidRDefault="007D676C" w:rsidP="007D676C">
      <w:pPr>
        <w:jc w:val="center"/>
        <w:rPr>
          <w:rFonts w:ascii="Arial Narrow" w:hAnsi="Arial Narrow"/>
          <w:i/>
        </w:rPr>
      </w:pPr>
      <w:r w:rsidRPr="00D35288">
        <w:rPr>
          <w:rFonts w:ascii="Arial Narrow" w:hAnsi="Arial Narrow"/>
          <w:i/>
        </w:rPr>
        <w:t>Plan parcellaire à titre indicatif, avec l'ensemble des lots constituant le Maxi Lot B : E17, E18, E24, E25</w:t>
      </w:r>
    </w:p>
    <w:p w14:paraId="4E444048" w14:textId="77777777" w:rsidR="007D676C" w:rsidRDefault="007D676C" w:rsidP="007D676C">
      <w:pPr>
        <w:spacing w:after="0" w:line="240" w:lineRule="auto"/>
        <w:jc w:val="both"/>
        <w:rPr>
          <w:rFonts w:ascii="Arial Narrow" w:eastAsia="Times New Roman" w:hAnsi="Arial Narrow" w:cs="Times New Roman"/>
          <w:szCs w:val="24"/>
          <w:lang w:eastAsia="fr-FR"/>
        </w:rPr>
      </w:pPr>
    </w:p>
    <w:p w14:paraId="2B62F468" w14:textId="77777777" w:rsidR="007D676C" w:rsidRPr="009A581A" w:rsidRDefault="007D676C" w:rsidP="007D676C">
      <w:pPr>
        <w:spacing w:after="0" w:line="240" w:lineRule="auto"/>
        <w:jc w:val="both"/>
        <w:rPr>
          <w:rFonts w:ascii="Arial Narrow" w:eastAsia="Times New Roman" w:hAnsi="Arial Narrow" w:cs="Times New Roman"/>
          <w:szCs w:val="24"/>
          <w:lang w:eastAsia="fr-FR"/>
        </w:rPr>
      </w:pPr>
      <w:r w:rsidRPr="009A581A">
        <w:rPr>
          <w:rFonts w:ascii="Arial Narrow" w:eastAsia="Times New Roman" w:hAnsi="Arial Narrow" w:cs="Times New Roman"/>
          <w:szCs w:val="24"/>
          <w:lang w:eastAsia="fr-FR"/>
        </w:rPr>
        <w:t xml:space="preserve">Le Boulevard de Yougoslavie est un axe routier important desservant la place Jean Normand et la station du métro a "Le Blosne". Son réaménagement a pour objectif d'optimiser les emprises dédiées à l'automobile en les réduisant à leurs stricts besoins fonctionnels. Les surfaces ainsi gagnées auront vocation à mettre en œuvre les objectifs du projet urbain en offrant de nouvelles emprises constructibles. Débouchant dans ce boulevard, </w:t>
      </w:r>
      <w:r>
        <w:rPr>
          <w:rFonts w:ascii="Arial Narrow" w:eastAsia="Times New Roman" w:hAnsi="Arial Narrow" w:cs="Times New Roman"/>
          <w:szCs w:val="24"/>
          <w:lang w:eastAsia="fr-FR"/>
        </w:rPr>
        <w:t xml:space="preserve">le </w:t>
      </w:r>
      <w:r w:rsidRPr="009A581A">
        <w:rPr>
          <w:rFonts w:ascii="Arial Narrow" w:eastAsia="Times New Roman" w:hAnsi="Arial Narrow" w:cs="Times New Roman"/>
          <w:szCs w:val="24"/>
          <w:lang w:eastAsia="fr-FR"/>
        </w:rPr>
        <w:t>square de Galicie est une voie de desserte pour un ensemble d'immeubles. Elle correspond également à un accès pour les secours et la collecte des déchets.</w:t>
      </w:r>
    </w:p>
    <w:p w14:paraId="0E4702FD" w14:textId="77777777" w:rsidR="007D676C" w:rsidRDefault="007D676C" w:rsidP="007D676C">
      <w:pPr>
        <w:spacing w:after="0" w:line="240" w:lineRule="auto"/>
        <w:jc w:val="both"/>
        <w:rPr>
          <w:rFonts w:ascii="Arial Narrow" w:eastAsia="Times New Roman" w:hAnsi="Arial Narrow" w:cs="Times New Roman"/>
          <w:szCs w:val="24"/>
          <w:lang w:eastAsia="fr-FR"/>
        </w:rPr>
      </w:pPr>
    </w:p>
    <w:p w14:paraId="554A6925" w14:textId="77777777" w:rsidR="007D676C" w:rsidRDefault="007D676C" w:rsidP="007D676C">
      <w:pPr>
        <w:spacing w:after="0" w:line="240" w:lineRule="auto"/>
        <w:jc w:val="both"/>
        <w:rPr>
          <w:rFonts w:ascii="Arial Narrow" w:eastAsia="Times New Roman" w:hAnsi="Arial Narrow" w:cs="Times New Roman"/>
          <w:szCs w:val="24"/>
          <w:lang w:eastAsia="fr-FR"/>
        </w:rPr>
      </w:pPr>
      <w:r w:rsidRPr="00BC14BF">
        <w:rPr>
          <w:rFonts w:ascii="Arial Narrow" w:eastAsia="Times New Roman" w:hAnsi="Arial Narrow" w:cs="Times New Roman"/>
          <w:szCs w:val="24"/>
          <w:lang w:eastAsia="fr-FR"/>
        </w:rPr>
        <w:t>Le</w:t>
      </w:r>
      <w:r>
        <w:rPr>
          <w:rFonts w:ascii="Arial Narrow" w:eastAsia="Times New Roman" w:hAnsi="Arial Narrow" w:cs="Times New Roman"/>
          <w:szCs w:val="24"/>
          <w:lang w:eastAsia="fr-FR"/>
        </w:rPr>
        <w:t xml:space="preserve"> site objet du déclassement</w:t>
      </w:r>
      <w:r w:rsidRPr="00BC14BF">
        <w:rPr>
          <w:rFonts w:ascii="Arial Narrow" w:eastAsia="Times New Roman" w:hAnsi="Arial Narrow" w:cs="Times New Roman"/>
          <w:szCs w:val="24"/>
          <w:lang w:eastAsia="fr-FR"/>
        </w:rPr>
        <w:t xml:space="preserve"> se situe </w:t>
      </w:r>
      <w:r>
        <w:rPr>
          <w:rFonts w:ascii="Arial Narrow" w:eastAsia="Times New Roman" w:hAnsi="Arial Narrow" w:cs="Times New Roman"/>
          <w:szCs w:val="24"/>
          <w:lang w:eastAsia="fr-FR"/>
        </w:rPr>
        <w:t>à l'est de la station "Le Blosne" du métro a, entre l'avenue de Yougoslavie et square de Galicie, correspondant au lot E18 du Maxi Lot B, d'une surface de 561</w:t>
      </w:r>
      <w:r w:rsidRPr="00275CD1">
        <w:rPr>
          <w:rFonts w:ascii="Arial Narrow" w:eastAsia="Times New Roman" w:hAnsi="Arial Narrow" w:cs="Times New Roman"/>
          <w:szCs w:val="24"/>
          <w:lang w:eastAsia="fr-FR"/>
        </w:rPr>
        <w:t xml:space="preserve"> </w:t>
      </w:r>
      <w:r>
        <w:rPr>
          <w:rFonts w:ascii="Arial Narrow" w:eastAsia="Times New Roman" w:hAnsi="Arial Narrow" w:cs="Times New Roman"/>
          <w:szCs w:val="24"/>
          <w:lang w:eastAsia="fr-FR"/>
        </w:rPr>
        <w:t>m</w:t>
      </w:r>
      <w:r w:rsidRPr="00275CD1">
        <w:rPr>
          <w:rFonts w:ascii="Arial Narrow" w:eastAsia="Times New Roman" w:hAnsi="Arial Narrow" w:cs="Times New Roman"/>
          <w:szCs w:val="24"/>
          <w:vertAlign w:val="superscript"/>
          <w:lang w:eastAsia="fr-FR"/>
        </w:rPr>
        <w:t>2</w:t>
      </w:r>
      <w:r>
        <w:rPr>
          <w:rFonts w:ascii="Arial Narrow" w:eastAsia="Times New Roman" w:hAnsi="Arial Narrow" w:cs="Times New Roman"/>
          <w:szCs w:val="24"/>
          <w:lang w:eastAsia="fr-FR"/>
        </w:rPr>
        <w:t xml:space="preserve">. </w:t>
      </w:r>
    </w:p>
    <w:p w14:paraId="22B083FD" w14:textId="77777777" w:rsidR="007D676C" w:rsidRDefault="007D676C" w:rsidP="007D676C">
      <w:pPr>
        <w:spacing w:after="0" w:line="240" w:lineRule="auto"/>
        <w:jc w:val="both"/>
        <w:rPr>
          <w:rFonts w:ascii="Arial Narrow" w:eastAsia="Times New Roman" w:hAnsi="Arial Narrow" w:cs="Times New Roman"/>
          <w:szCs w:val="24"/>
          <w:lang w:eastAsia="fr-FR"/>
        </w:rPr>
      </w:pPr>
      <w:r>
        <w:rPr>
          <w:rFonts w:ascii="Arial Narrow" w:eastAsia="Times New Roman" w:hAnsi="Arial Narrow" w:cs="Times New Roman"/>
          <w:szCs w:val="24"/>
          <w:lang w:eastAsia="fr-FR"/>
        </w:rPr>
        <w:t>Le déclassement du Lot E18 entraînera une modification de la voirie. En effet, l'actuelle voie, square de Galicie, sera remplacée par une nouvelle voie légèrement à l'est permettant de conserver le cœur du Maxi Lot B piéton.</w:t>
      </w:r>
    </w:p>
    <w:p w14:paraId="68C448B0" w14:textId="77777777" w:rsidR="007D676C" w:rsidRDefault="007D676C" w:rsidP="007D676C">
      <w:pPr>
        <w:spacing w:after="0" w:line="240" w:lineRule="auto"/>
        <w:jc w:val="both"/>
        <w:rPr>
          <w:rFonts w:ascii="Arial Narrow" w:eastAsia="Times New Roman" w:hAnsi="Arial Narrow" w:cs="Times New Roman"/>
          <w:szCs w:val="24"/>
          <w:lang w:eastAsia="fr-FR"/>
        </w:rPr>
      </w:pPr>
    </w:p>
    <w:p w14:paraId="4D258897" w14:textId="77777777" w:rsidR="007D676C" w:rsidRDefault="007D676C" w:rsidP="007D676C">
      <w:pPr>
        <w:spacing w:after="0" w:line="240" w:lineRule="auto"/>
        <w:jc w:val="both"/>
        <w:rPr>
          <w:rFonts w:ascii="Arial Narrow" w:eastAsia="Times New Roman" w:hAnsi="Arial Narrow" w:cs="Times New Roman"/>
          <w:szCs w:val="24"/>
          <w:lang w:eastAsia="fr-FR"/>
        </w:rPr>
      </w:pPr>
      <w:r w:rsidRPr="00826CB5">
        <w:rPr>
          <w:rFonts w:ascii="Arial Narrow" w:eastAsia="Times New Roman" w:hAnsi="Arial Narrow" w:cs="Times New Roman"/>
          <w:szCs w:val="24"/>
          <w:lang w:eastAsia="fr-FR"/>
        </w:rPr>
        <w:t xml:space="preserve">L'emprise à déclasser représente une surface d'environ </w:t>
      </w:r>
      <w:r>
        <w:rPr>
          <w:rFonts w:ascii="Arial Narrow" w:eastAsia="Times New Roman" w:hAnsi="Arial Narrow" w:cs="Times New Roman"/>
          <w:szCs w:val="24"/>
          <w:lang w:eastAsia="fr-FR"/>
        </w:rPr>
        <w:t>561</w:t>
      </w:r>
      <w:r w:rsidRPr="00F07F89">
        <w:rPr>
          <w:rFonts w:ascii="Arial Narrow" w:eastAsia="Times New Roman" w:hAnsi="Arial Narrow" w:cs="Times New Roman"/>
          <w:szCs w:val="24"/>
          <w:lang w:eastAsia="fr-FR"/>
        </w:rPr>
        <w:t xml:space="preserve"> m² et sa cession au bénéfice </w:t>
      </w:r>
      <w:r>
        <w:rPr>
          <w:rFonts w:ascii="Arial Narrow" w:eastAsia="Times New Roman" w:hAnsi="Arial Narrow" w:cs="Times New Roman"/>
          <w:szCs w:val="24"/>
          <w:lang w:eastAsia="fr-FR"/>
        </w:rPr>
        <w:t>de la SPLA Territoires Publics nécessite de la déclasser au préalable du Domaine Public de Voirie</w:t>
      </w:r>
      <w:r w:rsidRPr="00BC14BF">
        <w:rPr>
          <w:rFonts w:ascii="Arial Narrow" w:eastAsia="Times New Roman" w:hAnsi="Arial Narrow" w:cs="Times New Roman"/>
          <w:szCs w:val="24"/>
          <w:lang w:eastAsia="fr-FR"/>
        </w:rPr>
        <w:t>. À ce titre, il convient, en vertu des articles R141-4 à R141-10 du code de la voirie routière, de procéder à une enquête publique.</w:t>
      </w:r>
    </w:p>
    <w:p w14:paraId="33F5DDFA" w14:textId="77777777" w:rsidR="007D676C" w:rsidRPr="00BC14BF" w:rsidRDefault="007D676C" w:rsidP="007D676C">
      <w:pPr>
        <w:spacing w:after="0" w:line="240" w:lineRule="auto"/>
        <w:jc w:val="both"/>
        <w:rPr>
          <w:rFonts w:ascii="Arial Narrow" w:eastAsia="Times New Roman" w:hAnsi="Arial Narrow" w:cs="Times New Roman"/>
          <w:szCs w:val="24"/>
          <w:lang w:eastAsia="fr-FR"/>
        </w:rPr>
      </w:pPr>
    </w:p>
    <w:p w14:paraId="7A51807B" w14:textId="77777777" w:rsidR="007D676C" w:rsidRPr="00F07F89" w:rsidRDefault="007D676C" w:rsidP="007D676C">
      <w:pPr>
        <w:spacing w:after="0" w:line="240" w:lineRule="auto"/>
        <w:jc w:val="both"/>
        <w:rPr>
          <w:rFonts w:ascii="Arial Narrow" w:eastAsia="Times New Roman" w:hAnsi="Arial Narrow" w:cs="Times New Roman"/>
          <w:szCs w:val="24"/>
          <w:lang w:eastAsia="fr-FR"/>
        </w:rPr>
      </w:pPr>
      <w:r w:rsidRPr="00F07F89">
        <w:rPr>
          <w:rFonts w:ascii="Arial Narrow" w:eastAsia="Times New Roman" w:hAnsi="Arial Narrow" w:cs="Times New Roman"/>
          <w:szCs w:val="24"/>
          <w:lang w:eastAsia="fr-FR"/>
        </w:rPr>
        <w:t>La désaffectation de cette emprise sera effectuée préalablement à son déclassement.</w:t>
      </w:r>
      <w:r w:rsidDel="00575CA3">
        <w:rPr>
          <w:rFonts w:ascii="Arial Narrow" w:eastAsia="Times New Roman" w:hAnsi="Arial Narrow" w:cs="Times New Roman"/>
          <w:szCs w:val="24"/>
          <w:lang w:eastAsia="fr-FR"/>
        </w:rPr>
        <w:t xml:space="preserve"> </w:t>
      </w:r>
    </w:p>
    <w:p w14:paraId="23BAE586" w14:textId="77777777" w:rsidR="007D676C" w:rsidRPr="00316078" w:rsidRDefault="007D676C" w:rsidP="007D676C">
      <w:pPr>
        <w:spacing w:after="0" w:line="240" w:lineRule="auto"/>
        <w:jc w:val="both"/>
        <w:rPr>
          <w:rFonts w:ascii="Arial Narrow" w:eastAsia="Times New Roman" w:hAnsi="Arial Narrow" w:cs="Times New Roman"/>
          <w:szCs w:val="24"/>
          <w:lang w:eastAsia="fr-FR"/>
        </w:rPr>
      </w:pPr>
    </w:p>
    <w:p w14:paraId="5403FC74" w14:textId="77777777" w:rsidR="007D676C" w:rsidRPr="00D17DB8" w:rsidRDefault="007D676C" w:rsidP="007D676C">
      <w:pPr>
        <w:spacing w:after="0" w:line="240" w:lineRule="auto"/>
        <w:jc w:val="both"/>
        <w:rPr>
          <w:rFonts w:ascii="Arial Narrow" w:eastAsia="Times New Roman" w:hAnsi="Arial Narrow" w:cs="Times New Roman"/>
          <w:szCs w:val="24"/>
          <w:highlight w:val="yellow"/>
          <w:lang w:eastAsia="fr-FR"/>
        </w:rPr>
      </w:pPr>
    </w:p>
    <w:p w14:paraId="37F8BF83" w14:textId="77777777" w:rsidR="007D676C" w:rsidRDefault="007D676C" w:rsidP="007D676C"/>
    <w:p w14:paraId="5CD7E878" w14:textId="77777777" w:rsidR="007D676C" w:rsidRDefault="007D676C" w:rsidP="007D676C">
      <w:pPr>
        <w:spacing w:after="120"/>
        <w:rPr>
          <w:i/>
        </w:rPr>
      </w:pPr>
      <w:r w:rsidRPr="0062190E">
        <w:rPr>
          <w:i/>
          <w:noProof/>
          <w:lang w:eastAsia="fr-FR"/>
        </w:rPr>
        <w:drawing>
          <wp:inline distT="0" distB="0" distL="0" distR="0" wp14:anchorId="4F169A0C" wp14:editId="312093C7">
            <wp:extent cx="5760720" cy="383857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838575"/>
                    </a:xfrm>
                    <a:prstGeom prst="rect">
                      <a:avLst/>
                    </a:prstGeom>
                  </pic:spPr>
                </pic:pic>
              </a:graphicData>
            </a:graphic>
          </wp:inline>
        </w:drawing>
      </w:r>
    </w:p>
    <w:p w14:paraId="61FE224D" w14:textId="77777777" w:rsidR="007D676C" w:rsidRPr="00D35288" w:rsidRDefault="007D676C" w:rsidP="007D676C">
      <w:pPr>
        <w:jc w:val="center"/>
        <w:rPr>
          <w:rFonts w:ascii="Arial Narrow" w:hAnsi="Arial Narrow"/>
          <w:i/>
        </w:rPr>
      </w:pPr>
      <w:proofErr w:type="spellStart"/>
      <w:r w:rsidRPr="00D35288">
        <w:rPr>
          <w:rFonts w:ascii="Arial Narrow" w:hAnsi="Arial Narrow"/>
          <w:i/>
        </w:rPr>
        <w:t>Orthophotographie</w:t>
      </w:r>
      <w:proofErr w:type="spellEnd"/>
      <w:r w:rsidRPr="00D35288">
        <w:rPr>
          <w:rFonts w:ascii="Arial Narrow" w:hAnsi="Arial Narrow"/>
          <w:i/>
        </w:rPr>
        <w:t xml:space="preserve"> avec emprise à déclasser</w:t>
      </w:r>
    </w:p>
    <w:p w14:paraId="6D76D496" w14:textId="31A3EAA3" w:rsidR="007D676C" w:rsidRDefault="007D676C" w:rsidP="007D676C">
      <w:pPr>
        <w:spacing w:after="120"/>
        <w:rPr>
          <w:i/>
        </w:rPr>
      </w:pPr>
      <w:r>
        <w:rPr>
          <w:i/>
          <w:noProof/>
          <w:lang w:eastAsia="fr-FR"/>
        </w:rPr>
        <mc:AlternateContent>
          <mc:Choice Requires="wps">
            <w:drawing>
              <wp:anchor distT="0" distB="0" distL="114300" distR="114300" simplePos="0" relativeHeight="251683840" behindDoc="0" locked="0" layoutInCell="1" allowOverlap="1" wp14:anchorId="49D215D4" wp14:editId="129E1DAF">
                <wp:simplePos x="0" y="0"/>
                <wp:positionH relativeFrom="column">
                  <wp:posOffset>1104265</wp:posOffset>
                </wp:positionH>
                <wp:positionV relativeFrom="paragraph">
                  <wp:posOffset>320675</wp:posOffset>
                </wp:positionV>
                <wp:extent cx="3299460" cy="2164080"/>
                <wp:effectExtent l="19050" t="19050" r="15240" b="26670"/>
                <wp:wrapNone/>
                <wp:docPr id="10" name="Rectangle 10"/>
                <wp:cNvGraphicFramePr/>
                <a:graphic xmlns:a="http://schemas.openxmlformats.org/drawingml/2006/main">
                  <a:graphicData uri="http://schemas.microsoft.com/office/word/2010/wordprocessingShape">
                    <wps:wsp>
                      <wps:cNvSpPr/>
                      <wps:spPr>
                        <a:xfrm>
                          <a:off x="0" y="0"/>
                          <a:ext cx="3299460" cy="216408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FAC2A" id="Rectangle 10" o:spid="_x0000_s1026" style="position:absolute;margin-left:86.95pt;margin-top:25.25pt;width:259.8pt;height:170.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" filled="f" strokecolor="red" strokeweight="2.25pt"/>
            </w:pict>
          </mc:Fallback>
        </mc:AlternateContent>
      </w:r>
      <w:r w:rsidR="007579E2">
        <w:rPr>
          <w:i/>
          <w:noProof/>
          <w:lang w:eastAsia="fr-FR"/>
        </w:rPr>
        <w:pict w14:anchorId="6E88FC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214.5pt">
            <v:imagedata r:id="rId18" o:title="20240821_141757"/>
          </v:shape>
        </w:pict>
      </w:r>
    </w:p>
    <w:p w14:paraId="02C67EEC" w14:textId="77777777" w:rsidR="007D676C" w:rsidRPr="00D35288" w:rsidRDefault="007D676C" w:rsidP="007D676C">
      <w:pPr>
        <w:jc w:val="center"/>
        <w:rPr>
          <w:rFonts w:ascii="Arial Narrow" w:hAnsi="Arial Narrow"/>
          <w:i/>
        </w:rPr>
      </w:pPr>
      <w:r w:rsidRPr="00D35288">
        <w:rPr>
          <w:rFonts w:ascii="Arial Narrow" w:hAnsi="Arial Narrow"/>
          <w:i/>
        </w:rPr>
        <w:t>Photographie de l'existant</w:t>
      </w:r>
    </w:p>
    <w:p w14:paraId="13FFE41A" w14:textId="77777777" w:rsidR="007D676C" w:rsidRDefault="007D676C" w:rsidP="007D676C">
      <w:pPr>
        <w:spacing w:after="120"/>
        <w:jc w:val="center"/>
        <w:rPr>
          <w:i/>
        </w:rPr>
      </w:pPr>
      <w:r>
        <w:rPr>
          <w:i/>
          <w:noProof/>
          <w:lang w:eastAsia="fr-FR"/>
        </w:rPr>
        <mc:AlternateContent>
          <mc:Choice Requires="wps">
            <w:drawing>
              <wp:anchor distT="0" distB="0" distL="114300" distR="114300" simplePos="0" relativeHeight="251686912" behindDoc="0" locked="0" layoutInCell="1" allowOverlap="1" wp14:anchorId="7E66E4BC" wp14:editId="4C620C1D">
                <wp:simplePos x="0" y="0"/>
                <wp:positionH relativeFrom="column">
                  <wp:posOffset>2126082</wp:posOffset>
                </wp:positionH>
                <wp:positionV relativeFrom="paragraph">
                  <wp:posOffset>1954352</wp:posOffset>
                </wp:positionV>
                <wp:extent cx="1092222" cy="272301"/>
                <wp:effectExtent l="0" t="323850" r="0" b="337820"/>
                <wp:wrapNone/>
                <wp:docPr id="17" name="Zone de texte 17"/>
                <wp:cNvGraphicFramePr/>
                <a:graphic xmlns:a="http://schemas.openxmlformats.org/drawingml/2006/main">
                  <a:graphicData uri="http://schemas.microsoft.com/office/word/2010/wordprocessingShape">
                    <wps:wsp>
                      <wps:cNvSpPr txBox="1"/>
                      <wps:spPr>
                        <a:xfrm rot="19296351">
                          <a:off x="0" y="0"/>
                          <a:ext cx="1092222" cy="272301"/>
                        </a:xfrm>
                        <a:prstGeom prst="rect">
                          <a:avLst/>
                        </a:prstGeom>
                        <a:solidFill>
                          <a:schemeClr val="lt1"/>
                        </a:solidFill>
                        <a:ln w="6350">
                          <a:solidFill>
                            <a:prstClr val="black"/>
                          </a:solidFill>
                        </a:ln>
                      </wps:spPr>
                      <wps:txbx>
                        <w:txbxContent>
                          <w:p w14:paraId="5E2CDB74" w14:textId="77777777" w:rsidR="007D676C" w:rsidRDefault="007D676C" w:rsidP="007D676C">
                            <w:r>
                              <w:t>Voie supprimée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6E4BC" id="Zone de texte 17" o:spid="_x0000_s1032" type="#_x0000_t202" style="position:absolute;left:0;text-align:left;margin-left:167.4pt;margin-top:153.9pt;width:86pt;height:21.45pt;rotation:-2516199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" fillcolor="white [3201]" strokeweight=".5pt">
                <v:textbox>
                  <w:txbxContent>
                    <w:p w14:paraId="5E2CDB74" w14:textId="77777777" w:rsidR="007D676C" w:rsidRDefault="007D676C" w:rsidP="007D676C">
                      <w:r>
                        <w:t>Voie supprimée</w:t>
                      </w:r>
                    </w:p>
                  </w:txbxContent>
                </v:textbox>
              </v:shape>
            </w:pict>
          </mc:Fallback>
        </mc:AlternateContent>
      </w:r>
      <w:r>
        <w:rPr>
          <w:i/>
          <w:noProof/>
          <w:lang w:eastAsia="fr-FR"/>
        </w:rPr>
        <mc:AlternateContent>
          <mc:Choice Requires="wps">
            <w:drawing>
              <wp:anchor distT="0" distB="0" distL="114300" distR="114300" simplePos="0" relativeHeight="251685888" behindDoc="0" locked="0" layoutInCell="1" allowOverlap="1" wp14:anchorId="68778C46" wp14:editId="4D4D4E2B">
                <wp:simplePos x="0" y="0"/>
                <wp:positionH relativeFrom="column">
                  <wp:posOffset>3654425</wp:posOffset>
                </wp:positionH>
                <wp:positionV relativeFrom="paragraph">
                  <wp:posOffset>2098040</wp:posOffset>
                </wp:positionV>
                <wp:extent cx="979385" cy="241300"/>
                <wp:effectExtent l="64135" t="31115" r="56515" b="18415"/>
                <wp:wrapNone/>
                <wp:docPr id="6" name="Zone de texte 6"/>
                <wp:cNvGraphicFramePr/>
                <a:graphic xmlns:a="http://schemas.openxmlformats.org/drawingml/2006/main">
                  <a:graphicData uri="http://schemas.microsoft.com/office/word/2010/wordprocessingShape">
                    <wps:wsp>
                      <wps:cNvSpPr txBox="1"/>
                      <wps:spPr>
                        <a:xfrm rot="5131698">
                          <a:off x="0" y="0"/>
                          <a:ext cx="979385" cy="241300"/>
                        </a:xfrm>
                        <a:prstGeom prst="rect">
                          <a:avLst/>
                        </a:prstGeom>
                        <a:solidFill>
                          <a:schemeClr val="lt1"/>
                        </a:solidFill>
                        <a:ln w="6350">
                          <a:solidFill>
                            <a:prstClr val="black"/>
                          </a:solidFill>
                        </a:ln>
                      </wps:spPr>
                      <wps:txbx>
                        <w:txbxContent>
                          <w:p w14:paraId="79EBEAE5" w14:textId="77777777" w:rsidR="007D676C" w:rsidRDefault="007D676C" w:rsidP="007D676C">
                            <w:r>
                              <w:t>Nouvelle voie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8778C46" id="_x0000_t202" coordsize="21600,21600" o:spt="202" path="m,l,21600r21600,l21600,xe">
                <v:stroke joinstyle="miter"/>
                <v:path gradientshapeok="t" o:connecttype="rect"/>
              </v:shapetype>
              <v:shape id="Zone de texte 6" o:spid="_x0000_s1033" type="#_x0000_t202" style="position:absolute;left:0;text-align:left;margin-left:287.75pt;margin-top:165.2pt;width:77.1pt;height:19pt;rotation:5605183fd;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" fillcolor="white [3201]" strokeweight=".5pt">
                <v:textbox>
                  <w:txbxContent>
                    <w:p w14:paraId="79EBEAE5" w14:textId="77777777" w:rsidR="007D676C" w:rsidRDefault="007D676C" w:rsidP="007D676C">
                      <w:r>
                        <w:t>Nouvelle voie</w:t>
                      </w:r>
                    </w:p>
                  </w:txbxContent>
                </v:textbox>
              </v:shape>
            </w:pict>
          </mc:Fallback>
        </mc:AlternateContent>
      </w:r>
      <w:r>
        <w:rPr>
          <w:i/>
          <w:noProof/>
          <w:lang w:eastAsia="fr-FR"/>
        </w:rPr>
        <mc:AlternateContent>
          <mc:Choice Requires="wps">
            <w:drawing>
              <wp:anchor distT="0" distB="0" distL="114300" distR="114300" simplePos="0" relativeHeight="251684864" behindDoc="0" locked="0" layoutInCell="1" allowOverlap="1" wp14:anchorId="29BCA150" wp14:editId="7F7DCD90">
                <wp:simplePos x="0" y="0"/>
                <wp:positionH relativeFrom="column">
                  <wp:posOffset>3767455</wp:posOffset>
                </wp:positionH>
                <wp:positionV relativeFrom="paragraph">
                  <wp:posOffset>1449705</wp:posOffset>
                </wp:positionV>
                <wp:extent cx="444500" cy="1860550"/>
                <wp:effectExtent l="38100" t="38100" r="12700" b="44450"/>
                <wp:wrapNone/>
                <wp:docPr id="5" name="Connecteur en arc 5"/>
                <wp:cNvGraphicFramePr/>
                <a:graphic xmlns:a="http://schemas.openxmlformats.org/drawingml/2006/main">
                  <a:graphicData uri="http://schemas.microsoft.com/office/word/2010/wordprocessingShape">
                    <wps:wsp>
                      <wps:cNvCnPr/>
                      <wps:spPr>
                        <a:xfrm flipH="1" flipV="1">
                          <a:off x="0" y="0"/>
                          <a:ext cx="444500" cy="1860550"/>
                        </a:xfrm>
                        <a:prstGeom prst="curvedConnector3">
                          <a:avLst/>
                        </a:prstGeom>
                        <a:ln w="57150">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D30FC69"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5" o:spid="_x0000_s1026" type="#_x0000_t38" style="position:absolute;margin-left:296.65pt;margin-top:114.15pt;width:35pt;height:146.5pt;flip:x 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" adj="10800" strokecolor="white [3212]" strokeweight="4.5pt">
                <v:stroke endarrow="block" joinstyle="miter"/>
              </v:shape>
            </w:pict>
          </mc:Fallback>
        </mc:AlternateContent>
      </w:r>
      <w:r w:rsidRPr="00275CD1">
        <w:rPr>
          <w:i/>
          <w:noProof/>
          <w:lang w:eastAsia="fr-FR"/>
        </w:rPr>
        <w:drawing>
          <wp:inline distT="0" distB="0" distL="0" distR="0" wp14:anchorId="46A09CBE" wp14:editId="1AA9F280">
            <wp:extent cx="5760720" cy="4431030"/>
            <wp:effectExtent l="0" t="0" r="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4431030"/>
                    </a:xfrm>
                    <a:prstGeom prst="rect">
                      <a:avLst/>
                    </a:prstGeom>
                  </pic:spPr>
                </pic:pic>
              </a:graphicData>
            </a:graphic>
          </wp:inline>
        </w:drawing>
      </w:r>
    </w:p>
    <w:p w14:paraId="5ADE6E0C" w14:textId="77777777" w:rsidR="007D676C" w:rsidRPr="00D35288" w:rsidRDefault="007D676C" w:rsidP="007D676C">
      <w:pPr>
        <w:jc w:val="center"/>
        <w:rPr>
          <w:rFonts w:ascii="Arial Narrow" w:hAnsi="Arial Narrow"/>
          <w:i/>
        </w:rPr>
      </w:pPr>
      <w:proofErr w:type="spellStart"/>
      <w:r w:rsidRPr="00D35288">
        <w:rPr>
          <w:rFonts w:ascii="Arial Narrow" w:hAnsi="Arial Narrow"/>
          <w:i/>
        </w:rPr>
        <w:t>Orthophotographie</w:t>
      </w:r>
      <w:proofErr w:type="spellEnd"/>
      <w:r w:rsidRPr="00D35288">
        <w:rPr>
          <w:rFonts w:ascii="Arial Narrow" w:hAnsi="Arial Narrow"/>
          <w:i/>
        </w:rPr>
        <w:t xml:space="preserve"> des modifications de voirie qui seront apportées</w:t>
      </w:r>
    </w:p>
    <w:p w14:paraId="3E88FAD4" w14:textId="55A360EB" w:rsidR="007D676C" w:rsidRDefault="007D676C" w:rsidP="007D676C">
      <w:pPr>
        <w:spacing w:after="0" w:line="240" w:lineRule="auto"/>
        <w:jc w:val="both"/>
        <w:rPr>
          <w:rStyle w:val="Marquedecommentaire"/>
        </w:rPr>
      </w:pPr>
      <w:r>
        <w:rPr>
          <w:rFonts w:ascii="Arial Narrow" w:eastAsia="Times New Roman" w:hAnsi="Arial Narrow" w:cs="Times New Roman"/>
          <w:szCs w:val="24"/>
          <w:lang w:eastAsia="fr-FR"/>
        </w:rPr>
        <w:t xml:space="preserve">En parallèle au déclassement du lot E18, objet de la présente notice, Rennes-Métropole procède au déclassement </w:t>
      </w:r>
      <w:r w:rsidRPr="00D6447E">
        <w:rPr>
          <w:rFonts w:ascii="Arial Narrow" w:eastAsia="Times New Roman" w:hAnsi="Arial Narrow" w:cs="Times New Roman"/>
          <w:szCs w:val="24"/>
          <w:lang w:eastAsia="fr-FR"/>
        </w:rPr>
        <w:t xml:space="preserve">des </w:t>
      </w:r>
      <w:r>
        <w:rPr>
          <w:rFonts w:ascii="Arial Narrow" w:eastAsia="Times New Roman" w:hAnsi="Arial Narrow" w:cs="Times New Roman"/>
          <w:szCs w:val="24"/>
          <w:lang w:eastAsia="fr-FR"/>
        </w:rPr>
        <w:t>emprises au Sud du boulevard : terre-plein entre les deux voies du boulevard de Yougoslavie correspondant au lot E17. L'emprise des lots E17 et E18 aura pour vocation à accueillir un ensemble immobilier composé de trois commerces et 1 400 m</w:t>
      </w:r>
      <w:r w:rsidRPr="00275CD1">
        <w:rPr>
          <w:rFonts w:ascii="Arial Narrow" w:eastAsia="Times New Roman" w:hAnsi="Arial Narrow" w:cs="Times New Roman"/>
          <w:szCs w:val="24"/>
          <w:vertAlign w:val="superscript"/>
          <w:lang w:eastAsia="fr-FR"/>
        </w:rPr>
        <w:t>2</w:t>
      </w:r>
      <w:r>
        <w:rPr>
          <w:rFonts w:ascii="Arial Narrow" w:eastAsia="Times New Roman" w:hAnsi="Arial Narrow" w:cs="Times New Roman"/>
          <w:szCs w:val="24"/>
          <w:lang w:eastAsia="fr-FR"/>
        </w:rPr>
        <w:t xml:space="preserve"> de bureaux</w:t>
      </w:r>
      <w:r>
        <w:rPr>
          <w:rStyle w:val="Marquedecommentaire"/>
        </w:rPr>
        <w:t>.</w:t>
      </w:r>
    </w:p>
    <w:p w14:paraId="15118C7A" w14:textId="6086C61F" w:rsidR="00F7541D" w:rsidRPr="00F7541D" w:rsidRDefault="007D676C" w:rsidP="007D676C">
      <w:pPr>
        <w:overflowPunct w:val="0"/>
        <w:autoSpaceDE w:val="0"/>
        <w:autoSpaceDN w:val="0"/>
        <w:adjustRightInd w:val="0"/>
        <w:spacing w:before="120" w:after="0" w:line="240" w:lineRule="exact"/>
        <w:jc w:val="both"/>
        <w:textAlignment w:val="baseline"/>
        <w:rPr>
          <w:rFonts w:ascii="Arial Narrow" w:eastAsia="Times New Roman" w:hAnsi="Arial Narrow" w:cs="Times New Roman"/>
          <w:szCs w:val="24"/>
          <w:lang w:eastAsia="fr-FR"/>
        </w:rPr>
      </w:pPr>
      <w:r>
        <w:rPr>
          <w:rFonts w:ascii="Arial Narrow" w:eastAsia="Times New Roman" w:hAnsi="Arial Narrow" w:cs="Times New Roman"/>
          <w:szCs w:val="24"/>
          <w:lang w:eastAsia="fr-FR"/>
        </w:rPr>
        <w:t xml:space="preserve">De même, la Ville de Rennes procédera au déclassement de l'emprise autour du parking entre la rue de Roumanie et le boulevard de Yougoslavie, correspondant en partie au lot E24, et à l'emprise du lot E25 correspondant à de l'espace vert entre la rue de Roumanie et l'allée de </w:t>
      </w:r>
      <w:proofErr w:type="spellStart"/>
      <w:r>
        <w:rPr>
          <w:rFonts w:ascii="Arial Narrow" w:eastAsia="Times New Roman" w:hAnsi="Arial Narrow" w:cs="Times New Roman"/>
          <w:szCs w:val="24"/>
          <w:lang w:eastAsia="fr-FR"/>
        </w:rPr>
        <w:t>Maritza</w:t>
      </w:r>
      <w:proofErr w:type="spellEnd"/>
      <w:r>
        <w:rPr>
          <w:rFonts w:ascii="Arial Narrow" w:eastAsia="Times New Roman" w:hAnsi="Arial Narrow" w:cs="Times New Roman"/>
          <w:szCs w:val="24"/>
          <w:lang w:eastAsia="fr-FR"/>
        </w:rPr>
        <w:t>. L</w:t>
      </w:r>
      <w:r w:rsidRPr="00AE4BF1">
        <w:rPr>
          <w:rFonts w:ascii="Arial Narrow" w:eastAsia="Times New Roman" w:hAnsi="Arial Narrow" w:cs="Times New Roman"/>
          <w:szCs w:val="24"/>
          <w:lang w:eastAsia="fr-FR"/>
        </w:rPr>
        <w:t xml:space="preserve">a construction du lot E24-25 </w:t>
      </w:r>
      <w:r>
        <w:rPr>
          <w:rFonts w:ascii="Arial Narrow" w:eastAsia="Times New Roman" w:hAnsi="Arial Narrow" w:cs="Times New Roman"/>
          <w:szCs w:val="24"/>
          <w:lang w:eastAsia="fr-FR"/>
        </w:rPr>
        <w:t>permettra la création d'un</w:t>
      </w:r>
      <w:r w:rsidRPr="003711F0">
        <w:rPr>
          <w:rFonts w:ascii="Arial Narrow" w:eastAsia="Times New Roman" w:hAnsi="Arial Narrow" w:cs="Times New Roman"/>
          <w:szCs w:val="24"/>
          <w:lang w:eastAsia="fr-FR"/>
        </w:rPr>
        <w:t xml:space="preserve"> supermarché d’enviro</w:t>
      </w:r>
      <w:r>
        <w:rPr>
          <w:rFonts w:ascii="Arial Narrow" w:eastAsia="Times New Roman" w:hAnsi="Arial Narrow" w:cs="Times New Roman"/>
          <w:szCs w:val="24"/>
          <w:lang w:eastAsia="fr-FR"/>
        </w:rPr>
        <w:t>n 1 700 m</w:t>
      </w:r>
      <w:r w:rsidRPr="00275CD1">
        <w:rPr>
          <w:rFonts w:ascii="Arial Narrow" w:eastAsia="Times New Roman" w:hAnsi="Arial Narrow" w:cs="Times New Roman"/>
          <w:szCs w:val="24"/>
          <w:vertAlign w:val="superscript"/>
          <w:lang w:eastAsia="fr-FR"/>
        </w:rPr>
        <w:t>2</w:t>
      </w:r>
      <w:r>
        <w:rPr>
          <w:rFonts w:ascii="Arial Narrow" w:eastAsia="Times New Roman" w:hAnsi="Arial Narrow" w:cs="Times New Roman"/>
          <w:szCs w:val="24"/>
          <w:lang w:eastAsia="fr-FR"/>
        </w:rPr>
        <w:t xml:space="preserve"> de surface de vente, d'un commerce et de</w:t>
      </w:r>
      <w:r w:rsidRPr="003711F0">
        <w:rPr>
          <w:rFonts w:ascii="Arial Narrow" w:eastAsia="Times New Roman" w:hAnsi="Arial Narrow" w:cs="Times New Roman"/>
          <w:szCs w:val="24"/>
          <w:lang w:eastAsia="fr-FR"/>
        </w:rPr>
        <w:t xml:space="preserve"> 66 logements familiaux</w:t>
      </w:r>
      <w:r w:rsidRPr="00AE4BF1">
        <w:rPr>
          <w:rFonts w:ascii="Arial Narrow" w:eastAsia="Times New Roman" w:hAnsi="Arial Narrow" w:cs="Times New Roman"/>
          <w:szCs w:val="24"/>
          <w:lang w:eastAsia="fr-FR"/>
        </w:rPr>
        <w:t>.</w:t>
      </w:r>
    </w:p>
    <w:sectPr w:rsidR="00F7541D" w:rsidRPr="00F7541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A8A3D5" w14:textId="77777777" w:rsidR="000576E9" w:rsidRDefault="000576E9" w:rsidP="00ED3885">
      <w:pPr>
        <w:spacing w:after="0" w:line="240" w:lineRule="auto"/>
      </w:pPr>
      <w:r>
        <w:separator/>
      </w:r>
    </w:p>
  </w:endnote>
  <w:endnote w:type="continuationSeparator" w:id="0">
    <w:p w14:paraId="27AC5528" w14:textId="77777777" w:rsidR="000576E9" w:rsidRDefault="000576E9" w:rsidP="00ED38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DM Sans">
    <w:panose1 w:val="00000000000000000000"/>
    <w:charset w:val="00"/>
    <w:family w:val="auto"/>
    <w:pitch w:val="variable"/>
    <w:sig w:usb0="8000002F" w:usb1="400020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13319" w14:textId="289F24ED" w:rsidR="00480C29" w:rsidRPr="00C92C0B" w:rsidRDefault="00AE4BF1" w:rsidP="00AE4BF1">
    <w:pPr>
      <w:pStyle w:val="Pieddepage"/>
      <w:rPr>
        <w:rFonts w:ascii="Arial Narrow" w:hAnsi="Arial Narrow"/>
      </w:rPr>
    </w:pPr>
    <w:r w:rsidRPr="00C92C0B">
      <w:rPr>
        <w:rFonts w:ascii="Arial Narrow" w:hAnsi="Arial Narrow"/>
        <w:sz w:val="18"/>
        <w:szCs w:val="18"/>
      </w:rPr>
      <w:t>ZAC BLOSNE-EST – Déclassement partiel du domaine public routier – Boulevard de Yougoslavie/Square de Galicie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9E893" w14:textId="43F2AE4B" w:rsidR="00B60F50" w:rsidRPr="00212F26" w:rsidRDefault="008A3914" w:rsidP="003C600D">
    <w:pPr>
      <w:pStyle w:val="Pieddepage"/>
      <w:tabs>
        <w:tab w:val="clear" w:pos="9072"/>
        <w:tab w:val="right" w:pos="9639"/>
      </w:tabs>
      <w:ind w:right="-567"/>
      <w:rPr>
        <w:sz w:val="18"/>
        <w:szCs w:val="18"/>
      </w:rPr>
    </w:pPr>
    <w:r>
      <w:rPr>
        <w:sz w:val="18"/>
        <w:szCs w:val="18"/>
      </w:rPr>
      <w:t>ZAC BLOSNE-EST</w:t>
    </w:r>
    <w:r w:rsidR="001E598D" w:rsidRPr="00D95243">
      <w:rPr>
        <w:sz w:val="18"/>
        <w:szCs w:val="18"/>
      </w:rPr>
      <w:t xml:space="preserve"> – D</w:t>
    </w:r>
    <w:r w:rsidR="001E598D">
      <w:rPr>
        <w:sz w:val="18"/>
        <w:szCs w:val="18"/>
      </w:rPr>
      <w:t>éclassement</w:t>
    </w:r>
    <w:r w:rsidR="001E598D" w:rsidRPr="00D95243">
      <w:rPr>
        <w:sz w:val="18"/>
        <w:szCs w:val="18"/>
      </w:rPr>
      <w:t xml:space="preserve"> </w:t>
    </w:r>
    <w:r w:rsidR="001E598D">
      <w:rPr>
        <w:sz w:val="18"/>
        <w:szCs w:val="18"/>
      </w:rPr>
      <w:t>partiel du domaine public routier</w:t>
    </w:r>
    <w:r w:rsidR="00212F26">
      <w:rPr>
        <w:sz w:val="18"/>
        <w:szCs w:val="18"/>
      </w:rPr>
      <w:t xml:space="preserve"> </w:t>
    </w:r>
    <w:r>
      <w:rPr>
        <w:sz w:val="18"/>
        <w:szCs w:val="18"/>
      </w:rPr>
      <w:t>–</w:t>
    </w:r>
    <w:r w:rsidR="003C600D">
      <w:rPr>
        <w:sz w:val="18"/>
        <w:szCs w:val="18"/>
      </w:rPr>
      <w:t xml:space="preserve"> </w:t>
    </w:r>
    <w:r w:rsidR="002B6864">
      <w:rPr>
        <w:sz w:val="18"/>
        <w:szCs w:val="18"/>
      </w:rPr>
      <w:t>Boulevard de Yougoslavie/Square de Galicie</w:t>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0CCAE1" w14:textId="77777777" w:rsidR="000576E9" w:rsidRDefault="000576E9" w:rsidP="00ED3885">
      <w:pPr>
        <w:spacing w:after="0" w:line="240" w:lineRule="auto"/>
      </w:pPr>
      <w:r>
        <w:separator/>
      </w:r>
    </w:p>
  </w:footnote>
  <w:footnote w:type="continuationSeparator" w:id="0">
    <w:p w14:paraId="1E039409" w14:textId="77777777" w:rsidR="000576E9" w:rsidRDefault="000576E9" w:rsidP="00ED38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9037263"/>
      <w:docPartObj>
        <w:docPartGallery w:val="Page Numbers (Top of Page)"/>
        <w:docPartUnique/>
      </w:docPartObj>
    </w:sdtPr>
    <w:sdtEndPr>
      <w:rPr>
        <w:rFonts w:ascii="Arial Narrow" w:hAnsi="Arial Narrow"/>
        <w:sz w:val="16"/>
        <w:szCs w:val="16"/>
      </w:rPr>
    </w:sdtEndPr>
    <w:sdtContent>
      <w:p w14:paraId="2DDB562D" w14:textId="6F8DEB15" w:rsidR="00480C29" w:rsidRPr="00D35288" w:rsidRDefault="001E598D">
        <w:pPr>
          <w:pStyle w:val="En-tte"/>
          <w:jc w:val="center"/>
          <w:rPr>
            <w:rFonts w:ascii="Arial Narrow" w:hAnsi="Arial Narrow"/>
            <w:sz w:val="16"/>
            <w:szCs w:val="16"/>
          </w:rPr>
        </w:pPr>
        <w:r w:rsidRPr="00D35288">
          <w:rPr>
            <w:rFonts w:ascii="Arial Narrow" w:hAnsi="Arial Narrow"/>
            <w:sz w:val="16"/>
            <w:szCs w:val="16"/>
          </w:rPr>
          <w:fldChar w:fldCharType="begin"/>
        </w:r>
        <w:r w:rsidRPr="00D35288">
          <w:rPr>
            <w:rFonts w:ascii="Arial Narrow" w:hAnsi="Arial Narrow"/>
            <w:sz w:val="16"/>
            <w:szCs w:val="16"/>
          </w:rPr>
          <w:instrText>PAGE   \* MERGEFORMAT</w:instrText>
        </w:r>
        <w:r w:rsidRPr="00D35288">
          <w:rPr>
            <w:rFonts w:ascii="Arial Narrow" w:hAnsi="Arial Narrow"/>
            <w:sz w:val="16"/>
            <w:szCs w:val="16"/>
          </w:rPr>
          <w:fldChar w:fldCharType="separate"/>
        </w:r>
        <w:r w:rsidR="007579E2">
          <w:rPr>
            <w:rFonts w:ascii="Arial Narrow" w:hAnsi="Arial Narrow"/>
            <w:noProof/>
            <w:sz w:val="16"/>
            <w:szCs w:val="16"/>
          </w:rPr>
          <w:t>7</w:t>
        </w:r>
        <w:r w:rsidRPr="00D35288">
          <w:rPr>
            <w:rFonts w:ascii="Arial Narrow" w:hAnsi="Arial Narrow"/>
            <w:sz w:val="16"/>
            <w:szCs w:val="16"/>
          </w:rPr>
          <w:fldChar w:fldCharType="end"/>
        </w:r>
      </w:p>
    </w:sdtContent>
  </w:sdt>
  <w:p w14:paraId="5285C2A1" w14:textId="77777777" w:rsidR="00480C29" w:rsidRDefault="007579E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82AF7"/>
    <w:multiLevelType w:val="hybridMultilevel"/>
    <w:tmpl w:val="3914FEB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E297DEA"/>
    <w:multiLevelType w:val="hybridMultilevel"/>
    <w:tmpl w:val="4D5412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07749DD"/>
    <w:multiLevelType w:val="hybridMultilevel"/>
    <w:tmpl w:val="4D5412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7597648"/>
    <w:multiLevelType w:val="hybridMultilevel"/>
    <w:tmpl w:val="41049512"/>
    <w:lvl w:ilvl="0" w:tplc="DDBE77CA">
      <w:numFmt w:val="bullet"/>
      <w:lvlText w:val="-"/>
      <w:lvlJc w:val="left"/>
      <w:pPr>
        <w:ind w:left="1440" w:hanging="360"/>
      </w:pPr>
      <w:rPr>
        <w:rFonts w:ascii="Arial" w:eastAsia="Times New Roman" w:hAnsi="Arial" w:cs="Arial"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4" w15:restartNumberingAfterBreak="0">
    <w:nsid w:val="18095164"/>
    <w:multiLevelType w:val="hybridMultilevel"/>
    <w:tmpl w:val="54BACA5A"/>
    <w:lvl w:ilvl="0" w:tplc="1ED8B926">
      <w:start w:val="1"/>
      <w:numFmt w:val="bullet"/>
      <w:lvlText w:val="-"/>
      <w:lvlJc w:val="left"/>
      <w:pPr>
        <w:ind w:left="408" w:hanging="360"/>
      </w:pPr>
      <w:rPr>
        <w:rFonts w:ascii="Calibri" w:eastAsiaTheme="minorHAnsi" w:hAnsi="Calibri" w:cstheme="minorBidi" w:hint="default"/>
      </w:rPr>
    </w:lvl>
    <w:lvl w:ilvl="1" w:tplc="040C0003" w:tentative="1">
      <w:start w:val="1"/>
      <w:numFmt w:val="bullet"/>
      <w:lvlText w:val="o"/>
      <w:lvlJc w:val="left"/>
      <w:pPr>
        <w:ind w:left="1128" w:hanging="360"/>
      </w:pPr>
      <w:rPr>
        <w:rFonts w:ascii="Courier New" w:hAnsi="Courier New" w:cs="Courier New" w:hint="default"/>
      </w:rPr>
    </w:lvl>
    <w:lvl w:ilvl="2" w:tplc="040C0005" w:tentative="1">
      <w:start w:val="1"/>
      <w:numFmt w:val="bullet"/>
      <w:lvlText w:val=""/>
      <w:lvlJc w:val="left"/>
      <w:pPr>
        <w:ind w:left="1848" w:hanging="360"/>
      </w:pPr>
      <w:rPr>
        <w:rFonts w:ascii="Wingdings" w:hAnsi="Wingdings" w:hint="default"/>
      </w:rPr>
    </w:lvl>
    <w:lvl w:ilvl="3" w:tplc="040C0001" w:tentative="1">
      <w:start w:val="1"/>
      <w:numFmt w:val="bullet"/>
      <w:lvlText w:val=""/>
      <w:lvlJc w:val="left"/>
      <w:pPr>
        <w:ind w:left="2568" w:hanging="360"/>
      </w:pPr>
      <w:rPr>
        <w:rFonts w:ascii="Symbol" w:hAnsi="Symbol" w:hint="default"/>
      </w:rPr>
    </w:lvl>
    <w:lvl w:ilvl="4" w:tplc="040C0003" w:tentative="1">
      <w:start w:val="1"/>
      <w:numFmt w:val="bullet"/>
      <w:lvlText w:val="o"/>
      <w:lvlJc w:val="left"/>
      <w:pPr>
        <w:ind w:left="3288" w:hanging="360"/>
      </w:pPr>
      <w:rPr>
        <w:rFonts w:ascii="Courier New" w:hAnsi="Courier New" w:cs="Courier New" w:hint="default"/>
      </w:rPr>
    </w:lvl>
    <w:lvl w:ilvl="5" w:tplc="040C0005" w:tentative="1">
      <w:start w:val="1"/>
      <w:numFmt w:val="bullet"/>
      <w:lvlText w:val=""/>
      <w:lvlJc w:val="left"/>
      <w:pPr>
        <w:ind w:left="4008" w:hanging="360"/>
      </w:pPr>
      <w:rPr>
        <w:rFonts w:ascii="Wingdings" w:hAnsi="Wingdings" w:hint="default"/>
      </w:rPr>
    </w:lvl>
    <w:lvl w:ilvl="6" w:tplc="040C0001" w:tentative="1">
      <w:start w:val="1"/>
      <w:numFmt w:val="bullet"/>
      <w:lvlText w:val=""/>
      <w:lvlJc w:val="left"/>
      <w:pPr>
        <w:ind w:left="4728" w:hanging="360"/>
      </w:pPr>
      <w:rPr>
        <w:rFonts w:ascii="Symbol" w:hAnsi="Symbol" w:hint="default"/>
      </w:rPr>
    </w:lvl>
    <w:lvl w:ilvl="7" w:tplc="040C0003" w:tentative="1">
      <w:start w:val="1"/>
      <w:numFmt w:val="bullet"/>
      <w:lvlText w:val="o"/>
      <w:lvlJc w:val="left"/>
      <w:pPr>
        <w:ind w:left="5448" w:hanging="360"/>
      </w:pPr>
      <w:rPr>
        <w:rFonts w:ascii="Courier New" w:hAnsi="Courier New" w:cs="Courier New" w:hint="default"/>
      </w:rPr>
    </w:lvl>
    <w:lvl w:ilvl="8" w:tplc="040C0005" w:tentative="1">
      <w:start w:val="1"/>
      <w:numFmt w:val="bullet"/>
      <w:lvlText w:val=""/>
      <w:lvlJc w:val="left"/>
      <w:pPr>
        <w:ind w:left="6168" w:hanging="360"/>
      </w:pPr>
      <w:rPr>
        <w:rFonts w:ascii="Wingdings" w:hAnsi="Wingdings" w:hint="default"/>
      </w:rPr>
    </w:lvl>
  </w:abstractNum>
  <w:abstractNum w:abstractNumId="5" w15:restartNumberingAfterBreak="0">
    <w:nsid w:val="1B5700F0"/>
    <w:multiLevelType w:val="hybridMultilevel"/>
    <w:tmpl w:val="4D5412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8796481"/>
    <w:multiLevelType w:val="hybridMultilevel"/>
    <w:tmpl w:val="C630B80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47BD6394"/>
    <w:multiLevelType w:val="hybridMultilevel"/>
    <w:tmpl w:val="DC1A6EFA"/>
    <w:lvl w:ilvl="0" w:tplc="A7C845E6">
      <w:start w:val="7"/>
      <w:numFmt w:val="bullet"/>
      <w:lvlText w:val="-"/>
      <w:lvlJc w:val="left"/>
      <w:pPr>
        <w:tabs>
          <w:tab w:val="num" w:pos="720"/>
        </w:tabs>
        <w:ind w:left="720" w:hanging="360"/>
      </w:pPr>
      <w:rPr>
        <w:rFonts w:ascii="Arial Narrow" w:eastAsia="Times New Roman" w:hAnsi="Arial Narrow"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0AB0277"/>
    <w:multiLevelType w:val="hybridMultilevel"/>
    <w:tmpl w:val="3914FEB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71D236B"/>
    <w:multiLevelType w:val="hybridMultilevel"/>
    <w:tmpl w:val="095092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0F1230B"/>
    <w:multiLevelType w:val="hybridMultilevel"/>
    <w:tmpl w:val="68B20928"/>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74343D5E"/>
    <w:multiLevelType w:val="hybridMultilevel"/>
    <w:tmpl w:val="4D5412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62F4C1B"/>
    <w:multiLevelType w:val="hybridMultilevel"/>
    <w:tmpl w:val="60C8454A"/>
    <w:lvl w:ilvl="0" w:tplc="040C000B">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2"/>
  </w:num>
  <w:num w:numId="4">
    <w:abstractNumId w:val="1"/>
  </w:num>
  <w:num w:numId="5">
    <w:abstractNumId w:val="11"/>
  </w:num>
  <w:num w:numId="6">
    <w:abstractNumId w:val="4"/>
  </w:num>
  <w:num w:numId="7">
    <w:abstractNumId w:val="6"/>
  </w:num>
  <w:num w:numId="8">
    <w:abstractNumId w:val="3"/>
  </w:num>
  <w:num w:numId="9">
    <w:abstractNumId w:val="7"/>
  </w:num>
  <w:num w:numId="10">
    <w:abstractNumId w:val="5"/>
  </w:num>
  <w:num w:numId="11">
    <w:abstractNumId w:val="12"/>
  </w:num>
  <w:num w:numId="12">
    <w:abstractNumId w:val="0"/>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40C"/>
    <w:rsid w:val="000201E5"/>
    <w:rsid w:val="000576E9"/>
    <w:rsid w:val="00091922"/>
    <w:rsid w:val="00095872"/>
    <w:rsid w:val="000A7A80"/>
    <w:rsid w:val="000C78AD"/>
    <w:rsid w:val="000F61FB"/>
    <w:rsid w:val="00117D0E"/>
    <w:rsid w:val="00131F9B"/>
    <w:rsid w:val="00141A34"/>
    <w:rsid w:val="001854E7"/>
    <w:rsid w:val="001976E5"/>
    <w:rsid w:val="001B5F5E"/>
    <w:rsid w:val="001E598D"/>
    <w:rsid w:val="00207AE7"/>
    <w:rsid w:val="00212F26"/>
    <w:rsid w:val="00250089"/>
    <w:rsid w:val="00250EB8"/>
    <w:rsid w:val="00275CD1"/>
    <w:rsid w:val="00284014"/>
    <w:rsid w:val="002A4322"/>
    <w:rsid w:val="002B12E0"/>
    <w:rsid w:val="002B6864"/>
    <w:rsid w:val="002D2B3E"/>
    <w:rsid w:val="002D684D"/>
    <w:rsid w:val="002F2FAF"/>
    <w:rsid w:val="003028F3"/>
    <w:rsid w:val="00316078"/>
    <w:rsid w:val="00326BAA"/>
    <w:rsid w:val="00331572"/>
    <w:rsid w:val="0033481B"/>
    <w:rsid w:val="0034488E"/>
    <w:rsid w:val="00351DC5"/>
    <w:rsid w:val="003711F0"/>
    <w:rsid w:val="003B4D21"/>
    <w:rsid w:val="003C600D"/>
    <w:rsid w:val="00415FD5"/>
    <w:rsid w:val="00417036"/>
    <w:rsid w:val="0042136A"/>
    <w:rsid w:val="00421D41"/>
    <w:rsid w:val="00444308"/>
    <w:rsid w:val="00451088"/>
    <w:rsid w:val="00466CBD"/>
    <w:rsid w:val="00495AE5"/>
    <w:rsid w:val="00497D97"/>
    <w:rsid w:val="004C3A5E"/>
    <w:rsid w:val="004E41E4"/>
    <w:rsid w:val="004F1E40"/>
    <w:rsid w:val="004F46F0"/>
    <w:rsid w:val="00575CA3"/>
    <w:rsid w:val="005D5C77"/>
    <w:rsid w:val="005F0AC9"/>
    <w:rsid w:val="00603D80"/>
    <w:rsid w:val="0062190E"/>
    <w:rsid w:val="006364B8"/>
    <w:rsid w:val="00645893"/>
    <w:rsid w:val="0064634F"/>
    <w:rsid w:val="006700D9"/>
    <w:rsid w:val="00671429"/>
    <w:rsid w:val="00681C36"/>
    <w:rsid w:val="006849C9"/>
    <w:rsid w:val="006E10AD"/>
    <w:rsid w:val="00711EE4"/>
    <w:rsid w:val="00716D52"/>
    <w:rsid w:val="00724BA2"/>
    <w:rsid w:val="00740FC6"/>
    <w:rsid w:val="007579E2"/>
    <w:rsid w:val="007C2C10"/>
    <w:rsid w:val="007D199F"/>
    <w:rsid w:val="007D31BD"/>
    <w:rsid w:val="007D676C"/>
    <w:rsid w:val="007E6D89"/>
    <w:rsid w:val="007E79C6"/>
    <w:rsid w:val="0080768B"/>
    <w:rsid w:val="00826CB5"/>
    <w:rsid w:val="00827A8B"/>
    <w:rsid w:val="008523FA"/>
    <w:rsid w:val="0085795D"/>
    <w:rsid w:val="00864522"/>
    <w:rsid w:val="00871D46"/>
    <w:rsid w:val="0087639D"/>
    <w:rsid w:val="00885B1C"/>
    <w:rsid w:val="00886E2D"/>
    <w:rsid w:val="008A3914"/>
    <w:rsid w:val="008E340C"/>
    <w:rsid w:val="008F16DB"/>
    <w:rsid w:val="00902770"/>
    <w:rsid w:val="00904AB6"/>
    <w:rsid w:val="00916AD5"/>
    <w:rsid w:val="00953920"/>
    <w:rsid w:val="00961DD6"/>
    <w:rsid w:val="00981EAC"/>
    <w:rsid w:val="009A1581"/>
    <w:rsid w:val="009A581A"/>
    <w:rsid w:val="009E70D6"/>
    <w:rsid w:val="009F6660"/>
    <w:rsid w:val="00A40193"/>
    <w:rsid w:val="00A500B5"/>
    <w:rsid w:val="00A5490A"/>
    <w:rsid w:val="00A54FC1"/>
    <w:rsid w:val="00A75A77"/>
    <w:rsid w:val="00A8446F"/>
    <w:rsid w:val="00AA509E"/>
    <w:rsid w:val="00AB3BE6"/>
    <w:rsid w:val="00AD393C"/>
    <w:rsid w:val="00AE4BF1"/>
    <w:rsid w:val="00B03922"/>
    <w:rsid w:val="00B048C9"/>
    <w:rsid w:val="00B520B4"/>
    <w:rsid w:val="00B80792"/>
    <w:rsid w:val="00B906FF"/>
    <w:rsid w:val="00BA723D"/>
    <w:rsid w:val="00BC14BF"/>
    <w:rsid w:val="00C46576"/>
    <w:rsid w:val="00C53DCD"/>
    <w:rsid w:val="00C765FB"/>
    <w:rsid w:val="00C9022E"/>
    <w:rsid w:val="00C92C0B"/>
    <w:rsid w:val="00CD19A3"/>
    <w:rsid w:val="00D019E7"/>
    <w:rsid w:val="00D105C0"/>
    <w:rsid w:val="00D17DB8"/>
    <w:rsid w:val="00D35288"/>
    <w:rsid w:val="00D6447E"/>
    <w:rsid w:val="00D672FA"/>
    <w:rsid w:val="00D80EF8"/>
    <w:rsid w:val="00D843D2"/>
    <w:rsid w:val="00D847BC"/>
    <w:rsid w:val="00D87515"/>
    <w:rsid w:val="00D9422C"/>
    <w:rsid w:val="00DD6CCC"/>
    <w:rsid w:val="00DE12CA"/>
    <w:rsid w:val="00DF0652"/>
    <w:rsid w:val="00E51A2E"/>
    <w:rsid w:val="00E5333B"/>
    <w:rsid w:val="00E5372F"/>
    <w:rsid w:val="00E713D4"/>
    <w:rsid w:val="00EC5F53"/>
    <w:rsid w:val="00ED1701"/>
    <w:rsid w:val="00ED20CA"/>
    <w:rsid w:val="00ED3885"/>
    <w:rsid w:val="00ED3AE9"/>
    <w:rsid w:val="00ED6854"/>
    <w:rsid w:val="00EE09F5"/>
    <w:rsid w:val="00EE4D85"/>
    <w:rsid w:val="00F07F89"/>
    <w:rsid w:val="00F30CA1"/>
    <w:rsid w:val="00F42897"/>
    <w:rsid w:val="00F51E5E"/>
    <w:rsid w:val="00F6655A"/>
    <w:rsid w:val="00F666CE"/>
    <w:rsid w:val="00F7541D"/>
    <w:rsid w:val="00F8320C"/>
    <w:rsid w:val="00F95960"/>
    <w:rsid w:val="00FA6CF9"/>
    <w:rsid w:val="00FB33F9"/>
    <w:rsid w:val="00FF49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9A09E55"/>
  <w15:chartTrackingRefBased/>
  <w15:docId w15:val="{4EC990CB-0F4C-488F-B419-CD7E99C64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E340C"/>
    <w:pPr>
      <w:ind w:left="720"/>
      <w:contextualSpacing/>
    </w:pPr>
  </w:style>
  <w:style w:type="paragraph" w:styleId="En-tte">
    <w:name w:val="header"/>
    <w:basedOn w:val="Normal"/>
    <w:link w:val="En-tteCar"/>
    <w:uiPriority w:val="99"/>
    <w:unhideWhenUsed/>
    <w:rsid w:val="00ED3885"/>
    <w:pPr>
      <w:tabs>
        <w:tab w:val="center" w:pos="4536"/>
        <w:tab w:val="right" w:pos="9072"/>
      </w:tabs>
      <w:spacing w:after="0" w:line="240" w:lineRule="auto"/>
    </w:pPr>
    <w:rPr>
      <w:rFonts w:eastAsiaTheme="minorEastAsia"/>
      <w:lang w:eastAsia="fr-FR"/>
    </w:rPr>
  </w:style>
  <w:style w:type="character" w:customStyle="1" w:styleId="En-tteCar">
    <w:name w:val="En-tête Car"/>
    <w:basedOn w:val="Policepardfaut"/>
    <w:link w:val="En-tte"/>
    <w:uiPriority w:val="99"/>
    <w:rsid w:val="00ED3885"/>
    <w:rPr>
      <w:rFonts w:eastAsiaTheme="minorEastAsia"/>
      <w:lang w:eastAsia="fr-FR"/>
    </w:rPr>
  </w:style>
  <w:style w:type="paragraph" w:styleId="Pieddepage">
    <w:name w:val="footer"/>
    <w:basedOn w:val="Normal"/>
    <w:link w:val="PieddepageCar"/>
    <w:uiPriority w:val="99"/>
    <w:unhideWhenUsed/>
    <w:rsid w:val="00ED3885"/>
    <w:pPr>
      <w:tabs>
        <w:tab w:val="center" w:pos="4536"/>
        <w:tab w:val="right" w:pos="9072"/>
      </w:tabs>
      <w:spacing w:after="0" w:line="240" w:lineRule="auto"/>
    </w:pPr>
    <w:rPr>
      <w:rFonts w:eastAsiaTheme="minorEastAsia"/>
      <w:lang w:eastAsia="fr-FR"/>
    </w:rPr>
  </w:style>
  <w:style w:type="character" w:customStyle="1" w:styleId="PieddepageCar">
    <w:name w:val="Pied de page Car"/>
    <w:basedOn w:val="Policepardfaut"/>
    <w:link w:val="Pieddepage"/>
    <w:uiPriority w:val="99"/>
    <w:rsid w:val="00ED3885"/>
    <w:rPr>
      <w:rFonts w:eastAsiaTheme="minorEastAsia"/>
      <w:lang w:eastAsia="fr-FR"/>
    </w:rPr>
  </w:style>
  <w:style w:type="character" w:styleId="Marquedecommentaire">
    <w:name w:val="annotation reference"/>
    <w:basedOn w:val="Policepardfaut"/>
    <w:uiPriority w:val="99"/>
    <w:semiHidden/>
    <w:unhideWhenUsed/>
    <w:rsid w:val="00C765FB"/>
    <w:rPr>
      <w:sz w:val="16"/>
      <w:szCs w:val="16"/>
    </w:rPr>
  </w:style>
  <w:style w:type="paragraph" w:styleId="Commentaire">
    <w:name w:val="annotation text"/>
    <w:basedOn w:val="Normal"/>
    <w:link w:val="CommentaireCar"/>
    <w:uiPriority w:val="99"/>
    <w:semiHidden/>
    <w:unhideWhenUsed/>
    <w:rsid w:val="00C765FB"/>
    <w:pPr>
      <w:spacing w:line="240" w:lineRule="auto"/>
    </w:pPr>
    <w:rPr>
      <w:sz w:val="20"/>
      <w:szCs w:val="20"/>
    </w:rPr>
  </w:style>
  <w:style w:type="character" w:customStyle="1" w:styleId="CommentaireCar">
    <w:name w:val="Commentaire Car"/>
    <w:basedOn w:val="Policepardfaut"/>
    <w:link w:val="Commentaire"/>
    <w:uiPriority w:val="99"/>
    <w:semiHidden/>
    <w:rsid w:val="00C765FB"/>
    <w:rPr>
      <w:sz w:val="20"/>
      <w:szCs w:val="20"/>
    </w:rPr>
  </w:style>
  <w:style w:type="paragraph" w:styleId="Objetducommentaire">
    <w:name w:val="annotation subject"/>
    <w:basedOn w:val="Commentaire"/>
    <w:next w:val="Commentaire"/>
    <w:link w:val="ObjetducommentaireCar"/>
    <w:uiPriority w:val="99"/>
    <w:semiHidden/>
    <w:unhideWhenUsed/>
    <w:rsid w:val="00C765FB"/>
    <w:rPr>
      <w:b/>
      <w:bCs/>
    </w:rPr>
  </w:style>
  <w:style w:type="character" w:customStyle="1" w:styleId="ObjetducommentaireCar">
    <w:name w:val="Objet du commentaire Car"/>
    <w:basedOn w:val="CommentaireCar"/>
    <w:link w:val="Objetducommentaire"/>
    <w:uiPriority w:val="99"/>
    <w:semiHidden/>
    <w:rsid w:val="00C765FB"/>
    <w:rPr>
      <w:b/>
      <w:bCs/>
      <w:sz w:val="20"/>
      <w:szCs w:val="20"/>
    </w:rPr>
  </w:style>
  <w:style w:type="paragraph" w:styleId="Textedebulles">
    <w:name w:val="Balloon Text"/>
    <w:basedOn w:val="Normal"/>
    <w:link w:val="TextedebullesCar"/>
    <w:uiPriority w:val="99"/>
    <w:semiHidden/>
    <w:unhideWhenUsed/>
    <w:rsid w:val="00C765F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765FB"/>
    <w:rPr>
      <w:rFonts w:ascii="Segoe UI" w:hAnsi="Segoe UI" w:cs="Segoe UI"/>
      <w:sz w:val="18"/>
      <w:szCs w:val="18"/>
    </w:rPr>
  </w:style>
  <w:style w:type="table" w:styleId="Grilledutableau">
    <w:name w:val="Table Grid"/>
    <w:basedOn w:val="TableauNormal"/>
    <w:uiPriority w:val="39"/>
    <w:rsid w:val="00466C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9A1581"/>
    <w:pPr>
      <w:spacing w:after="0" w:line="240" w:lineRule="auto"/>
    </w:pPr>
  </w:style>
  <w:style w:type="character" w:styleId="Lienhypertexte">
    <w:name w:val="Hyperlink"/>
    <w:rsid w:val="00417036"/>
    <w:rPr>
      <w:color w:val="0000FF"/>
      <w:u w:val="single"/>
    </w:rPr>
  </w:style>
  <w:style w:type="character" w:customStyle="1" w:styleId="Texte-contenuCar">
    <w:name w:val="Texte - contenu Car"/>
    <w:basedOn w:val="Policepardfaut"/>
    <w:link w:val="Texte-contenu"/>
    <w:locked/>
    <w:rsid w:val="009A581A"/>
    <w:rPr>
      <w:rFonts w:ascii="DM Sans" w:eastAsia="Times New Roman" w:hAnsi="DM Sans" w:cs="Arial"/>
      <w:szCs w:val="20"/>
      <w:lang w:eastAsia="fr-FR"/>
    </w:rPr>
  </w:style>
  <w:style w:type="paragraph" w:customStyle="1" w:styleId="Texte-contenu">
    <w:name w:val="Texte - contenu"/>
    <w:basedOn w:val="Normal"/>
    <w:link w:val="Texte-contenuCar"/>
    <w:qFormat/>
    <w:rsid w:val="009A581A"/>
    <w:pPr>
      <w:tabs>
        <w:tab w:val="left" w:pos="284"/>
      </w:tabs>
      <w:spacing w:before="120" w:after="120" w:line="240" w:lineRule="auto"/>
    </w:pPr>
    <w:rPr>
      <w:rFonts w:ascii="DM Sans" w:eastAsia="Times New Roman" w:hAnsi="DM Sans" w:cs="Arial"/>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86681">
      <w:bodyDiv w:val="1"/>
      <w:marLeft w:val="0"/>
      <w:marRight w:val="0"/>
      <w:marTop w:val="0"/>
      <w:marBottom w:val="0"/>
      <w:divBdr>
        <w:top w:val="none" w:sz="0" w:space="0" w:color="auto"/>
        <w:left w:val="none" w:sz="0" w:space="0" w:color="auto"/>
        <w:bottom w:val="none" w:sz="0" w:space="0" w:color="auto"/>
        <w:right w:val="none" w:sz="0" w:space="0" w:color="auto"/>
      </w:divBdr>
    </w:div>
    <w:div w:id="632639025">
      <w:bodyDiv w:val="1"/>
      <w:marLeft w:val="0"/>
      <w:marRight w:val="0"/>
      <w:marTop w:val="0"/>
      <w:marBottom w:val="0"/>
      <w:divBdr>
        <w:top w:val="none" w:sz="0" w:space="0" w:color="auto"/>
        <w:left w:val="none" w:sz="0" w:space="0" w:color="auto"/>
        <w:bottom w:val="none" w:sz="0" w:space="0" w:color="auto"/>
        <w:right w:val="none" w:sz="0" w:space="0" w:color="auto"/>
      </w:divBdr>
    </w:div>
    <w:div w:id="773137390">
      <w:bodyDiv w:val="1"/>
      <w:marLeft w:val="0"/>
      <w:marRight w:val="0"/>
      <w:marTop w:val="0"/>
      <w:marBottom w:val="0"/>
      <w:divBdr>
        <w:top w:val="none" w:sz="0" w:space="0" w:color="auto"/>
        <w:left w:val="none" w:sz="0" w:space="0" w:color="auto"/>
        <w:bottom w:val="none" w:sz="0" w:space="0" w:color="auto"/>
        <w:right w:val="none" w:sz="0" w:space="0" w:color="auto"/>
      </w:divBdr>
    </w:div>
    <w:div w:id="1589653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etropole.rennes.fr/la-renovation-urbaine-dans-les-quartiers"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06BA7-7381-4680-90BF-5434CE8CA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1350</Words>
  <Characters>7428</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Rennes Métropole</Company>
  <LinksUpToDate>false</LinksUpToDate>
  <CharactersWithSpaces>8761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FABRY Renaud</dc:creator>
  <cp:keywords/>
  <dc:description/>
  <cp:lastModifiedBy>Guillemot Béatrice</cp:lastModifiedBy>
  <cp:revision>2</cp:revision>
  <cp:lastPrinted>2024-08-28T14:07:00Z</cp:lastPrinted>
  <dcterms:created xsi:type="dcterms:W3CDTF">2024-08-28T14:10:00Z</dcterms:created>
  <dcterms:modified xsi:type="dcterms:W3CDTF">2024-08-28T14:10:00Z</dcterms:modified>
</cp:coreProperties>
</file>