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FF80" w14:textId="77777777" w:rsidR="004B5A0B" w:rsidRDefault="004B5A0B" w:rsidP="00224EC8">
      <w:pPr>
        <w:jc w:val="center"/>
        <w:rPr>
          <w:b/>
          <w:sz w:val="2"/>
        </w:rPr>
      </w:pPr>
    </w:p>
    <w:p w14:paraId="5751D3F6" w14:textId="6B789961" w:rsidR="00277172" w:rsidRPr="00277172" w:rsidRDefault="00CC4921" w:rsidP="00224EC8">
      <w:pPr>
        <w:jc w:val="center"/>
        <w:rPr>
          <w:b/>
          <w:sz w:val="2"/>
        </w:rPr>
      </w:pPr>
      <w:r>
        <w:rPr>
          <w:rFonts w:ascii="Arial Narrow" w:eastAsiaTheme="majorEastAsia" w:hAnsi="Arial Narrow" w:cs="Arial"/>
          <w:b/>
          <w:smallCaps/>
          <w:noProof/>
          <w:color w:val="002060"/>
          <w:spacing w:val="5"/>
          <w:kern w:val="28"/>
          <w:sz w:val="40"/>
          <w:szCs w:val="36"/>
          <w:lang w:eastAsia="fr-FR"/>
        </w:rPr>
        <w:drawing>
          <wp:anchor distT="0" distB="0" distL="114300" distR="114300" simplePos="0" relativeHeight="251659264" behindDoc="0" locked="0" layoutInCell="1" allowOverlap="1" wp14:anchorId="219AF221" wp14:editId="32DC8425">
            <wp:simplePos x="0" y="0"/>
            <wp:positionH relativeFrom="column">
              <wp:posOffset>2971165</wp:posOffset>
            </wp:positionH>
            <wp:positionV relativeFrom="paragraph">
              <wp:posOffset>-294005</wp:posOffset>
            </wp:positionV>
            <wp:extent cx="3152140" cy="15849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140" cy="1584960"/>
                    </a:xfrm>
                    <a:prstGeom prst="rect">
                      <a:avLst/>
                    </a:prstGeom>
                    <a:noFill/>
                  </pic:spPr>
                </pic:pic>
              </a:graphicData>
            </a:graphic>
          </wp:anchor>
        </w:drawing>
      </w:r>
    </w:p>
    <w:p w14:paraId="793D591C" w14:textId="38CA6B02" w:rsidR="00E73606" w:rsidRDefault="00CC4921"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r>
        <w:rPr>
          <w:rFonts w:ascii="Century Gothic" w:eastAsiaTheme="majorEastAsia" w:hAnsi="Century Gothic" w:cs="Arial"/>
          <w:b/>
          <w:smallCaps/>
          <w:noProof/>
          <w:color w:val="2D3587"/>
          <w:spacing w:val="5"/>
          <w:kern w:val="28"/>
          <w:sz w:val="12"/>
          <w:szCs w:val="36"/>
          <w:lang w:eastAsia="fr-FR"/>
        </w:rPr>
        <w:drawing>
          <wp:anchor distT="0" distB="0" distL="114300" distR="114300" simplePos="0" relativeHeight="251658240" behindDoc="0" locked="0" layoutInCell="1" allowOverlap="1" wp14:anchorId="43803E44" wp14:editId="54EB864C">
            <wp:simplePos x="0" y="0"/>
            <wp:positionH relativeFrom="column">
              <wp:posOffset>-236855</wp:posOffset>
            </wp:positionH>
            <wp:positionV relativeFrom="paragraph">
              <wp:posOffset>247015</wp:posOffset>
            </wp:positionV>
            <wp:extent cx="3133725" cy="93916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939165"/>
                    </a:xfrm>
                    <a:prstGeom prst="rect">
                      <a:avLst/>
                    </a:prstGeom>
                    <a:noFill/>
                  </pic:spPr>
                </pic:pic>
              </a:graphicData>
            </a:graphic>
          </wp:anchor>
        </w:drawing>
      </w:r>
    </w:p>
    <w:p w14:paraId="6768EC96" w14:textId="1E008990" w:rsidR="00C92402" w:rsidRPr="006B13D6"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12"/>
          <w:szCs w:val="36"/>
        </w:rPr>
      </w:pPr>
    </w:p>
    <w:p w14:paraId="6A38B120" w14:textId="3ED0BC16" w:rsidR="00CC4921" w:rsidRDefault="00CC4921" w:rsidP="00A175B0">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0" w:name="_Toc520895772"/>
      <w:bookmarkStart w:id="1" w:name="_Toc520899454"/>
      <w:bookmarkStart w:id="2" w:name="_Toc520895771"/>
    </w:p>
    <w:p w14:paraId="5198CD9B" w14:textId="5E59D109" w:rsidR="00CC4921" w:rsidRDefault="00CC4921" w:rsidP="00A175B0">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p>
    <w:p w14:paraId="03F103EE" w14:textId="6F0E7BA9" w:rsidR="00CC4921" w:rsidRDefault="00CC4921" w:rsidP="00A175B0">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p>
    <w:p w14:paraId="1593F5B6" w14:textId="4AA75A08" w:rsidR="00CC4921" w:rsidRDefault="00CC4921" w:rsidP="00A175B0">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p>
    <w:p w14:paraId="3F4929A8" w14:textId="76577E44" w:rsidR="00A175B0" w:rsidRPr="00BD78A0" w:rsidRDefault="00A175B0" w:rsidP="00A175B0">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Pr>
          <w:rFonts w:ascii="Arial Narrow" w:eastAsiaTheme="majorEastAsia" w:hAnsi="Arial Narrow" w:cs="Arial"/>
          <w:b/>
          <w:smallCaps/>
          <w:color w:val="002060"/>
          <w:spacing w:val="5"/>
          <w:kern w:val="28"/>
          <w:sz w:val="40"/>
          <w:szCs w:val="36"/>
        </w:rPr>
        <w:t xml:space="preserve">dispositif </w:t>
      </w:r>
      <w:r w:rsidRPr="00BD78A0">
        <w:rPr>
          <w:rFonts w:ascii="Arial Narrow" w:eastAsiaTheme="majorEastAsia" w:hAnsi="Arial Narrow" w:cs="Arial"/>
          <w:b/>
          <w:smallCaps/>
          <w:color w:val="002060"/>
          <w:spacing w:val="5"/>
          <w:kern w:val="28"/>
          <w:sz w:val="40"/>
          <w:szCs w:val="36"/>
        </w:rPr>
        <w:t>Allocation d’Installation Scientifique</w:t>
      </w:r>
      <w:bookmarkEnd w:id="0"/>
      <w:bookmarkEnd w:id="1"/>
    </w:p>
    <w:p w14:paraId="73FC26FF" w14:textId="77777777" w:rsidR="00CC4921" w:rsidRPr="00CC4921" w:rsidRDefault="00CC4921" w:rsidP="00CC4921">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8"/>
          <w:szCs w:val="36"/>
        </w:rPr>
      </w:pPr>
      <w:bookmarkStart w:id="3" w:name="_Toc520899455"/>
    </w:p>
    <w:p w14:paraId="74CFF2D6" w14:textId="46137855" w:rsidR="00A175B0" w:rsidRPr="00BD78A0" w:rsidRDefault="00A175B0" w:rsidP="00CC4921">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sidRPr="00BD78A0">
        <w:rPr>
          <w:rFonts w:ascii="Arial Narrow" w:eastAsiaTheme="majorEastAsia" w:hAnsi="Arial Narrow" w:cs="Arial"/>
          <w:b/>
          <w:smallCaps/>
          <w:color w:val="002060"/>
          <w:spacing w:val="5"/>
          <w:kern w:val="28"/>
          <w:sz w:val="40"/>
          <w:szCs w:val="36"/>
        </w:rPr>
        <w:t xml:space="preserve">Fiche </w:t>
      </w:r>
      <w:bookmarkEnd w:id="2"/>
      <w:r w:rsidR="004A539A">
        <w:rPr>
          <w:rFonts w:ascii="Arial Narrow" w:eastAsiaTheme="majorEastAsia" w:hAnsi="Arial Narrow" w:cs="Arial"/>
          <w:b/>
          <w:smallCaps/>
          <w:color w:val="002060"/>
          <w:spacing w:val="5"/>
          <w:kern w:val="28"/>
          <w:sz w:val="40"/>
          <w:szCs w:val="36"/>
        </w:rPr>
        <w:t>d'I</w:t>
      </w:r>
      <w:r>
        <w:rPr>
          <w:rFonts w:ascii="Arial Narrow" w:eastAsiaTheme="majorEastAsia" w:hAnsi="Arial Narrow" w:cs="Arial"/>
          <w:b/>
          <w:smallCaps/>
          <w:color w:val="002060"/>
          <w:spacing w:val="5"/>
          <w:kern w:val="28"/>
          <w:sz w:val="40"/>
          <w:szCs w:val="36"/>
        </w:rPr>
        <w:t>nformation</w:t>
      </w:r>
      <w:bookmarkEnd w:id="3"/>
      <w:r w:rsidRPr="00BD78A0">
        <w:rPr>
          <w:rFonts w:ascii="Arial Narrow" w:eastAsiaTheme="majorEastAsia" w:hAnsi="Arial Narrow" w:cs="Arial"/>
          <w:b/>
          <w:smallCaps/>
          <w:color w:val="002060"/>
          <w:spacing w:val="5"/>
          <w:kern w:val="28"/>
          <w:sz w:val="40"/>
          <w:szCs w:val="36"/>
        </w:rPr>
        <w:t xml:space="preserve"> </w:t>
      </w:r>
    </w:p>
    <w:p w14:paraId="7140C63F" w14:textId="77777777" w:rsidR="00CC4921" w:rsidRPr="00CC4921" w:rsidRDefault="00CC4921" w:rsidP="00CC4921">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i/>
          <w:smallCaps/>
          <w:color w:val="002060"/>
          <w:spacing w:val="5"/>
          <w:kern w:val="28"/>
          <w:sz w:val="6"/>
          <w:szCs w:val="36"/>
        </w:rPr>
      </w:pPr>
      <w:bookmarkStart w:id="4" w:name="_Toc520895773"/>
      <w:bookmarkStart w:id="5" w:name="_Toc520899456"/>
    </w:p>
    <w:p w14:paraId="68A3EFA7" w14:textId="1CAD7AF9" w:rsidR="00A175B0" w:rsidRPr="002031A3" w:rsidRDefault="00A175B0" w:rsidP="00CC4921">
      <w:pPr>
        <w:overflowPunct w:val="0"/>
        <w:autoSpaceDE w:val="0"/>
        <w:autoSpaceDN w:val="0"/>
        <w:adjustRightInd w:val="0"/>
        <w:spacing w:before="240"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r w:rsidRPr="002031A3">
        <w:rPr>
          <w:rFonts w:ascii="Arial Narrow" w:eastAsiaTheme="majorEastAsia" w:hAnsi="Arial Narrow" w:cs="Arial"/>
          <w:b/>
          <w:i/>
          <w:smallCaps/>
          <w:color w:val="002060"/>
          <w:spacing w:val="5"/>
          <w:kern w:val="28"/>
          <w:sz w:val="32"/>
          <w:szCs w:val="36"/>
        </w:rPr>
        <w:t xml:space="preserve">Appel à candidatures </w:t>
      </w:r>
      <w:bookmarkEnd w:id="4"/>
      <w:bookmarkEnd w:id="5"/>
      <w:r w:rsidR="0088637F">
        <w:rPr>
          <w:rFonts w:ascii="Arial Narrow" w:eastAsiaTheme="majorEastAsia" w:hAnsi="Arial Narrow" w:cs="Arial"/>
          <w:b/>
          <w:i/>
          <w:smallCaps/>
          <w:color w:val="002060"/>
          <w:spacing w:val="5"/>
          <w:kern w:val="28"/>
          <w:sz w:val="32"/>
          <w:szCs w:val="36"/>
        </w:rPr>
        <w:t>2025</w:t>
      </w:r>
    </w:p>
    <w:p w14:paraId="742DD9DE" w14:textId="77777777" w:rsidR="00AE5E4F" w:rsidRDefault="00AE5E4F" w:rsidP="00AE5E4F">
      <w:pPr>
        <w:keepNext/>
        <w:tabs>
          <w:tab w:val="center" w:pos="5670"/>
          <w:tab w:val="center" w:pos="7372"/>
        </w:tabs>
        <w:overflowPunct w:val="0"/>
        <w:autoSpaceDE w:val="0"/>
        <w:autoSpaceDN w:val="0"/>
        <w:adjustRightInd w:val="0"/>
        <w:spacing w:after="0" w:line="240" w:lineRule="auto"/>
        <w:textAlignment w:val="baseline"/>
        <w:outlineLvl w:val="0"/>
        <w:rPr>
          <w:rFonts w:ascii="Arial Narrow" w:eastAsia="Times New Roman" w:hAnsi="Arial Narrow" w:cs="Times New Roman"/>
          <w:b/>
          <w:szCs w:val="24"/>
          <w:lang w:eastAsia="fr-FR"/>
        </w:rPr>
      </w:pPr>
      <w:bookmarkStart w:id="6" w:name="_Toc525920674"/>
    </w:p>
    <w:p w14:paraId="314BCB52" w14:textId="7CA90F96" w:rsidR="002031A3" w:rsidRDefault="002031A3" w:rsidP="00AE5E4F">
      <w:pPr>
        <w:keepNext/>
        <w:tabs>
          <w:tab w:val="center" w:pos="5670"/>
        </w:tabs>
        <w:overflowPunct w:val="0"/>
        <w:autoSpaceDE w:val="0"/>
        <w:autoSpaceDN w:val="0"/>
        <w:adjustRightInd w:val="0"/>
        <w:spacing w:after="0" w:line="240" w:lineRule="auto"/>
        <w:textAlignment w:val="baseline"/>
        <w:outlineLvl w:val="0"/>
        <w:rPr>
          <w:rFonts w:ascii="Arial Narrow" w:eastAsia="Times New Roman" w:hAnsi="Arial Narrow" w:cs="Times New Roman"/>
          <w:b/>
          <w:szCs w:val="24"/>
          <w:lang w:eastAsia="fr-FR"/>
        </w:rPr>
      </w:pPr>
    </w:p>
    <w:p w14:paraId="7CC7DBEF" w14:textId="77777777" w:rsidR="00AF7384" w:rsidRDefault="00AF7384" w:rsidP="00AE5E4F">
      <w:pPr>
        <w:keepNext/>
        <w:tabs>
          <w:tab w:val="center" w:pos="5670"/>
        </w:tabs>
        <w:overflowPunct w:val="0"/>
        <w:autoSpaceDE w:val="0"/>
        <w:autoSpaceDN w:val="0"/>
        <w:adjustRightInd w:val="0"/>
        <w:spacing w:after="0" w:line="240" w:lineRule="auto"/>
        <w:textAlignment w:val="baseline"/>
        <w:outlineLvl w:val="0"/>
        <w:rPr>
          <w:rFonts w:ascii="Arial Narrow" w:eastAsia="Times New Roman" w:hAnsi="Arial Narrow" w:cs="Times New Roman"/>
          <w:b/>
          <w:szCs w:val="24"/>
          <w:lang w:eastAsia="fr-FR"/>
        </w:rPr>
      </w:pPr>
    </w:p>
    <w:bookmarkEnd w:id="6"/>
    <w:p w14:paraId="67B1C22E" w14:textId="2325B698" w:rsidR="00852669" w:rsidRDefault="00852669" w:rsidP="00C45839">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20"/>
          <w:szCs w:val="36"/>
        </w:rPr>
      </w:pPr>
    </w:p>
    <w:p w14:paraId="78DAB384" w14:textId="77777777" w:rsidR="00AF7384" w:rsidRPr="006B13D6" w:rsidRDefault="00AF7384" w:rsidP="00C45839">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20"/>
          <w:szCs w:val="36"/>
        </w:rPr>
      </w:pPr>
    </w:p>
    <w:sdt>
      <w:sdtPr>
        <w:rPr>
          <w:rFonts w:asciiTheme="minorHAnsi" w:eastAsiaTheme="minorHAnsi" w:hAnsiTheme="minorHAnsi" w:cstheme="minorBidi"/>
          <w:b w:val="0"/>
          <w:bCs w:val="0"/>
          <w:color w:val="auto"/>
          <w:sz w:val="22"/>
          <w:szCs w:val="22"/>
          <w:lang w:eastAsia="en-US"/>
        </w:rPr>
        <w:id w:val="-502966464"/>
        <w:docPartObj>
          <w:docPartGallery w:val="Table of Contents"/>
          <w:docPartUnique/>
        </w:docPartObj>
      </w:sdtPr>
      <w:sdtEndPr>
        <w:rPr>
          <w:rFonts w:ascii="Arial Narrow" w:hAnsi="Arial Narrow"/>
        </w:rPr>
      </w:sdtEndPr>
      <w:sdtContent>
        <w:p w14:paraId="29734FC8" w14:textId="77777777" w:rsidR="005A4851" w:rsidRPr="00487139" w:rsidRDefault="005A4851" w:rsidP="00F51C20">
          <w:pPr>
            <w:pStyle w:val="En-ttedetabledesmatires"/>
            <w:spacing w:before="0" w:line="240" w:lineRule="auto"/>
            <w:rPr>
              <w:rFonts w:ascii="Arial Narrow" w:hAnsi="Arial Narrow"/>
              <w:color w:val="808080" w:themeColor="background1" w:themeShade="80"/>
              <w:sz w:val="22"/>
            </w:rPr>
          </w:pPr>
          <w:r w:rsidRPr="00487139">
            <w:rPr>
              <w:rFonts w:ascii="Arial Narrow" w:hAnsi="Arial Narrow"/>
              <w:color w:val="808080" w:themeColor="background1" w:themeShade="80"/>
              <w:sz w:val="22"/>
            </w:rPr>
            <w:t>Contenu de la fiche d'information</w:t>
          </w:r>
        </w:p>
        <w:p w14:paraId="47C862CE" w14:textId="4A226EF4" w:rsidR="00F51C20" w:rsidRPr="00487139" w:rsidRDefault="005A4851" w:rsidP="00F51C20">
          <w:pPr>
            <w:pStyle w:val="TM1"/>
            <w:rPr>
              <w:rFonts w:ascii="Arial Narrow" w:eastAsiaTheme="minorEastAsia" w:hAnsi="Arial Narrow"/>
              <w:noProof/>
              <w:color w:val="808080" w:themeColor="background1" w:themeShade="80"/>
              <w:sz w:val="20"/>
              <w:lang w:eastAsia="fr-FR"/>
            </w:rPr>
          </w:pPr>
          <w:r w:rsidRPr="00487139">
            <w:rPr>
              <w:rFonts w:ascii="Arial Narrow" w:hAnsi="Arial Narrow"/>
              <w:color w:val="808080" w:themeColor="background1" w:themeShade="80"/>
              <w:sz w:val="20"/>
            </w:rPr>
            <w:fldChar w:fldCharType="begin"/>
          </w:r>
          <w:r w:rsidRPr="00487139">
            <w:rPr>
              <w:rFonts w:ascii="Arial Narrow" w:hAnsi="Arial Narrow"/>
              <w:color w:val="808080" w:themeColor="background1" w:themeShade="80"/>
              <w:sz w:val="20"/>
            </w:rPr>
            <w:instrText xml:space="preserve"> TOC \o "1-3" \h \z \u </w:instrText>
          </w:r>
          <w:r w:rsidRPr="00487139">
            <w:rPr>
              <w:rFonts w:ascii="Arial Narrow" w:hAnsi="Arial Narrow"/>
              <w:color w:val="808080" w:themeColor="background1" w:themeShade="80"/>
              <w:sz w:val="20"/>
            </w:rPr>
            <w:fldChar w:fldCharType="separate"/>
          </w:r>
          <w:hyperlink w:anchor="_Toc520899457" w:history="1">
            <w:r w:rsidR="00F51C20" w:rsidRPr="00487139">
              <w:rPr>
                <w:rStyle w:val="Lienhypertexte"/>
                <w:rFonts w:ascii="Arial Narrow" w:hAnsi="Arial Narrow"/>
                <w:noProof/>
                <w:color w:val="808080" w:themeColor="background1" w:themeShade="80"/>
                <w:sz w:val="20"/>
              </w:rPr>
              <w:t>Dispositif AIS</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_Toc520899457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1</w:t>
            </w:r>
            <w:r w:rsidR="00F51C20" w:rsidRPr="00487139">
              <w:rPr>
                <w:rFonts w:ascii="Arial Narrow" w:hAnsi="Arial Narrow"/>
                <w:noProof/>
                <w:webHidden/>
                <w:color w:val="808080" w:themeColor="background1" w:themeShade="80"/>
                <w:sz w:val="20"/>
              </w:rPr>
              <w:fldChar w:fldCharType="end"/>
            </w:r>
          </w:hyperlink>
        </w:p>
        <w:p w14:paraId="6D8346AF" w14:textId="031BAB39" w:rsidR="00F51C20" w:rsidRPr="00487139" w:rsidRDefault="001A6350" w:rsidP="00F51C20">
          <w:pPr>
            <w:pStyle w:val="TM1"/>
            <w:rPr>
              <w:rFonts w:ascii="Arial Narrow" w:eastAsiaTheme="minorEastAsia" w:hAnsi="Arial Narrow"/>
              <w:noProof/>
              <w:color w:val="808080" w:themeColor="background1" w:themeShade="80"/>
              <w:sz w:val="20"/>
              <w:lang w:eastAsia="fr-FR"/>
            </w:rPr>
          </w:pPr>
          <w:hyperlink w:anchor="_Toc520899458" w:history="1">
            <w:r w:rsidR="00F51C20" w:rsidRPr="00487139">
              <w:rPr>
                <w:rStyle w:val="Lienhypertexte"/>
                <w:rFonts w:ascii="Arial Narrow" w:hAnsi="Arial Narrow"/>
                <w:noProof/>
                <w:color w:val="808080" w:themeColor="background1" w:themeShade="80"/>
                <w:sz w:val="20"/>
              </w:rPr>
              <w:t>Calendrier</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_Toc520899458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2</w:t>
            </w:r>
            <w:r w:rsidR="00F51C20" w:rsidRPr="00487139">
              <w:rPr>
                <w:rFonts w:ascii="Arial Narrow" w:hAnsi="Arial Narrow"/>
                <w:noProof/>
                <w:webHidden/>
                <w:color w:val="808080" w:themeColor="background1" w:themeShade="80"/>
                <w:sz w:val="20"/>
              </w:rPr>
              <w:fldChar w:fldCharType="end"/>
            </w:r>
          </w:hyperlink>
        </w:p>
        <w:p w14:paraId="603B9D36" w14:textId="0C08E4FA" w:rsidR="00F51C20" w:rsidRPr="00487139" w:rsidRDefault="001A6350" w:rsidP="00F51C20">
          <w:pPr>
            <w:pStyle w:val="TM1"/>
            <w:rPr>
              <w:rFonts w:ascii="Arial Narrow" w:eastAsiaTheme="minorEastAsia" w:hAnsi="Arial Narrow"/>
              <w:noProof/>
              <w:color w:val="808080" w:themeColor="background1" w:themeShade="80"/>
              <w:sz w:val="20"/>
              <w:lang w:eastAsia="fr-FR"/>
            </w:rPr>
          </w:pPr>
          <w:hyperlink w:anchor="_Toc520899459" w:history="1">
            <w:r w:rsidR="00F51C20" w:rsidRPr="00487139">
              <w:rPr>
                <w:rStyle w:val="Lienhypertexte"/>
                <w:rFonts w:ascii="Arial Narrow" w:hAnsi="Arial Narrow"/>
                <w:noProof/>
                <w:color w:val="808080" w:themeColor="background1" w:themeShade="80"/>
                <w:sz w:val="20"/>
              </w:rPr>
              <w:t>Critères d'éligibilité</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_Toc520899459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2</w:t>
            </w:r>
            <w:r w:rsidR="00F51C20" w:rsidRPr="00487139">
              <w:rPr>
                <w:rFonts w:ascii="Arial Narrow" w:hAnsi="Arial Narrow"/>
                <w:noProof/>
                <w:webHidden/>
                <w:color w:val="808080" w:themeColor="background1" w:themeShade="80"/>
                <w:sz w:val="20"/>
              </w:rPr>
              <w:fldChar w:fldCharType="end"/>
            </w:r>
          </w:hyperlink>
        </w:p>
        <w:p w14:paraId="6A0B0159" w14:textId="67FD2D79" w:rsidR="00F51C20" w:rsidRPr="00487139" w:rsidRDefault="001A6350" w:rsidP="00F51C20">
          <w:pPr>
            <w:pStyle w:val="TM1"/>
            <w:rPr>
              <w:rFonts w:ascii="Arial Narrow" w:eastAsiaTheme="minorEastAsia" w:hAnsi="Arial Narrow"/>
              <w:noProof/>
              <w:color w:val="808080" w:themeColor="background1" w:themeShade="80"/>
              <w:sz w:val="20"/>
              <w:lang w:eastAsia="fr-FR"/>
            </w:rPr>
          </w:pPr>
          <w:hyperlink w:anchor="_Toc520899460" w:history="1">
            <w:r w:rsidR="00F51C20" w:rsidRPr="00487139">
              <w:rPr>
                <w:rStyle w:val="Lienhypertexte"/>
                <w:rFonts w:ascii="Arial Narrow" w:hAnsi="Arial Narrow"/>
                <w:noProof/>
                <w:color w:val="808080" w:themeColor="background1" w:themeShade="80"/>
                <w:sz w:val="20"/>
              </w:rPr>
              <w:t>Critères de sélection</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_Toc520899460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3</w:t>
            </w:r>
            <w:r w:rsidR="00F51C20" w:rsidRPr="00487139">
              <w:rPr>
                <w:rFonts w:ascii="Arial Narrow" w:hAnsi="Arial Narrow"/>
                <w:noProof/>
                <w:webHidden/>
                <w:color w:val="808080" w:themeColor="background1" w:themeShade="80"/>
                <w:sz w:val="20"/>
              </w:rPr>
              <w:fldChar w:fldCharType="end"/>
            </w:r>
          </w:hyperlink>
        </w:p>
        <w:p w14:paraId="433FA047" w14:textId="76C671F1" w:rsidR="00F51C20" w:rsidRPr="00487139" w:rsidRDefault="001A6350" w:rsidP="00F51C20">
          <w:pPr>
            <w:pStyle w:val="TM1"/>
            <w:rPr>
              <w:rFonts w:ascii="Arial Narrow" w:eastAsiaTheme="minorEastAsia" w:hAnsi="Arial Narrow"/>
              <w:noProof/>
              <w:color w:val="808080" w:themeColor="background1" w:themeShade="80"/>
              <w:sz w:val="20"/>
              <w:lang w:eastAsia="fr-FR"/>
            </w:rPr>
          </w:pPr>
          <w:hyperlink w:anchor="_Toc520899461" w:history="1">
            <w:r w:rsidR="00F51C20" w:rsidRPr="00487139">
              <w:rPr>
                <w:rStyle w:val="Lienhypertexte"/>
                <w:rFonts w:ascii="Arial Narrow" w:hAnsi="Arial Narrow"/>
                <w:noProof/>
                <w:color w:val="808080" w:themeColor="background1" w:themeShade="80"/>
                <w:sz w:val="20"/>
              </w:rPr>
              <w:t>Contenu du dossier de candidature</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_Toc520899461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4</w:t>
            </w:r>
            <w:r w:rsidR="00F51C20" w:rsidRPr="00487139">
              <w:rPr>
                <w:rFonts w:ascii="Arial Narrow" w:hAnsi="Arial Narrow"/>
                <w:noProof/>
                <w:webHidden/>
                <w:color w:val="808080" w:themeColor="background1" w:themeShade="80"/>
                <w:sz w:val="20"/>
              </w:rPr>
              <w:fldChar w:fldCharType="end"/>
            </w:r>
          </w:hyperlink>
        </w:p>
        <w:p w14:paraId="7AF4A1AD" w14:textId="140D9D15" w:rsidR="00F51C20" w:rsidRPr="00487139" w:rsidRDefault="001A6350" w:rsidP="00F51C20">
          <w:pPr>
            <w:pStyle w:val="TM1"/>
            <w:rPr>
              <w:rFonts w:ascii="Arial Narrow" w:eastAsiaTheme="minorEastAsia" w:hAnsi="Arial Narrow"/>
              <w:noProof/>
              <w:color w:val="808080" w:themeColor="background1" w:themeShade="80"/>
              <w:sz w:val="20"/>
              <w:lang w:eastAsia="fr-FR"/>
            </w:rPr>
          </w:pPr>
          <w:hyperlink w:anchor="_Toc520899462" w:history="1">
            <w:r w:rsidR="00F51C20" w:rsidRPr="00487139">
              <w:rPr>
                <w:rStyle w:val="Lienhypertexte"/>
                <w:rFonts w:ascii="Arial Narrow" w:hAnsi="Arial Narrow"/>
                <w:noProof/>
                <w:color w:val="808080" w:themeColor="background1" w:themeShade="80"/>
                <w:sz w:val="20"/>
              </w:rPr>
              <w:t>Éligibilité des dépenses</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_Toc520899462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4</w:t>
            </w:r>
            <w:r w:rsidR="00F51C20" w:rsidRPr="00487139">
              <w:rPr>
                <w:rFonts w:ascii="Arial Narrow" w:hAnsi="Arial Narrow"/>
                <w:noProof/>
                <w:webHidden/>
                <w:color w:val="808080" w:themeColor="background1" w:themeShade="80"/>
                <w:sz w:val="20"/>
              </w:rPr>
              <w:fldChar w:fldCharType="end"/>
            </w:r>
          </w:hyperlink>
        </w:p>
        <w:p w14:paraId="15EB5A8B" w14:textId="360E1579" w:rsidR="00F51C20" w:rsidRPr="00487139" w:rsidRDefault="001A6350" w:rsidP="00F51C20">
          <w:pPr>
            <w:pStyle w:val="TM1"/>
            <w:rPr>
              <w:rFonts w:ascii="Arial Narrow" w:eastAsiaTheme="minorEastAsia" w:hAnsi="Arial Narrow"/>
              <w:noProof/>
              <w:color w:val="808080" w:themeColor="background1" w:themeShade="80"/>
              <w:sz w:val="20"/>
              <w:lang w:eastAsia="fr-FR"/>
            </w:rPr>
          </w:pPr>
          <w:hyperlink w:anchor="_Toc520899463" w:history="1">
            <w:r w:rsidR="00F51C20" w:rsidRPr="00487139">
              <w:rPr>
                <w:rStyle w:val="Lienhypertexte"/>
                <w:rFonts w:ascii="Arial Narrow" w:hAnsi="Arial Narrow"/>
                <w:noProof/>
                <w:color w:val="808080" w:themeColor="background1" w:themeShade="80"/>
                <w:sz w:val="20"/>
              </w:rPr>
              <w:t>Modalités de versement de la subvention</w:t>
            </w:r>
            <w:r w:rsidR="00F51C20" w:rsidRPr="00487139">
              <w:rPr>
                <w:rFonts w:ascii="Arial Narrow" w:hAnsi="Arial Narrow"/>
                <w:noProof/>
                <w:webHidden/>
                <w:color w:val="808080" w:themeColor="background1" w:themeShade="80"/>
                <w:sz w:val="20"/>
              </w:rPr>
              <w:tab/>
            </w:r>
            <w:r w:rsidR="00F51C20" w:rsidRPr="00487139">
              <w:rPr>
                <w:rFonts w:ascii="Arial Narrow" w:hAnsi="Arial Narrow"/>
                <w:noProof/>
                <w:webHidden/>
                <w:color w:val="808080" w:themeColor="background1" w:themeShade="80"/>
                <w:sz w:val="20"/>
              </w:rPr>
              <w:fldChar w:fldCharType="begin"/>
            </w:r>
            <w:r w:rsidR="00F51C20" w:rsidRPr="00487139">
              <w:rPr>
                <w:rFonts w:ascii="Arial Narrow" w:hAnsi="Arial Narrow"/>
                <w:noProof/>
                <w:webHidden/>
                <w:color w:val="808080" w:themeColor="background1" w:themeShade="80"/>
                <w:sz w:val="20"/>
              </w:rPr>
              <w:instrText xml:space="preserve"> PAGEREF _Toc520899463 \h </w:instrText>
            </w:r>
            <w:r w:rsidR="00F51C20" w:rsidRPr="00487139">
              <w:rPr>
                <w:rFonts w:ascii="Arial Narrow" w:hAnsi="Arial Narrow"/>
                <w:noProof/>
                <w:webHidden/>
                <w:color w:val="808080" w:themeColor="background1" w:themeShade="80"/>
                <w:sz w:val="20"/>
              </w:rPr>
            </w:r>
            <w:r w:rsidR="00F51C20" w:rsidRPr="00487139">
              <w:rPr>
                <w:rFonts w:ascii="Arial Narrow" w:hAnsi="Arial Narrow"/>
                <w:noProof/>
                <w:webHidden/>
                <w:color w:val="808080" w:themeColor="background1" w:themeShade="80"/>
                <w:sz w:val="20"/>
              </w:rPr>
              <w:fldChar w:fldCharType="separate"/>
            </w:r>
            <w:r w:rsidR="004B5A0B">
              <w:rPr>
                <w:rFonts w:ascii="Arial Narrow" w:hAnsi="Arial Narrow"/>
                <w:noProof/>
                <w:webHidden/>
                <w:color w:val="808080" w:themeColor="background1" w:themeShade="80"/>
                <w:sz w:val="20"/>
              </w:rPr>
              <w:t>5</w:t>
            </w:r>
            <w:r w:rsidR="00F51C20" w:rsidRPr="00487139">
              <w:rPr>
                <w:rFonts w:ascii="Arial Narrow" w:hAnsi="Arial Narrow"/>
                <w:noProof/>
                <w:webHidden/>
                <w:color w:val="808080" w:themeColor="background1" w:themeShade="80"/>
                <w:sz w:val="20"/>
              </w:rPr>
              <w:fldChar w:fldCharType="end"/>
            </w:r>
          </w:hyperlink>
        </w:p>
        <w:p w14:paraId="34DC2936" w14:textId="7AB31AA6" w:rsidR="002031A3" w:rsidRDefault="005A4851" w:rsidP="00F51C20">
          <w:pPr>
            <w:spacing w:after="0" w:line="240" w:lineRule="auto"/>
            <w:rPr>
              <w:rFonts w:ascii="Arial Narrow" w:hAnsi="Arial Narrow"/>
              <w:b/>
              <w:bCs/>
              <w:color w:val="808080" w:themeColor="background1" w:themeShade="80"/>
            </w:rPr>
          </w:pPr>
          <w:r w:rsidRPr="00487139">
            <w:rPr>
              <w:rFonts w:ascii="Arial Narrow" w:hAnsi="Arial Narrow"/>
              <w:b/>
              <w:bCs/>
              <w:color w:val="808080" w:themeColor="background1" w:themeShade="80"/>
              <w:sz w:val="20"/>
            </w:rPr>
            <w:fldChar w:fldCharType="end"/>
          </w:r>
        </w:p>
        <w:p w14:paraId="00FD412B" w14:textId="75A0CCC2" w:rsidR="005A4851" w:rsidRDefault="001A6350" w:rsidP="00F51C20">
          <w:pPr>
            <w:spacing w:after="0" w:line="240" w:lineRule="auto"/>
            <w:rPr>
              <w:rFonts w:ascii="Arial Narrow" w:hAnsi="Arial Narrow"/>
            </w:rPr>
          </w:pPr>
        </w:p>
      </w:sdtContent>
    </w:sdt>
    <w:p w14:paraId="20C2B448" w14:textId="77777777" w:rsidR="00A3236F" w:rsidRDefault="00A3236F" w:rsidP="00AF7384">
      <w:pPr>
        <w:pStyle w:val="Citationintense"/>
        <w:spacing w:before="0"/>
        <w:ind w:left="0"/>
        <w:outlineLvl w:val="0"/>
        <w:rPr>
          <w:rFonts w:ascii="Arial Narrow" w:hAnsi="Arial Narrow"/>
          <w:i w:val="0"/>
          <w:color w:val="002060"/>
        </w:rPr>
      </w:pPr>
      <w:bookmarkStart w:id="7" w:name="_Toc520899457"/>
    </w:p>
    <w:p w14:paraId="0EB9CAB8" w14:textId="437CAB41" w:rsidR="005F17A8" w:rsidRPr="00A175B0" w:rsidRDefault="00A3236F" w:rsidP="00AF7384">
      <w:pPr>
        <w:pStyle w:val="Citationintense"/>
        <w:spacing w:before="0"/>
        <w:ind w:left="0"/>
        <w:outlineLvl w:val="0"/>
        <w:rPr>
          <w:rFonts w:ascii="Arial Narrow" w:hAnsi="Arial Narrow"/>
          <w:i w:val="0"/>
          <w:color w:val="002060"/>
        </w:rPr>
      </w:pPr>
      <w:r>
        <w:rPr>
          <w:rFonts w:ascii="Arial Narrow" w:hAnsi="Arial Narrow"/>
          <w:i w:val="0"/>
          <w:color w:val="002060"/>
        </w:rPr>
        <w:t>D</w:t>
      </w:r>
      <w:r w:rsidR="005F17A8" w:rsidRPr="00A175B0">
        <w:rPr>
          <w:rFonts w:ascii="Arial Narrow" w:hAnsi="Arial Narrow"/>
          <w:i w:val="0"/>
          <w:color w:val="002060"/>
        </w:rPr>
        <w:t>ispositif AIS</w:t>
      </w:r>
      <w:bookmarkEnd w:id="7"/>
    </w:p>
    <w:p w14:paraId="045D9F22" w14:textId="77777777" w:rsidR="00A426D9" w:rsidRPr="004F6E8A" w:rsidRDefault="00A426D9" w:rsidP="00127935">
      <w:pPr>
        <w:jc w:val="both"/>
        <w:rPr>
          <w:rFonts w:ascii="Arial Narrow" w:hAnsi="Arial Narrow"/>
        </w:rPr>
      </w:pPr>
      <w:r w:rsidRPr="004F6E8A">
        <w:rPr>
          <w:rFonts w:ascii="Arial Narrow" w:hAnsi="Arial Narrow"/>
        </w:rPr>
        <w:t>Rennes Métropole porte l'ambition d'un territoire et d'un site universitaire de référence engagés dans les transitions écologiques, sociales et démocratiques. Pour concrétiser cet objectif, elle adopte une approche proactive en matière de soutien à l'enseignement supérieur et à la recherche, en favorisant les travaux qui répondent aux défis des transitions. Elle s'efforce également de créer les conditions propices à une recherche d'excellence dans tous les domaines, considérée comme un levier essentiel pour la prospective, l'adaptation et l'innovation, afin d'enrichir les savoirs et apporter des réponses durables aux enjeux sociétaux actuels et futurs.</w:t>
      </w:r>
    </w:p>
    <w:p w14:paraId="16AE943A" w14:textId="76A87192" w:rsidR="00A426D9" w:rsidRPr="004F6E8A" w:rsidRDefault="00A426D9" w:rsidP="00127935">
      <w:pPr>
        <w:spacing w:before="100" w:beforeAutospacing="1" w:after="100" w:afterAutospacing="1" w:line="240" w:lineRule="auto"/>
        <w:jc w:val="both"/>
        <w:rPr>
          <w:rFonts w:ascii="Arial Narrow" w:eastAsia="Times New Roman" w:hAnsi="Arial Narrow" w:cs="Times New Roman"/>
          <w:lang w:eastAsia="fr-FR"/>
        </w:rPr>
      </w:pPr>
      <w:r w:rsidRPr="004F6E8A">
        <w:rPr>
          <w:rFonts w:ascii="Arial Narrow" w:eastAsia="Times New Roman" w:hAnsi="Arial Narrow" w:cs="Times New Roman"/>
          <w:lang w:eastAsia="fr-FR"/>
        </w:rPr>
        <w:t xml:space="preserve">C’est dans ce cadre que s’inscrit le dispositif "Allocation d'installation scientifique" (AIS), visant à faciliter l’accueil, l’installation et le démarrage des projets de recherche des </w:t>
      </w:r>
      <w:r w:rsidR="00D10458">
        <w:rPr>
          <w:rFonts w:ascii="Arial Narrow" w:eastAsia="Times New Roman" w:hAnsi="Arial Narrow" w:cs="Times New Roman"/>
          <w:lang w:eastAsia="fr-FR"/>
        </w:rPr>
        <w:t xml:space="preserve">chercheuses et </w:t>
      </w:r>
      <w:r w:rsidRPr="004F6E8A">
        <w:rPr>
          <w:rFonts w:ascii="Arial Narrow" w:eastAsia="Times New Roman" w:hAnsi="Arial Narrow" w:cs="Times New Roman"/>
          <w:lang w:eastAsia="fr-FR"/>
        </w:rPr>
        <w:t xml:space="preserve">chercheurs nouvellement arrivés sur le territoire de Rennes Métropole. </w:t>
      </w:r>
    </w:p>
    <w:p w14:paraId="25D336A6" w14:textId="51D8DA70" w:rsidR="00B14473" w:rsidRDefault="00B14473" w:rsidP="00335533">
      <w:pPr>
        <w:rPr>
          <w:rFonts w:ascii="Arial Narrow" w:eastAsia="Times New Roman" w:hAnsi="Arial Narrow" w:cs="Arial"/>
          <w:szCs w:val="20"/>
          <w:lang w:eastAsia="fr-FR"/>
        </w:rPr>
      </w:pPr>
    </w:p>
    <w:p w14:paraId="0740DE6C" w14:textId="081A5D8B" w:rsidR="002A1599" w:rsidRDefault="002A1599" w:rsidP="00335533">
      <w:pPr>
        <w:rPr>
          <w:rFonts w:ascii="Arial Narrow" w:eastAsia="Times New Roman" w:hAnsi="Arial Narrow" w:cs="Arial"/>
          <w:szCs w:val="20"/>
          <w:lang w:eastAsia="fr-FR"/>
        </w:rPr>
      </w:pPr>
    </w:p>
    <w:p w14:paraId="76834D99" w14:textId="77777777" w:rsidR="002A1599" w:rsidRPr="00B74290" w:rsidRDefault="002A1599" w:rsidP="00335533">
      <w:pPr>
        <w:rPr>
          <w:rFonts w:ascii="Arial Narrow" w:eastAsia="Times New Roman" w:hAnsi="Arial Narrow" w:cs="Arial"/>
          <w:szCs w:val="20"/>
          <w:lang w:eastAsia="fr-FR"/>
        </w:rPr>
      </w:pPr>
    </w:p>
    <w:p w14:paraId="07B02A42" w14:textId="77777777" w:rsidR="002B1BF8" w:rsidRPr="00B74290" w:rsidRDefault="002B1BF8" w:rsidP="004576AB">
      <w:pPr>
        <w:jc w:val="both"/>
        <w:rPr>
          <w:rFonts w:ascii="Arial Narrow" w:eastAsia="Times New Roman" w:hAnsi="Arial Narrow" w:cs="Arial"/>
          <w:szCs w:val="20"/>
          <w:lang w:eastAsia="fr-FR"/>
        </w:rPr>
      </w:pPr>
    </w:p>
    <w:p w14:paraId="6143046E" w14:textId="43664B48" w:rsidR="00B86AE4" w:rsidRDefault="00CF5025" w:rsidP="00AF7384">
      <w:pPr>
        <w:spacing w:after="0"/>
        <w:rPr>
          <w:rFonts w:ascii="Arial Narrow" w:hAnsi="Arial Narrow"/>
          <w:u w:val="single"/>
        </w:rPr>
      </w:pPr>
      <w:r w:rsidRPr="00AF7384">
        <w:rPr>
          <w:rFonts w:ascii="Arial Narrow" w:hAnsi="Arial Narrow"/>
          <w:u w:val="single"/>
        </w:rPr>
        <w:t>Pour l'année 202</w:t>
      </w:r>
      <w:r w:rsidR="00335533">
        <w:rPr>
          <w:rFonts w:ascii="Arial Narrow" w:hAnsi="Arial Narrow"/>
          <w:u w:val="single"/>
        </w:rPr>
        <w:t>5</w:t>
      </w:r>
      <w:r w:rsidR="00B86AE4" w:rsidRPr="00AF7384">
        <w:rPr>
          <w:rFonts w:ascii="Arial Narrow" w:hAnsi="Arial Narrow"/>
          <w:u w:val="single"/>
        </w:rPr>
        <w:t xml:space="preserve">, </w:t>
      </w:r>
      <w:r w:rsidR="00184B93">
        <w:rPr>
          <w:rFonts w:ascii="Arial Narrow" w:hAnsi="Arial Narrow"/>
          <w:u w:val="single"/>
        </w:rPr>
        <w:t>deux</w:t>
      </w:r>
      <w:r w:rsidR="00485920" w:rsidRPr="00AF7384">
        <w:rPr>
          <w:rFonts w:ascii="Arial Narrow" w:hAnsi="Arial Narrow"/>
          <w:u w:val="single"/>
        </w:rPr>
        <w:t xml:space="preserve"> types d'AIS sont proposé</w:t>
      </w:r>
      <w:r w:rsidR="00597D94" w:rsidRPr="00AF7384">
        <w:rPr>
          <w:rFonts w:ascii="Arial Narrow" w:hAnsi="Arial Narrow"/>
          <w:u w:val="single"/>
        </w:rPr>
        <w:t>s :</w:t>
      </w:r>
    </w:p>
    <w:p w14:paraId="4662DE03" w14:textId="77777777" w:rsidR="00B14473" w:rsidRDefault="00B14473" w:rsidP="00AF7384">
      <w:pPr>
        <w:spacing w:after="0"/>
        <w:rPr>
          <w:rFonts w:ascii="Arial Narrow" w:hAnsi="Arial Narrow"/>
          <w:u w:val="single"/>
        </w:rPr>
      </w:pPr>
    </w:p>
    <w:p w14:paraId="4632C56E" w14:textId="77777777" w:rsidR="00B14473" w:rsidRPr="00AF7384" w:rsidRDefault="00B14473" w:rsidP="00B14473">
      <w:pPr>
        <w:pStyle w:val="Paragraphedeliste"/>
        <w:numPr>
          <w:ilvl w:val="0"/>
          <w:numId w:val="25"/>
        </w:numPr>
        <w:spacing w:after="0"/>
        <w:rPr>
          <w:rFonts w:ascii="Arial Narrow" w:hAnsi="Arial Narrow"/>
          <w:b/>
        </w:rPr>
      </w:pPr>
      <w:r w:rsidRPr="00AF7384">
        <w:rPr>
          <w:rFonts w:ascii="Arial Narrow" w:hAnsi="Arial Narrow"/>
          <w:b/>
        </w:rPr>
        <w:t xml:space="preserve">AIS – équipement </w:t>
      </w:r>
    </w:p>
    <w:p w14:paraId="24CCDAE3" w14:textId="55DBE55C" w:rsidR="00B14473" w:rsidRDefault="00B14473" w:rsidP="00B14473">
      <w:pPr>
        <w:spacing w:after="0"/>
        <w:ind w:left="360"/>
        <w:jc w:val="both"/>
        <w:rPr>
          <w:rFonts w:ascii="Arial Narrow" w:hAnsi="Arial Narrow"/>
        </w:rPr>
      </w:pPr>
      <w:r>
        <w:rPr>
          <w:rFonts w:ascii="Arial Narrow" w:hAnsi="Arial Narrow"/>
          <w:b/>
        </w:rPr>
        <w:t>Subvent</w:t>
      </w:r>
      <w:r w:rsidRPr="002031A3">
        <w:rPr>
          <w:rFonts w:ascii="Arial Narrow" w:hAnsi="Arial Narrow"/>
          <w:b/>
        </w:rPr>
        <w:t xml:space="preserve">ion </w:t>
      </w:r>
      <w:r w:rsidR="003F2DE9">
        <w:rPr>
          <w:rFonts w:ascii="Arial Narrow" w:hAnsi="Arial Narrow"/>
          <w:b/>
        </w:rPr>
        <w:t xml:space="preserve">d'équipement </w:t>
      </w:r>
      <w:r w:rsidRPr="002031A3">
        <w:rPr>
          <w:rFonts w:ascii="Arial Narrow" w:hAnsi="Arial Narrow"/>
          <w:b/>
        </w:rPr>
        <w:t>de 40 000 € maximum prenant en charge l'acquisition</w:t>
      </w:r>
      <w:r>
        <w:rPr>
          <w:rFonts w:ascii="Arial Narrow" w:hAnsi="Arial Narrow"/>
        </w:rPr>
        <w:t xml:space="preserve"> </w:t>
      </w:r>
      <w:r w:rsidRPr="00AE14E5">
        <w:rPr>
          <w:rFonts w:ascii="Arial Narrow" w:hAnsi="Arial Narrow"/>
          <w:b/>
        </w:rPr>
        <w:t>d'équipements scientifiques</w:t>
      </w:r>
      <w:r w:rsidRPr="007B1CD1">
        <w:rPr>
          <w:rFonts w:ascii="Arial Narrow" w:hAnsi="Arial Narrow"/>
        </w:rPr>
        <w:t xml:space="preserve"> qui </w:t>
      </w:r>
      <w:r>
        <w:rPr>
          <w:rFonts w:ascii="Arial Narrow" w:hAnsi="Arial Narrow"/>
        </w:rPr>
        <w:t>seront</w:t>
      </w:r>
      <w:r w:rsidRPr="007B1CD1">
        <w:rPr>
          <w:rFonts w:ascii="Arial Narrow" w:hAnsi="Arial Narrow"/>
        </w:rPr>
        <w:t xml:space="preserve">, dès </w:t>
      </w:r>
      <w:r>
        <w:rPr>
          <w:rFonts w:ascii="Arial Narrow" w:hAnsi="Arial Narrow"/>
        </w:rPr>
        <w:t>leur</w:t>
      </w:r>
      <w:r w:rsidRPr="007B1CD1">
        <w:rPr>
          <w:rFonts w:ascii="Arial Narrow" w:hAnsi="Arial Narrow"/>
        </w:rPr>
        <w:t xml:space="preserve"> acquisition, propriété de l’établissement</w:t>
      </w:r>
      <w:r>
        <w:rPr>
          <w:rFonts w:ascii="Arial Narrow" w:hAnsi="Arial Narrow"/>
        </w:rPr>
        <w:t xml:space="preserve">/organisme bénéficiaire de la subvention. </w:t>
      </w:r>
    </w:p>
    <w:p w14:paraId="62E8633C" w14:textId="77777777" w:rsidR="00B14473" w:rsidRPr="00AF7384" w:rsidRDefault="00B14473" w:rsidP="00AF7384">
      <w:pPr>
        <w:spacing w:after="0"/>
        <w:rPr>
          <w:rFonts w:ascii="Arial Narrow" w:hAnsi="Arial Narrow"/>
          <w:u w:val="single"/>
        </w:rPr>
      </w:pPr>
    </w:p>
    <w:p w14:paraId="630DD18E" w14:textId="77777777" w:rsidR="00F33AA9" w:rsidRPr="009F2E25" w:rsidRDefault="00F33AA9" w:rsidP="00AF7384">
      <w:pPr>
        <w:spacing w:after="0"/>
        <w:rPr>
          <w:rFonts w:ascii="Arial Narrow" w:hAnsi="Arial Narrow"/>
          <w:sz w:val="8"/>
          <w:u w:val="single"/>
        </w:rPr>
      </w:pPr>
    </w:p>
    <w:p w14:paraId="242D11CC" w14:textId="77777777" w:rsidR="00C1546A" w:rsidRPr="00AF7384" w:rsidRDefault="00597D94" w:rsidP="00AF7384">
      <w:pPr>
        <w:pStyle w:val="Paragraphedeliste"/>
        <w:numPr>
          <w:ilvl w:val="0"/>
          <w:numId w:val="25"/>
        </w:numPr>
        <w:spacing w:after="0"/>
        <w:rPr>
          <w:rFonts w:ascii="Arial Narrow" w:hAnsi="Arial Narrow"/>
          <w:b/>
        </w:rPr>
      </w:pPr>
      <w:r w:rsidRPr="00AF7384">
        <w:rPr>
          <w:rFonts w:ascii="Arial Narrow" w:hAnsi="Arial Narrow"/>
          <w:b/>
        </w:rPr>
        <w:t xml:space="preserve">AIS </w:t>
      </w:r>
      <w:r w:rsidR="007B1CD1" w:rsidRPr="00AF7384">
        <w:rPr>
          <w:rFonts w:ascii="Arial Narrow" w:hAnsi="Arial Narrow"/>
          <w:b/>
        </w:rPr>
        <w:t xml:space="preserve">– </w:t>
      </w:r>
      <w:r w:rsidRPr="00AF7384">
        <w:rPr>
          <w:rFonts w:ascii="Arial Narrow" w:hAnsi="Arial Narrow"/>
          <w:b/>
        </w:rPr>
        <w:t xml:space="preserve">fonctionnement </w:t>
      </w:r>
    </w:p>
    <w:p w14:paraId="70109772" w14:textId="1FB1028D" w:rsidR="00852669" w:rsidRDefault="00175EA1" w:rsidP="00AF7384">
      <w:pPr>
        <w:spacing w:after="0"/>
        <w:ind w:left="360"/>
        <w:jc w:val="both"/>
        <w:rPr>
          <w:rFonts w:ascii="Arial Narrow" w:hAnsi="Arial Narrow"/>
          <w:snapToGrid w:val="0"/>
        </w:rPr>
      </w:pPr>
      <w:r>
        <w:rPr>
          <w:rFonts w:ascii="Arial Narrow" w:hAnsi="Arial Narrow"/>
          <w:b/>
        </w:rPr>
        <w:t>Subvent</w:t>
      </w:r>
      <w:r w:rsidR="005C6D20" w:rsidRPr="002031A3">
        <w:rPr>
          <w:rFonts w:ascii="Arial Narrow" w:hAnsi="Arial Narrow"/>
          <w:b/>
        </w:rPr>
        <w:t xml:space="preserve">ion </w:t>
      </w:r>
      <w:r w:rsidR="003F2DE9">
        <w:rPr>
          <w:rFonts w:ascii="Arial Narrow" w:hAnsi="Arial Narrow"/>
          <w:b/>
        </w:rPr>
        <w:t xml:space="preserve">de fonctionnement </w:t>
      </w:r>
      <w:r w:rsidR="005C6D20" w:rsidRPr="002031A3">
        <w:rPr>
          <w:rFonts w:ascii="Arial Narrow" w:hAnsi="Arial Narrow"/>
          <w:b/>
        </w:rPr>
        <w:t xml:space="preserve">de 10 000 € maximum </w:t>
      </w:r>
      <w:r w:rsidR="00C92402" w:rsidRPr="002031A3">
        <w:rPr>
          <w:rFonts w:ascii="Arial Narrow" w:hAnsi="Arial Narrow"/>
          <w:b/>
        </w:rPr>
        <w:t>prenant</w:t>
      </w:r>
      <w:r w:rsidR="00D346C9" w:rsidRPr="002031A3">
        <w:rPr>
          <w:rFonts w:ascii="Arial Narrow" w:hAnsi="Arial Narrow"/>
          <w:b/>
        </w:rPr>
        <w:t xml:space="preserve"> en</w:t>
      </w:r>
      <w:r w:rsidR="00597D94" w:rsidRPr="002031A3">
        <w:rPr>
          <w:rFonts w:ascii="Arial Narrow" w:hAnsi="Arial Narrow"/>
          <w:b/>
        </w:rPr>
        <w:t xml:space="preserve"> charge </w:t>
      </w:r>
      <w:r w:rsidR="00852669" w:rsidRPr="002031A3">
        <w:rPr>
          <w:rFonts w:ascii="Arial Narrow" w:hAnsi="Arial Narrow"/>
          <w:b/>
        </w:rPr>
        <w:t>d</w:t>
      </w:r>
      <w:r w:rsidR="00FA765D" w:rsidRPr="002031A3">
        <w:rPr>
          <w:rFonts w:ascii="Arial Narrow" w:hAnsi="Arial Narrow"/>
          <w:b/>
        </w:rPr>
        <w:t>es</w:t>
      </w:r>
      <w:r w:rsidR="00597D94" w:rsidRPr="007B1CD1">
        <w:rPr>
          <w:rFonts w:ascii="Arial Narrow" w:hAnsi="Arial Narrow"/>
        </w:rPr>
        <w:t xml:space="preserve"> </w:t>
      </w:r>
      <w:r w:rsidR="00597D94" w:rsidRPr="00AE14E5">
        <w:rPr>
          <w:rFonts w:ascii="Arial Narrow" w:hAnsi="Arial Narrow"/>
          <w:b/>
        </w:rPr>
        <w:t>dépenses de fonctionnement</w:t>
      </w:r>
      <w:r w:rsidR="00597D94" w:rsidRPr="007B1CD1">
        <w:rPr>
          <w:rFonts w:ascii="Arial Narrow" w:hAnsi="Arial Narrow"/>
        </w:rPr>
        <w:t xml:space="preserve"> (</w:t>
      </w:r>
      <w:r w:rsidR="00852669" w:rsidRPr="001F7BBE">
        <w:rPr>
          <w:rFonts w:ascii="Arial Narrow" w:hAnsi="Arial Narrow"/>
          <w:snapToGrid w:val="0"/>
        </w:rPr>
        <w:t>frais de mission, de formati</w:t>
      </w:r>
      <w:r w:rsidR="00B74290">
        <w:rPr>
          <w:rFonts w:ascii="Arial Narrow" w:hAnsi="Arial Narrow"/>
          <w:snapToGrid w:val="0"/>
        </w:rPr>
        <w:t xml:space="preserve">on, de vacation, de publication, </w:t>
      </w:r>
      <w:r w:rsidR="00852669" w:rsidRPr="001F7BBE">
        <w:rPr>
          <w:rFonts w:ascii="Arial Narrow" w:hAnsi="Arial Narrow"/>
          <w:snapToGrid w:val="0"/>
        </w:rPr>
        <w:t>de traduction, inscription</w:t>
      </w:r>
      <w:r w:rsidR="00852669">
        <w:rPr>
          <w:rFonts w:ascii="Arial Narrow" w:hAnsi="Arial Narrow"/>
          <w:snapToGrid w:val="0"/>
        </w:rPr>
        <w:t>s</w:t>
      </w:r>
      <w:r w:rsidR="00852669" w:rsidRPr="001F7BBE">
        <w:rPr>
          <w:rFonts w:ascii="Arial Narrow" w:hAnsi="Arial Narrow"/>
          <w:snapToGrid w:val="0"/>
        </w:rPr>
        <w:t xml:space="preserve"> </w:t>
      </w:r>
      <w:r w:rsidR="00852669">
        <w:rPr>
          <w:rFonts w:ascii="Arial Narrow" w:hAnsi="Arial Narrow"/>
          <w:snapToGrid w:val="0"/>
        </w:rPr>
        <w:t>à des</w:t>
      </w:r>
      <w:r w:rsidR="00852669" w:rsidRPr="001F7BBE">
        <w:rPr>
          <w:rFonts w:ascii="Arial Narrow" w:hAnsi="Arial Narrow"/>
          <w:snapToGrid w:val="0"/>
        </w:rPr>
        <w:t xml:space="preserve"> conférences, organisation de colloque</w:t>
      </w:r>
      <w:r w:rsidR="00F153F2">
        <w:rPr>
          <w:rFonts w:ascii="Arial Narrow" w:hAnsi="Arial Narrow"/>
          <w:snapToGrid w:val="0"/>
        </w:rPr>
        <w:t>s</w:t>
      </w:r>
      <w:r w:rsidR="00852669" w:rsidRPr="001F7BBE">
        <w:rPr>
          <w:rFonts w:ascii="Arial Narrow" w:hAnsi="Arial Narrow"/>
          <w:snapToGrid w:val="0"/>
        </w:rPr>
        <w:t>, indemnités de stage, salaires, invitation</w:t>
      </w:r>
      <w:r w:rsidR="00852669">
        <w:rPr>
          <w:rFonts w:ascii="Arial Narrow" w:hAnsi="Arial Narrow"/>
          <w:snapToGrid w:val="0"/>
        </w:rPr>
        <w:t>s</w:t>
      </w:r>
      <w:r w:rsidR="00852669" w:rsidRPr="001F7BBE">
        <w:rPr>
          <w:rFonts w:ascii="Arial Narrow" w:hAnsi="Arial Narrow"/>
          <w:snapToGrid w:val="0"/>
        </w:rPr>
        <w:t xml:space="preserve"> de chercheurs, achat de matériel informatique</w:t>
      </w:r>
      <w:r w:rsidR="00AE14E5">
        <w:rPr>
          <w:rFonts w:ascii="Arial Narrow" w:hAnsi="Arial Narrow"/>
          <w:snapToGrid w:val="0"/>
        </w:rPr>
        <w:t xml:space="preserve"> </w:t>
      </w:r>
      <w:r w:rsidR="00852669" w:rsidRPr="001F7BBE">
        <w:rPr>
          <w:rFonts w:ascii="Arial Narrow" w:hAnsi="Arial Narrow"/>
          <w:snapToGrid w:val="0"/>
        </w:rPr>
        <w:t>et de petits matériels divers</w:t>
      </w:r>
      <w:r w:rsidR="00AE14E5" w:rsidRPr="006B79BC">
        <w:rPr>
          <w:rFonts w:ascii="Arial Narrow" w:hAnsi="Arial Narrow"/>
          <w:snapToGrid w:val="0"/>
        </w:rPr>
        <w:t xml:space="preserve"> </w:t>
      </w:r>
      <w:r w:rsidR="006B79BC">
        <w:rPr>
          <w:rFonts w:ascii="Arial Narrow" w:hAnsi="Arial Narrow"/>
          <w:snapToGrid w:val="0"/>
        </w:rPr>
        <w:t>qualifié</w:t>
      </w:r>
      <w:r w:rsidR="006B79BC" w:rsidRPr="006B79BC">
        <w:rPr>
          <w:rFonts w:ascii="Arial Narrow" w:hAnsi="Arial Narrow"/>
          <w:snapToGrid w:val="0"/>
        </w:rPr>
        <w:t>s en</w:t>
      </w:r>
      <w:r w:rsidR="00AE14E5" w:rsidRPr="006B79BC">
        <w:rPr>
          <w:rFonts w:ascii="Arial Narrow" w:hAnsi="Arial Narrow"/>
          <w:snapToGrid w:val="0"/>
        </w:rPr>
        <w:t xml:space="preserve"> fonctionnement par l'établissement</w:t>
      </w:r>
      <w:r w:rsidR="000674F4" w:rsidRPr="006B79BC">
        <w:rPr>
          <w:rFonts w:ascii="Arial Narrow" w:hAnsi="Arial Narrow"/>
          <w:snapToGrid w:val="0"/>
        </w:rPr>
        <w:t xml:space="preserve"> bénéficiaire</w:t>
      </w:r>
      <w:r w:rsidR="00EF3FE3">
        <w:rPr>
          <w:rFonts w:ascii="Arial Narrow" w:hAnsi="Arial Narrow"/>
          <w:snapToGrid w:val="0"/>
        </w:rPr>
        <w:t>,</w:t>
      </w:r>
      <w:r w:rsidR="00AE14E5">
        <w:rPr>
          <w:rFonts w:ascii="Arial Narrow" w:hAnsi="Arial Narrow"/>
          <w:snapToGrid w:val="0"/>
        </w:rPr>
        <w:t xml:space="preserve"> </w:t>
      </w:r>
      <w:r w:rsidR="00852669" w:rsidRPr="001F7BBE">
        <w:rPr>
          <w:rFonts w:ascii="Arial Narrow" w:hAnsi="Arial Narrow"/>
          <w:snapToGrid w:val="0"/>
        </w:rPr>
        <w:t>consommables de laboratoire, maintenance de matériel, prestations diverses</w:t>
      </w:r>
      <w:r w:rsidR="00F31E05">
        <w:rPr>
          <w:rFonts w:ascii="Arial Narrow" w:hAnsi="Arial Narrow"/>
          <w:snapToGrid w:val="0"/>
        </w:rPr>
        <w:t>, …</w:t>
      </w:r>
      <w:r w:rsidR="00852669">
        <w:rPr>
          <w:rFonts w:ascii="Arial Narrow" w:hAnsi="Arial Narrow"/>
          <w:snapToGrid w:val="0"/>
        </w:rPr>
        <w:t>)</w:t>
      </w:r>
      <w:r w:rsidR="00852669" w:rsidRPr="001F7BBE">
        <w:rPr>
          <w:rFonts w:ascii="Arial Narrow" w:hAnsi="Arial Narrow"/>
          <w:snapToGrid w:val="0"/>
        </w:rPr>
        <w:t>.</w:t>
      </w:r>
    </w:p>
    <w:p w14:paraId="2F864909" w14:textId="77777777" w:rsidR="009F2E25" w:rsidRPr="009F2E25" w:rsidRDefault="009F2E25" w:rsidP="00AF7384">
      <w:pPr>
        <w:spacing w:after="0"/>
        <w:ind w:left="360"/>
        <w:jc w:val="both"/>
        <w:rPr>
          <w:rFonts w:ascii="Arial Narrow" w:hAnsi="Arial Narrow"/>
          <w:snapToGrid w:val="0"/>
          <w:sz w:val="8"/>
        </w:rPr>
      </w:pPr>
    </w:p>
    <w:p w14:paraId="5DE48B93" w14:textId="63086E5E" w:rsidR="002031A3" w:rsidRDefault="002031A3" w:rsidP="00AF7384">
      <w:pPr>
        <w:spacing w:after="0"/>
        <w:jc w:val="both"/>
        <w:rPr>
          <w:rFonts w:ascii="Arial Narrow" w:hAnsi="Arial Narrow" w:cs="Arial"/>
        </w:rPr>
      </w:pPr>
    </w:p>
    <w:p w14:paraId="3093B920" w14:textId="6D51C030" w:rsidR="00156409" w:rsidRDefault="000E7C2A" w:rsidP="00AF7384">
      <w:pPr>
        <w:pStyle w:val="Citationintense"/>
        <w:spacing w:before="0" w:after="0"/>
        <w:ind w:left="0"/>
        <w:outlineLvl w:val="0"/>
        <w:rPr>
          <w:rFonts w:ascii="Arial Narrow" w:hAnsi="Arial Narrow"/>
          <w:i w:val="0"/>
          <w:color w:val="002060"/>
        </w:rPr>
      </w:pPr>
      <w:r>
        <w:rPr>
          <w:rFonts w:ascii="Arial Narrow" w:hAnsi="Arial Narrow"/>
        </w:rPr>
        <w:t xml:space="preserve"> </w:t>
      </w:r>
      <w:bookmarkStart w:id="8" w:name="_Toc520899458"/>
      <w:r>
        <w:rPr>
          <w:rFonts w:ascii="Arial Narrow" w:hAnsi="Arial Narrow"/>
          <w:i w:val="0"/>
          <w:color w:val="002060"/>
        </w:rPr>
        <w:t>C</w:t>
      </w:r>
      <w:r w:rsidR="00EE79B0" w:rsidRPr="00A175B0">
        <w:rPr>
          <w:rFonts w:ascii="Arial Narrow" w:hAnsi="Arial Narrow"/>
          <w:i w:val="0"/>
          <w:color w:val="002060"/>
        </w:rPr>
        <w:t>alendrier</w:t>
      </w:r>
      <w:bookmarkEnd w:id="8"/>
      <w:r w:rsidR="00EE79B0" w:rsidRPr="00A175B0">
        <w:rPr>
          <w:rFonts w:ascii="Arial Narrow" w:hAnsi="Arial Narrow"/>
          <w:i w:val="0"/>
          <w:color w:val="002060"/>
        </w:rPr>
        <w:t xml:space="preserve"> </w:t>
      </w:r>
      <w:r w:rsidR="001B38B5">
        <w:rPr>
          <w:rFonts w:ascii="Arial Narrow" w:hAnsi="Arial Narrow"/>
          <w:i w:val="0"/>
          <w:color w:val="002060"/>
        </w:rPr>
        <w:t>prévisionnel</w:t>
      </w:r>
      <w:bookmarkStart w:id="9" w:name="_Toc520899459"/>
    </w:p>
    <w:tbl>
      <w:tblPr>
        <w:tblStyle w:val="Grilledutableau"/>
        <w:tblpPr w:leftFromText="141" w:rightFromText="141" w:vertAnchor="page" w:horzAnchor="margin" w:tblpY="7546"/>
        <w:tblW w:w="0" w:type="auto"/>
        <w:tblLook w:val="04A0" w:firstRow="1" w:lastRow="0" w:firstColumn="1" w:lastColumn="0" w:noHBand="0" w:noVBand="1"/>
      </w:tblPr>
      <w:tblGrid>
        <w:gridCol w:w="2689"/>
        <w:gridCol w:w="2268"/>
        <w:gridCol w:w="2976"/>
      </w:tblGrid>
      <w:tr w:rsidR="00453474" w:rsidRPr="007B1CD1" w14:paraId="3242FF8C" w14:textId="77777777" w:rsidTr="00453474">
        <w:tc>
          <w:tcPr>
            <w:tcW w:w="2689" w:type="dxa"/>
            <w:tcBorders>
              <w:top w:val="nil"/>
              <w:left w:val="nil"/>
            </w:tcBorders>
            <w:vAlign w:val="center"/>
          </w:tcPr>
          <w:p w14:paraId="2BFC6251" w14:textId="77777777" w:rsidR="00453474" w:rsidRPr="00AF7384" w:rsidRDefault="00453474" w:rsidP="00453474">
            <w:pPr>
              <w:spacing w:line="276" w:lineRule="auto"/>
              <w:jc w:val="center"/>
              <w:rPr>
                <w:rFonts w:ascii="Arial Narrow" w:hAnsi="Arial Narrow"/>
                <w:b/>
              </w:rPr>
            </w:pPr>
          </w:p>
        </w:tc>
        <w:tc>
          <w:tcPr>
            <w:tcW w:w="2268" w:type="dxa"/>
            <w:vAlign w:val="center"/>
          </w:tcPr>
          <w:p w14:paraId="0C5478EC" w14:textId="77777777" w:rsidR="00453474" w:rsidRPr="00AF7384" w:rsidRDefault="00453474" w:rsidP="00453474">
            <w:pPr>
              <w:spacing w:line="276" w:lineRule="auto"/>
              <w:jc w:val="center"/>
              <w:rPr>
                <w:rFonts w:ascii="Arial Narrow" w:hAnsi="Arial Narrow"/>
                <w:b/>
              </w:rPr>
            </w:pPr>
            <w:r w:rsidRPr="00AF7384">
              <w:rPr>
                <w:rFonts w:ascii="Arial Narrow" w:hAnsi="Arial Narrow"/>
                <w:b/>
              </w:rPr>
              <w:t>Dépôt du projet</w:t>
            </w:r>
          </w:p>
        </w:tc>
        <w:tc>
          <w:tcPr>
            <w:tcW w:w="2976" w:type="dxa"/>
            <w:vAlign w:val="center"/>
          </w:tcPr>
          <w:p w14:paraId="1FAFB1C1" w14:textId="77777777" w:rsidR="00453474" w:rsidRPr="00AF7384" w:rsidRDefault="00453474" w:rsidP="00453474">
            <w:pPr>
              <w:spacing w:line="276" w:lineRule="auto"/>
              <w:jc w:val="center"/>
              <w:rPr>
                <w:rFonts w:ascii="Arial Narrow" w:hAnsi="Arial Narrow"/>
                <w:b/>
              </w:rPr>
            </w:pPr>
            <w:r w:rsidRPr="00AF7384">
              <w:rPr>
                <w:rFonts w:ascii="Arial Narrow" w:hAnsi="Arial Narrow"/>
                <w:b/>
              </w:rPr>
              <w:t>Communication des résultats</w:t>
            </w:r>
          </w:p>
        </w:tc>
      </w:tr>
      <w:tr w:rsidR="00453474" w:rsidRPr="007B1CD1" w14:paraId="297D0F55" w14:textId="77777777" w:rsidTr="00453474">
        <w:trPr>
          <w:trHeight w:val="335"/>
        </w:trPr>
        <w:tc>
          <w:tcPr>
            <w:tcW w:w="2689" w:type="dxa"/>
            <w:vAlign w:val="center"/>
          </w:tcPr>
          <w:p w14:paraId="4F526DCF" w14:textId="77777777" w:rsidR="00453474" w:rsidRPr="00AF7384" w:rsidRDefault="00453474" w:rsidP="00453474">
            <w:pPr>
              <w:spacing w:line="276" w:lineRule="auto"/>
              <w:jc w:val="center"/>
              <w:rPr>
                <w:rFonts w:ascii="Arial Narrow" w:hAnsi="Arial Narrow"/>
                <w:b/>
              </w:rPr>
            </w:pPr>
            <w:r w:rsidRPr="00AF7384">
              <w:rPr>
                <w:rFonts w:ascii="Arial Narrow" w:hAnsi="Arial Narrow"/>
                <w:b/>
              </w:rPr>
              <w:t>AIS – équipement</w:t>
            </w:r>
          </w:p>
        </w:tc>
        <w:tc>
          <w:tcPr>
            <w:tcW w:w="2268" w:type="dxa"/>
            <w:vAlign w:val="center"/>
          </w:tcPr>
          <w:p w14:paraId="284B70C6" w14:textId="77777777" w:rsidR="00453474" w:rsidRPr="00AF7384" w:rsidRDefault="00453474" w:rsidP="00453474">
            <w:pPr>
              <w:spacing w:line="276" w:lineRule="auto"/>
              <w:jc w:val="center"/>
              <w:rPr>
                <w:rFonts w:ascii="Arial Narrow" w:hAnsi="Arial Narrow"/>
              </w:rPr>
            </w:pPr>
            <w:r w:rsidRPr="00AF7384">
              <w:rPr>
                <w:rFonts w:ascii="Arial Narrow" w:hAnsi="Arial Narrow"/>
              </w:rPr>
              <w:t>31 janvier 202</w:t>
            </w:r>
            <w:r>
              <w:rPr>
                <w:rFonts w:ascii="Arial Narrow" w:hAnsi="Arial Narrow"/>
              </w:rPr>
              <w:t>5</w:t>
            </w:r>
          </w:p>
        </w:tc>
        <w:tc>
          <w:tcPr>
            <w:tcW w:w="2976" w:type="dxa"/>
            <w:vAlign w:val="center"/>
          </w:tcPr>
          <w:p w14:paraId="713215D9" w14:textId="77777777" w:rsidR="00453474" w:rsidRPr="00AF7384" w:rsidRDefault="00453474" w:rsidP="00453474">
            <w:pPr>
              <w:spacing w:line="276" w:lineRule="auto"/>
              <w:jc w:val="center"/>
              <w:rPr>
                <w:rFonts w:ascii="Arial Narrow" w:hAnsi="Arial Narrow"/>
              </w:rPr>
            </w:pPr>
            <w:r w:rsidRPr="00AF7384">
              <w:rPr>
                <w:rFonts w:ascii="Arial Narrow" w:hAnsi="Arial Narrow"/>
              </w:rPr>
              <w:t>Avril 202</w:t>
            </w:r>
            <w:r>
              <w:rPr>
                <w:rFonts w:ascii="Arial Narrow" w:hAnsi="Arial Narrow"/>
              </w:rPr>
              <w:t>5</w:t>
            </w:r>
          </w:p>
        </w:tc>
      </w:tr>
      <w:tr w:rsidR="00453474" w:rsidRPr="007B1CD1" w14:paraId="1F0F123E" w14:textId="77777777" w:rsidTr="00453474">
        <w:trPr>
          <w:trHeight w:val="335"/>
        </w:trPr>
        <w:tc>
          <w:tcPr>
            <w:tcW w:w="2689" w:type="dxa"/>
            <w:vAlign w:val="center"/>
          </w:tcPr>
          <w:p w14:paraId="3DC20021" w14:textId="77777777" w:rsidR="00453474" w:rsidRPr="00AF7384" w:rsidRDefault="00453474" w:rsidP="00453474">
            <w:pPr>
              <w:spacing w:line="276" w:lineRule="auto"/>
              <w:jc w:val="center"/>
              <w:rPr>
                <w:rFonts w:ascii="Arial Narrow" w:hAnsi="Arial Narrow"/>
                <w:b/>
              </w:rPr>
            </w:pPr>
            <w:r w:rsidRPr="00AF7384">
              <w:rPr>
                <w:rFonts w:ascii="Arial Narrow" w:hAnsi="Arial Narrow"/>
                <w:b/>
              </w:rPr>
              <w:t>AIS – fonctionnement</w:t>
            </w:r>
          </w:p>
        </w:tc>
        <w:tc>
          <w:tcPr>
            <w:tcW w:w="2268" w:type="dxa"/>
            <w:vAlign w:val="center"/>
          </w:tcPr>
          <w:p w14:paraId="568BBA11" w14:textId="77777777" w:rsidR="00453474" w:rsidRPr="00AF7384" w:rsidRDefault="00453474" w:rsidP="00453474">
            <w:pPr>
              <w:spacing w:line="276" w:lineRule="auto"/>
              <w:jc w:val="center"/>
              <w:rPr>
                <w:rFonts w:ascii="Arial Narrow" w:hAnsi="Arial Narrow"/>
              </w:rPr>
            </w:pPr>
            <w:r>
              <w:rPr>
                <w:rFonts w:ascii="Arial Narrow" w:hAnsi="Arial Narrow"/>
              </w:rPr>
              <w:t>15 mai</w:t>
            </w:r>
            <w:r w:rsidRPr="00AF7384">
              <w:rPr>
                <w:rFonts w:ascii="Arial Narrow" w:hAnsi="Arial Narrow"/>
              </w:rPr>
              <w:t xml:space="preserve"> 202</w:t>
            </w:r>
            <w:r>
              <w:rPr>
                <w:rFonts w:ascii="Arial Narrow" w:hAnsi="Arial Narrow"/>
              </w:rPr>
              <w:t>5</w:t>
            </w:r>
          </w:p>
        </w:tc>
        <w:tc>
          <w:tcPr>
            <w:tcW w:w="2976" w:type="dxa"/>
            <w:vAlign w:val="center"/>
          </w:tcPr>
          <w:p w14:paraId="496E1456" w14:textId="77777777" w:rsidR="00453474" w:rsidRPr="00AF7384" w:rsidRDefault="00453474" w:rsidP="00453474">
            <w:pPr>
              <w:spacing w:line="276" w:lineRule="auto"/>
              <w:jc w:val="center"/>
              <w:rPr>
                <w:rFonts w:ascii="Arial Narrow" w:hAnsi="Arial Narrow"/>
              </w:rPr>
            </w:pPr>
            <w:r>
              <w:rPr>
                <w:rFonts w:ascii="Arial Narrow" w:hAnsi="Arial Narrow"/>
              </w:rPr>
              <w:t>Octobre</w:t>
            </w:r>
            <w:r w:rsidRPr="00AF7384">
              <w:rPr>
                <w:rFonts w:ascii="Arial Narrow" w:hAnsi="Arial Narrow"/>
              </w:rPr>
              <w:t xml:space="preserve"> 202</w:t>
            </w:r>
            <w:r>
              <w:rPr>
                <w:rFonts w:ascii="Arial Narrow" w:hAnsi="Arial Narrow"/>
              </w:rPr>
              <w:t>5</w:t>
            </w:r>
          </w:p>
        </w:tc>
      </w:tr>
    </w:tbl>
    <w:p w14:paraId="7446E9FF" w14:textId="01BEE16B" w:rsidR="0065410F" w:rsidRDefault="0065410F" w:rsidP="0065410F"/>
    <w:p w14:paraId="12DA6678" w14:textId="2E7C9404" w:rsidR="0065410F" w:rsidRDefault="0065410F" w:rsidP="0065410F"/>
    <w:p w14:paraId="7C47211C" w14:textId="0CBE409F" w:rsidR="00453474" w:rsidRDefault="00453474" w:rsidP="0065410F"/>
    <w:p w14:paraId="1C25F5E5" w14:textId="77777777" w:rsidR="00453474" w:rsidRDefault="00453474" w:rsidP="0065410F"/>
    <w:p w14:paraId="1C2E1323" w14:textId="33F4766C" w:rsidR="00277172" w:rsidRPr="00A175B0" w:rsidRDefault="007B1CD1" w:rsidP="00AF7384">
      <w:pPr>
        <w:pStyle w:val="Citationintense"/>
        <w:spacing w:before="0" w:after="0"/>
        <w:ind w:left="0"/>
        <w:outlineLvl w:val="0"/>
        <w:rPr>
          <w:rFonts w:ascii="Arial Narrow" w:hAnsi="Arial Narrow"/>
          <w:i w:val="0"/>
          <w:color w:val="002060"/>
        </w:rPr>
      </w:pPr>
      <w:r w:rsidRPr="00A175B0">
        <w:rPr>
          <w:rFonts w:ascii="Arial Narrow" w:hAnsi="Arial Narrow"/>
          <w:i w:val="0"/>
          <w:color w:val="002060"/>
        </w:rPr>
        <w:t>C</w:t>
      </w:r>
      <w:r w:rsidR="00277172" w:rsidRPr="00A175B0">
        <w:rPr>
          <w:rFonts w:ascii="Arial Narrow" w:hAnsi="Arial Narrow"/>
          <w:i w:val="0"/>
          <w:color w:val="002060"/>
        </w:rPr>
        <w:t xml:space="preserve">ritères </w:t>
      </w:r>
      <w:r w:rsidRPr="00A175B0">
        <w:rPr>
          <w:rFonts w:ascii="Arial Narrow" w:hAnsi="Arial Narrow"/>
          <w:i w:val="0"/>
          <w:color w:val="002060"/>
        </w:rPr>
        <w:t>d'éligibilité</w:t>
      </w:r>
      <w:bookmarkEnd w:id="9"/>
    </w:p>
    <w:p w14:paraId="2EA0E927" w14:textId="77777777" w:rsidR="00EE79B0" w:rsidRPr="00EE09D3" w:rsidRDefault="00EE79B0" w:rsidP="00AF7384">
      <w:pPr>
        <w:spacing w:after="0"/>
        <w:rPr>
          <w:rFonts w:ascii="Arial Narrow" w:hAnsi="Arial Narrow"/>
          <w:sz w:val="12"/>
        </w:rPr>
      </w:pPr>
    </w:p>
    <w:p w14:paraId="6E1D42EC" w14:textId="28AE3D16" w:rsidR="00EE79B0" w:rsidRDefault="00DD3639" w:rsidP="00AF7384">
      <w:pPr>
        <w:pStyle w:val="Paragraphedeliste"/>
        <w:numPr>
          <w:ilvl w:val="0"/>
          <w:numId w:val="15"/>
        </w:numPr>
        <w:spacing w:after="0"/>
        <w:rPr>
          <w:rFonts w:ascii="Arial Narrow" w:hAnsi="Arial Narrow"/>
        </w:rPr>
      </w:pPr>
      <w:r w:rsidRPr="00EE79B0">
        <w:rPr>
          <w:rFonts w:ascii="Arial Narrow" w:hAnsi="Arial Narrow"/>
        </w:rPr>
        <w:t>U</w:t>
      </w:r>
      <w:r w:rsidR="00B7055D" w:rsidRPr="00EE79B0">
        <w:rPr>
          <w:rFonts w:ascii="Arial Narrow" w:hAnsi="Arial Narrow"/>
        </w:rPr>
        <w:t>n</w:t>
      </w:r>
      <w:r w:rsidR="00CF5025">
        <w:rPr>
          <w:rFonts w:ascii="Arial Narrow" w:hAnsi="Arial Narrow"/>
        </w:rPr>
        <w:t xml:space="preserve"> </w:t>
      </w:r>
      <w:r w:rsidR="00B7055D" w:rsidRPr="00EE79B0">
        <w:rPr>
          <w:rFonts w:ascii="Arial Narrow" w:hAnsi="Arial Narrow"/>
        </w:rPr>
        <w:t xml:space="preserve">candidat déjà lauréat d'une AIS ne peut pas </w:t>
      </w:r>
      <w:r w:rsidR="005D6FA5" w:rsidRPr="00EE79B0">
        <w:rPr>
          <w:rFonts w:ascii="Arial Narrow" w:hAnsi="Arial Narrow"/>
        </w:rPr>
        <w:t>faire de nouvelle demande</w:t>
      </w:r>
      <w:r w:rsidR="00EF3FE3">
        <w:rPr>
          <w:rFonts w:ascii="Arial Narrow" w:hAnsi="Arial Narrow"/>
        </w:rPr>
        <w:t>.</w:t>
      </w:r>
    </w:p>
    <w:p w14:paraId="739D5C0E" w14:textId="5252357A" w:rsidR="0027265B" w:rsidRDefault="00DD3639" w:rsidP="00AF7384">
      <w:pPr>
        <w:pStyle w:val="Paragraphedeliste"/>
        <w:numPr>
          <w:ilvl w:val="0"/>
          <w:numId w:val="15"/>
        </w:numPr>
        <w:spacing w:after="0"/>
        <w:rPr>
          <w:rFonts w:ascii="Arial Narrow" w:hAnsi="Arial Narrow"/>
        </w:rPr>
      </w:pPr>
      <w:r w:rsidRPr="00EE79B0">
        <w:rPr>
          <w:rFonts w:ascii="Arial Narrow" w:hAnsi="Arial Narrow"/>
        </w:rPr>
        <w:t>L</w:t>
      </w:r>
      <w:r w:rsidR="005D6FA5" w:rsidRPr="00EE79B0">
        <w:rPr>
          <w:rFonts w:ascii="Arial Narrow" w:hAnsi="Arial Narrow"/>
        </w:rPr>
        <w:t>e</w:t>
      </w:r>
      <w:r w:rsidR="00CF5025">
        <w:rPr>
          <w:rFonts w:ascii="Arial Narrow" w:hAnsi="Arial Narrow"/>
        </w:rPr>
        <w:t xml:space="preserve"> </w:t>
      </w:r>
      <w:r w:rsidR="005D6FA5" w:rsidRPr="00EE79B0">
        <w:rPr>
          <w:rFonts w:ascii="Arial Narrow" w:hAnsi="Arial Narrow"/>
        </w:rPr>
        <w:t>candidat ne peut déposer qu'une seule demande d'AIS</w:t>
      </w:r>
      <w:r w:rsidR="00B31F7D" w:rsidRPr="00EE79B0">
        <w:rPr>
          <w:rFonts w:ascii="Arial Narrow" w:hAnsi="Arial Narrow"/>
        </w:rPr>
        <w:t xml:space="preserve"> par </w:t>
      </w:r>
      <w:r w:rsidR="00184B93">
        <w:rPr>
          <w:rFonts w:ascii="Arial Narrow" w:hAnsi="Arial Narrow"/>
        </w:rPr>
        <w:t>année</w:t>
      </w:r>
      <w:r w:rsidR="00EF3FE3">
        <w:rPr>
          <w:rFonts w:ascii="Arial Narrow" w:hAnsi="Arial Narrow"/>
        </w:rPr>
        <w:t>.</w:t>
      </w:r>
    </w:p>
    <w:p w14:paraId="76E17CE5" w14:textId="27F7EBFA" w:rsidR="00294D0A" w:rsidRDefault="00A26FC7" w:rsidP="00AF7384">
      <w:pPr>
        <w:pStyle w:val="Paragraphedeliste"/>
        <w:numPr>
          <w:ilvl w:val="0"/>
          <w:numId w:val="15"/>
        </w:numPr>
        <w:spacing w:after="0"/>
        <w:rPr>
          <w:rFonts w:ascii="Arial Narrow" w:hAnsi="Arial Narrow"/>
        </w:rPr>
      </w:pPr>
      <w:r w:rsidRPr="00B9114F">
        <w:rPr>
          <w:rFonts w:ascii="Arial Narrow" w:hAnsi="Arial Narrow"/>
        </w:rPr>
        <w:t xml:space="preserve">Le candidat </w:t>
      </w:r>
      <w:r w:rsidR="00277172" w:rsidRPr="00B9114F">
        <w:rPr>
          <w:rFonts w:ascii="Arial Narrow" w:hAnsi="Arial Narrow"/>
        </w:rPr>
        <w:t xml:space="preserve">devra </w:t>
      </w:r>
      <w:r w:rsidR="00B7055D" w:rsidRPr="00B9114F">
        <w:rPr>
          <w:rFonts w:ascii="Arial Narrow" w:hAnsi="Arial Narrow"/>
        </w:rPr>
        <w:t xml:space="preserve">avoir été </w:t>
      </w:r>
      <w:r w:rsidR="00277172" w:rsidRPr="00B9114F">
        <w:rPr>
          <w:rFonts w:ascii="Arial Narrow" w:hAnsi="Arial Narrow"/>
        </w:rPr>
        <w:t>recruté</w:t>
      </w:r>
      <w:r w:rsidRPr="00B9114F">
        <w:rPr>
          <w:rFonts w:ascii="Arial Narrow" w:hAnsi="Arial Narrow"/>
        </w:rPr>
        <w:t xml:space="preserve"> </w:t>
      </w:r>
      <w:r w:rsidR="00E425EF" w:rsidRPr="00532600">
        <w:rPr>
          <w:rFonts w:ascii="Arial Narrow" w:hAnsi="Arial Narrow"/>
        </w:rPr>
        <w:t>statutairement</w:t>
      </w:r>
      <w:r w:rsidR="00E425EF" w:rsidRPr="00B9114F">
        <w:rPr>
          <w:rFonts w:ascii="Arial Narrow" w:hAnsi="Arial Narrow"/>
        </w:rPr>
        <w:t xml:space="preserve"> </w:t>
      </w:r>
      <w:r w:rsidR="0097677D" w:rsidRPr="00B9114F">
        <w:rPr>
          <w:rFonts w:ascii="Arial Narrow" w:hAnsi="Arial Narrow"/>
        </w:rPr>
        <w:t xml:space="preserve">depuis moins de </w:t>
      </w:r>
      <w:r w:rsidR="00FC0721" w:rsidRPr="00B9114F">
        <w:rPr>
          <w:rFonts w:ascii="Arial Narrow" w:hAnsi="Arial Narrow"/>
        </w:rPr>
        <w:t>3</w:t>
      </w:r>
      <w:r w:rsidR="0097677D" w:rsidRPr="00B9114F">
        <w:rPr>
          <w:rFonts w:ascii="Arial Narrow" w:hAnsi="Arial Narrow"/>
        </w:rPr>
        <w:t xml:space="preserve"> ans</w:t>
      </w:r>
      <w:r w:rsidR="002F5278" w:rsidRPr="00B9114F">
        <w:rPr>
          <w:rFonts w:ascii="Arial Narrow" w:hAnsi="Arial Narrow"/>
        </w:rPr>
        <w:t xml:space="preserve"> (</w:t>
      </w:r>
      <w:r w:rsidR="002F5278" w:rsidRPr="00AF7384">
        <w:rPr>
          <w:rFonts w:ascii="Arial Narrow" w:hAnsi="Arial Narrow"/>
        </w:rPr>
        <w:t xml:space="preserve">après le </w:t>
      </w:r>
      <w:r w:rsidR="00320EFF" w:rsidRPr="00AF7384">
        <w:rPr>
          <w:rFonts w:ascii="Arial Narrow" w:hAnsi="Arial Narrow"/>
        </w:rPr>
        <w:t>1</w:t>
      </w:r>
      <w:r w:rsidR="00320EFF" w:rsidRPr="00AF7384">
        <w:rPr>
          <w:rFonts w:ascii="Arial Narrow" w:hAnsi="Arial Narrow"/>
          <w:vertAlign w:val="superscript"/>
        </w:rPr>
        <w:t>er</w:t>
      </w:r>
      <w:r w:rsidR="00BF50AD" w:rsidRPr="00AF7384">
        <w:rPr>
          <w:rFonts w:ascii="Arial Narrow" w:hAnsi="Arial Narrow"/>
        </w:rPr>
        <w:t xml:space="preserve"> janvier 202</w:t>
      </w:r>
      <w:r w:rsidR="00B74290">
        <w:rPr>
          <w:rFonts w:ascii="Arial Narrow" w:hAnsi="Arial Narrow"/>
        </w:rPr>
        <w:t>2</w:t>
      </w:r>
      <w:r w:rsidR="002F5278" w:rsidRPr="00AF7384">
        <w:rPr>
          <w:rFonts w:ascii="Arial Narrow" w:hAnsi="Arial Narrow"/>
        </w:rPr>
        <w:t>)</w:t>
      </w:r>
      <w:r w:rsidR="0097677D" w:rsidRPr="00AD627B">
        <w:rPr>
          <w:rFonts w:ascii="Arial Narrow" w:hAnsi="Arial Narrow"/>
        </w:rPr>
        <w:t xml:space="preserve"> </w:t>
      </w:r>
      <w:r w:rsidR="00294D0A" w:rsidRPr="00AD627B">
        <w:rPr>
          <w:rFonts w:ascii="Arial Narrow" w:hAnsi="Arial Narrow"/>
        </w:rPr>
        <w:t xml:space="preserve">dans un établissement d'enseignement supérieur et de recherche </w:t>
      </w:r>
      <w:r w:rsidR="00E425EF">
        <w:rPr>
          <w:rFonts w:ascii="Arial Narrow" w:hAnsi="Arial Narrow"/>
        </w:rPr>
        <w:t xml:space="preserve">ou un organisme de recherche </w:t>
      </w:r>
      <w:r w:rsidR="00294D0A" w:rsidRPr="00AD627B">
        <w:rPr>
          <w:rFonts w:ascii="Arial Narrow" w:hAnsi="Arial Narrow"/>
        </w:rPr>
        <w:t>localisé sur le territoire de Rennes Métropole</w:t>
      </w:r>
      <w:r w:rsidR="00EF3FE3">
        <w:rPr>
          <w:rFonts w:ascii="Arial Narrow" w:hAnsi="Arial Narrow"/>
        </w:rPr>
        <w:t>.</w:t>
      </w:r>
    </w:p>
    <w:p w14:paraId="4381481D" w14:textId="0F3231A9" w:rsidR="0047695D" w:rsidRPr="00687E96" w:rsidRDefault="0047695D" w:rsidP="00AF7384">
      <w:pPr>
        <w:pStyle w:val="Paragraphedeliste"/>
        <w:numPr>
          <w:ilvl w:val="0"/>
          <w:numId w:val="15"/>
        </w:numPr>
        <w:spacing w:after="0"/>
        <w:rPr>
          <w:rFonts w:ascii="Arial Narrow" w:hAnsi="Arial Narrow"/>
        </w:rPr>
      </w:pPr>
      <w:r w:rsidRPr="00687E96">
        <w:rPr>
          <w:rFonts w:ascii="Arial Narrow" w:hAnsi="Arial Narrow"/>
        </w:rPr>
        <w:t xml:space="preserve">Le candidat devra </w:t>
      </w:r>
      <w:r w:rsidR="00687E96" w:rsidRPr="00687E96">
        <w:rPr>
          <w:rFonts w:ascii="Arial Narrow" w:hAnsi="Arial Narrow"/>
        </w:rPr>
        <w:t xml:space="preserve">être arrivé dans l'unité de recherche </w:t>
      </w:r>
      <w:r w:rsidRPr="00687E96">
        <w:rPr>
          <w:rFonts w:ascii="Arial Narrow" w:hAnsi="Arial Narrow"/>
        </w:rPr>
        <w:t>au moment du dépôt de la candidature (</w:t>
      </w:r>
      <w:r w:rsidR="00AF7384">
        <w:rPr>
          <w:rFonts w:ascii="Arial Narrow" w:hAnsi="Arial Narrow"/>
        </w:rPr>
        <w:t>31 janvier 202</w:t>
      </w:r>
      <w:r w:rsidR="00B74290">
        <w:rPr>
          <w:rFonts w:ascii="Arial Narrow" w:hAnsi="Arial Narrow"/>
        </w:rPr>
        <w:t>5</w:t>
      </w:r>
      <w:r w:rsidR="00AF7384">
        <w:rPr>
          <w:rFonts w:ascii="Arial Narrow" w:hAnsi="Arial Narrow"/>
        </w:rPr>
        <w:t xml:space="preserve"> pour les AIS équipement et </w:t>
      </w:r>
      <w:r w:rsidR="00B74290">
        <w:rPr>
          <w:rFonts w:ascii="Arial Narrow" w:hAnsi="Arial Narrow"/>
        </w:rPr>
        <w:t xml:space="preserve">15 mai 2025 </w:t>
      </w:r>
      <w:r w:rsidR="00AF7384">
        <w:rPr>
          <w:rFonts w:ascii="Arial Narrow" w:hAnsi="Arial Narrow"/>
        </w:rPr>
        <w:t>pour les AIS fonctionnement</w:t>
      </w:r>
      <w:r w:rsidRPr="00687E96">
        <w:rPr>
          <w:rFonts w:ascii="Arial Narrow" w:hAnsi="Arial Narrow"/>
        </w:rPr>
        <w:t>)</w:t>
      </w:r>
      <w:r w:rsidR="00EF3FE3">
        <w:rPr>
          <w:rFonts w:ascii="Arial Narrow" w:hAnsi="Arial Narrow"/>
        </w:rPr>
        <w:t>.</w:t>
      </w:r>
    </w:p>
    <w:p w14:paraId="51B8622A" w14:textId="76F4E4CB" w:rsidR="00EE79B0" w:rsidRPr="003203C7" w:rsidRDefault="00294D0A" w:rsidP="00AF7384">
      <w:pPr>
        <w:pStyle w:val="Paragraphedeliste"/>
        <w:numPr>
          <w:ilvl w:val="0"/>
          <w:numId w:val="15"/>
        </w:numPr>
        <w:spacing w:after="0"/>
        <w:rPr>
          <w:rFonts w:ascii="Arial Narrow" w:hAnsi="Arial Narrow"/>
        </w:rPr>
      </w:pPr>
      <w:r w:rsidRPr="00687E96">
        <w:rPr>
          <w:rFonts w:ascii="Arial Narrow" w:hAnsi="Arial Narrow"/>
        </w:rPr>
        <w:t>Les</w:t>
      </w:r>
      <w:r w:rsidR="0027265B" w:rsidRPr="00687E96">
        <w:rPr>
          <w:rFonts w:ascii="Arial Narrow" w:hAnsi="Arial Narrow"/>
        </w:rPr>
        <w:t xml:space="preserve"> recherches</w:t>
      </w:r>
      <w:r w:rsidRPr="003203C7">
        <w:rPr>
          <w:rFonts w:ascii="Arial Narrow" w:hAnsi="Arial Narrow"/>
        </w:rPr>
        <w:t xml:space="preserve"> du candidat</w:t>
      </w:r>
      <w:r w:rsidR="0027265B" w:rsidRPr="003203C7">
        <w:rPr>
          <w:rFonts w:ascii="Arial Narrow" w:hAnsi="Arial Narrow"/>
        </w:rPr>
        <w:t xml:space="preserve"> </w:t>
      </w:r>
      <w:r w:rsidR="004B67CD" w:rsidRPr="003203C7">
        <w:rPr>
          <w:rFonts w:ascii="Arial Narrow" w:hAnsi="Arial Narrow"/>
        </w:rPr>
        <w:t xml:space="preserve">sont réalisées </w:t>
      </w:r>
      <w:r w:rsidRPr="003203C7">
        <w:rPr>
          <w:rFonts w:ascii="Arial Narrow" w:hAnsi="Arial Narrow"/>
        </w:rPr>
        <w:t>dans une unité de recherche labellisée (UMR, EA, UPR) et une équipe localisée sur le territoire métropolitain</w:t>
      </w:r>
      <w:r w:rsidR="00EF3FE3">
        <w:rPr>
          <w:rFonts w:ascii="Arial Narrow" w:hAnsi="Arial Narrow"/>
        </w:rPr>
        <w:t>.</w:t>
      </w:r>
    </w:p>
    <w:p w14:paraId="299AD919" w14:textId="32658C46" w:rsidR="00EE79B0" w:rsidRDefault="00A26FC7" w:rsidP="00AF7384">
      <w:pPr>
        <w:pStyle w:val="Paragraphedeliste"/>
        <w:numPr>
          <w:ilvl w:val="0"/>
          <w:numId w:val="15"/>
        </w:numPr>
        <w:spacing w:after="0"/>
        <w:rPr>
          <w:rFonts w:ascii="Arial Narrow" w:hAnsi="Arial Narrow"/>
        </w:rPr>
      </w:pPr>
      <w:r w:rsidRPr="003203C7">
        <w:rPr>
          <w:rFonts w:ascii="Arial Narrow" w:hAnsi="Arial Narrow"/>
        </w:rPr>
        <w:t xml:space="preserve">Le candidat </w:t>
      </w:r>
      <w:r w:rsidR="007652D0" w:rsidRPr="003203C7">
        <w:rPr>
          <w:rFonts w:ascii="Arial Narrow" w:hAnsi="Arial Narrow"/>
        </w:rPr>
        <w:t>devra avoir passé l'essentiel de son parcours professionnel</w:t>
      </w:r>
      <w:r w:rsidR="007652D0" w:rsidRPr="00AD627B">
        <w:rPr>
          <w:rFonts w:ascii="Arial Narrow" w:hAnsi="Arial Narrow"/>
        </w:rPr>
        <w:t xml:space="preserve"> en dehors du territoire</w:t>
      </w:r>
      <w:r w:rsidR="007652D0" w:rsidRPr="00EE79B0">
        <w:rPr>
          <w:rFonts w:ascii="Arial Narrow" w:hAnsi="Arial Narrow"/>
        </w:rPr>
        <w:t xml:space="preserve"> de Rennes Métropole</w:t>
      </w:r>
      <w:r w:rsidR="00EF3FE3">
        <w:rPr>
          <w:rFonts w:ascii="Arial Narrow" w:hAnsi="Arial Narrow"/>
        </w:rPr>
        <w:t>.</w:t>
      </w:r>
    </w:p>
    <w:p w14:paraId="348766E1" w14:textId="09881BA9" w:rsidR="00AD627B" w:rsidRPr="00B74290" w:rsidRDefault="00397B92" w:rsidP="00B81A33">
      <w:pPr>
        <w:pStyle w:val="Paragraphedeliste"/>
        <w:numPr>
          <w:ilvl w:val="0"/>
          <w:numId w:val="15"/>
        </w:numPr>
        <w:spacing w:after="0"/>
        <w:suppressOverlap/>
        <w:rPr>
          <w:rFonts w:ascii="Arial Narrow" w:hAnsi="Arial Narrow"/>
          <w:sz w:val="24"/>
        </w:rPr>
      </w:pPr>
      <w:r w:rsidRPr="00B74290">
        <w:rPr>
          <w:rFonts w:ascii="Arial Narrow" w:hAnsi="Arial Narrow"/>
        </w:rPr>
        <w:t xml:space="preserve">Le dossier </w:t>
      </w:r>
      <w:r w:rsidR="00AD627B" w:rsidRPr="00B74290">
        <w:rPr>
          <w:rFonts w:ascii="Arial Narrow" w:hAnsi="Arial Narrow"/>
        </w:rPr>
        <w:t xml:space="preserve">de candidature </w:t>
      </w:r>
      <w:r w:rsidRPr="00B74290">
        <w:rPr>
          <w:rFonts w:ascii="Arial Narrow" w:hAnsi="Arial Narrow"/>
        </w:rPr>
        <w:t>devra être signé et complété par le responsable de l'unité de recherche et par le représentant légal du bénéficiaire de la subvention</w:t>
      </w:r>
      <w:r w:rsidR="003203C7" w:rsidRPr="00B74290">
        <w:rPr>
          <w:rFonts w:ascii="Arial Narrow" w:hAnsi="Arial Narrow"/>
        </w:rPr>
        <w:t xml:space="preserve"> et </w:t>
      </w:r>
      <w:r w:rsidR="00AD627B" w:rsidRPr="00B74290">
        <w:rPr>
          <w:rFonts w:ascii="Arial Narrow" w:hAnsi="Arial Narrow"/>
        </w:rPr>
        <w:t>transmis complet</w:t>
      </w:r>
      <w:r w:rsidR="00AF7384" w:rsidRPr="00B74290">
        <w:rPr>
          <w:rFonts w:ascii="Arial Narrow" w:hAnsi="Arial Narrow"/>
        </w:rPr>
        <w:t xml:space="preserve"> </w:t>
      </w:r>
      <w:r w:rsidR="00AF7384" w:rsidRPr="00B74290">
        <w:rPr>
          <w:rFonts w:ascii="Arial Narrow" w:hAnsi="Arial Narrow"/>
          <w:u w:val="single"/>
        </w:rPr>
        <w:t>avant le</w:t>
      </w:r>
      <w:r w:rsidR="00AD627B" w:rsidRPr="00B74290">
        <w:rPr>
          <w:rFonts w:ascii="Arial Narrow" w:hAnsi="Arial Narrow"/>
          <w:u w:val="single"/>
        </w:rPr>
        <w:t xml:space="preserve"> </w:t>
      </w:r>
      <w:r w:rsidR="00AF7384" w:rsidRPr="00B74290">
        <w:rPr>
          <w:rFonts w:ascii="Arial Narrow" w:hAnsi="Arial Narrow"/>
          <w:u w:val="single"/>
        </w:rPr>
        <w:t>31 janvier 202</w:t>
      </w:r>
      <w:r w:rsidR="00B74290" w:rsidRPr="00B74290">
        <w:rPr>
          <w:rFonts w:ascii="Arial Narrow" w:hAnsi="Arial Narrow"/>
          <w:u w:val="single"/>
        </w:rPr>
        <w:t>5</w:t>
      </w:r>
      <w:r w:rsidR="00AF7384" w:rsidRPr="00B74290">
        <w:rPr>
          <w:rFonts w:ascii="Arial Narrow" w:hAnsi="Arial Narrow"/>
          <w:u w:val="single"/>
        </w:rPr>
        <w:t xml:space="preserve"> pour les AIS</w:t>
      </w:r>
      <w:r w:rsidR="00321F8C" w:rsidRPr="00B74290">
        <w:rPr>
          <w:rFonts w:ascii="Arial Narrow" w:hAnsi="Arial Narrow"/>
          <w:u w:val="single"/>
        </w:rPr>
        <w:t>-</w:t>
      </w:r>
      <w:r w:rsidR="00AF7384" w:rsidRPr="00B74290">
        <w:rPr>
          <w:rFonts w:ascii="Arial Narrow" w:hAnsi="Arial Narrow"/>
          <w:u w:val="single"/>
        </w:rPr>
        <w:t>équipement</w:t>
      </w:r>
      <w:r w:rsidR="00AF7384" w:rsidRPr="00B74290">
        <w:rPr>
          <w:rFonts w:ascii="Arial Narrow" w:hAnsi="Arial Narrow"/>
        </w:rPr>
        <w:t xml:space="preserve"> ou </w:t>
      </w:r>
      <w:r w:rsidR="00AF7384" w:rsidRPr="00B74290">
        <w:rPr>
          <w:rFonts w:ascii="Arial Narrow" w:hAnsi="Arial Narrow"/>
          <w:u w:val="single"/>
        </w:rPr>
        <w:t xml:space="preserve">avant le </w:t>
      </w:r>
      <w:r w:rsidR="00B74290" w:rsidRPr="00B74290">
        <w:rPr>
          <w:rFonts w:ascii="Arial Narrow" w:hAnsi="Arial Narrow"/>
          <w:u w:val="single"/>
        </w:rPr>
        <w:t xml:space="preserve">15 mai 2025 </w:t>
      </w:r>
      <w:r w:rsidR="00AF7384" w:rsidRPr="00B74290">
        <w:rPr>
          <w:rFonts w:ascii="Arial Narrow" w:hAnsi="Arial Narrow"/>
          <w:u w:val="single"/>
        </w:rPr>
        <w:t>pour les AIS</w:t>
      </w:r>
      <w:r w:rsidR="00321F8C" w:rsidRPr="00B74290">
        <w:rPr>
          <w:rFonts w:ascii="Arial Narrow" w:hAnsi="Arial Narrow"/>
          <w:u w:val="single"/>
        </w:rPr>
        <w:t>-</w:t>
      </w:r>
      <w:r w:rsidR="00AF7384" w:rsidRPr="00B74290">
        <w:rPr>
          <w:rFonts w:ascii="Arial Narrow" w:hAnsi="Arial Narrow"/>
          <w:u w:val="single"/>
        </w:rPr>
        <w:t>fonctionnement</w:t>
      </w:r>
      <w:r w:rsidR="00EF3FE3" w:rsidRPr="00B74290">
        <w:rPr>
          <w:rFonts w:ascii="Arial Narrow" w:hAnsi="Arial Narrow"/>
          <w:u w:val="single"/>
        </w:rPr>
        <w:t>.</w:t>
      </w:r>
    </w:p>
    <w:p w14:paraId="753F50CD" w14:textId="515B6C9A" w:rsidR="00B74290" w:rsidRDefault="00B74290" w:rsidP="00AF7384">
      <w:pPr>
        <w:pStyle w:val="Citationintense"/>
        <w:spacing w:before="0" w:after="0"/>
        <w:ind w:left="0"/>
        <w:outlineLvl w:val="0"/>
        <w:rPr>
          <w:rFonts w:ascii="Arial Narrow" w:hAnsi="Arial Narrow"/>
          <w:i w:val="0"/>
          <w:color w:val="002060"/>
        </w:rPr>
      </w:pPr>
      <w:bookmarkStart w:id="10" w:name="_Toc520899460"/>
    </w:p>
    <w:p w14:paraId="3B623F84" w14:textId="52AE2C56" w:rsidR="00453474" w:rsidRDefault="00453474" w:rsidP="00453474"/>
    <w:p w14:paraId="7EE7C5D1" w14:textId="5089A8EE" w:rsidR="00453474" w:rsidRDefault="00453474" w:rsidP="00453474"/>
    <w:p w14:paraId="4C229FC8" w14:textId="77777777" w:rsidR="00453474" w:rsidRDefault="00453474" w:rsidP="00453474"/>
    <w:p w14:paraId="511F11A8" w14:textId="77777777" w:rsidR="00453474" w:rsidRPr="00453474" w:rsidRDefault="00453474" w:rsidP="00453474"/>
    <w:p w14:paraId="318A3573" w14:textId="13D5342D" w:rsidR="004E723B" w:rsidRPr="00A175B0" w:rsidRDefault="004E723B" w:rsidP="00AF7384">
      <w:pPr>
        <w:pStyle w:val="Citationintense"/>
        <w:spacing w:before="0" w:after="0"/>
        <w:ind w:left="0"/>
        <w:outlineLvl w:val="0"/>
        <w:rPr>
          <w:rFonts w:ascii="Arial Narrow" w:hAnsi="Arial Narrow"/>
          <w:i w:val="0"/>
          <w:color w:val="002060"/>
        </w:rPr>
      </w:pPr>
      <w:r w:rsidRPr="00A175B0">
        <w:rPr>
          <w:rFonts w:ascii="Arial Narrow" w:hAnsi="Arial Narrow"/>
          <w:i w:val="0"/>
          <w:color w:val="002060"/>
        </w:rPr>
        <w:t>Critères de sélection</w:t>
      </w:r>
      <w:bookmarkEnd w:id="10"/>
    </w:p>
    <w:p w14:paraId="1E314E27" w14:textId="77777777" w:rsidR="004E723B" w:rsidRPr="00EE09D3" w:rsidRDefault="004E723B" w:rsidP="00AF7384">
      <w:pPr>
        <w:spacing w:after="0"/>
        <w:rPr>
          <w:rFonts w:ascii="Arial Narrow" w:hAnsi="Arial Narrow"/>
          <w:sz w:val="12"/>
        </w:rPr>
      </w:pPr>
    </w:p>
    <w:p w14:paraId="64CDFE47" w14:textId="4DEF4EEC" w:rsidR="00147B85" w:rsidRPr="008C2314" w:rsidRDefault="00147B85" w:rsidP="00AF7384">
      <w:pPr>
        <w:spacing w:after="0"/>
        <w:rPr>
          <w:rFonts w:ascii="Arial Narrow" w:hAnsi="Arial Narrow"/>
          <w:b/>
          <w:color w:val="1F497D" w:themeColor="text2"/>
          <w:u w:val="single"/>
        </w:rPr>
      </w:pPr>
      <w:r w:rsidRPr="008C2314">
        <w:rPr>
          <w:rFonts w:ascii="Arial Narrow" w:hAnsi="Arial Narrow"/>
          <w:b/>
          <w:color w:val="1F497D" w:themeColor="text2"/>
          <w:u w:val="single"/>
        </w:rPr>
        <w:t xml:space="preserve">AIS </w:t>
      </w:r>
      <w:r w:rsidR="00BD045B" w:rsidRPr="008C2314">
        <w:rPr>
          <w:rFonts w:ascii="Arial Narrow" w:hAnsi="Arial Narrow"/>
          <w:b/>
          <w:color w:val="1F497D" w:themeColor="text2"/>
          <w:u w:val="single"/>
        </w:rPr>
        <w:t>Équipements</w:t>
      </w:r>
    </w:p>
    <w:p w14:paraId="5F4868CF" w14:textId="77777777" w:rsidR="00147B85" w:rsidRDefault="00147B85" w:rsidP="00AF7384">
      <w:pPr>
        <w:spacing w:after="0"/>
        <w:rPr>
          <w:rFonts w:ascii="Arial Narrow" w:hAnsi="Arial Narrow"/>
        </w:rPr>
      </w:pPr>
    </w:p>
    <w:p w14:paraId="648FEBAF" w14:textId="040A0763" w:rsidR="004E723B" w:rsidRDefault="004E723B" w:rsidP="00AF7384">
      <w:pPr>
        <w:spacing w:after="0"/>
        <w:rPr>
          <w:rFonts w:ascii="Arial Narrow" w:hAnsi="Arial Narrow"/>
        </w:rPr>
      </w:pPr>
      <w:r>
        <w:rPr>
          <w:rFonts w:ascii="Arial Narrow" w:hAnsi="Arial Narrow"/>
        </w:rPr>
        <w:t xml:space="preserve">La sélection des dossiers se </w:t>
      </w:r>
      <w:r w:rsidR="00BA69CD">
        <w:rPr>
          <w:rFonts w:ascii="Arial Narrow" w:hAnsi="Arial Narrow"/>
        </w:rPr>
        <w:t>fondera</w:t>
      </w:r>
      <w:r w:rsidR="00BA69CD" w:rsidRPr="00BE4771">
        <w:rPr>
          <w:rFonts w:ascii="Arial Narrow" w:hAnsi="Arial Narrow"/>
        </w:rPr>
        <w:t xml:space="preserve"> </w:t>
      </w:r>
      <w:r w:rsidRPr="00BE4771">
        <w:rPr>
          <w:rFonts w:ascii="Arial Narrow" w:hAnsi="Arial Narrow"/>
        </w:rPr>
        <w:t>sur les éléments suivants :</w:t>
      </w:r>
      <w:r w:rsidRPr="004819E1">
        <w:rPr>
          <w:rFonts w:ascii="Arial Narrow" w:hAnsi="Arial Narrow"/>
        </w:rPr>
        <w:t xml:space="preserve"> </w:t>
      </w:r>
    </w:p>
    <w:p w14:paraId="0051774A" w14:textId="77777777" w:rsidR="004E723B" w:rsidRDefault="004E723B" w:rsidP="00AF7384">
      <w:pPr>
        <w:pStyle w:val="Paragraphedeliste"/>
        <w:numPr>
          <w:ilvl w:val="0"/>
          <w:numId w:val="22"/>
        </w:numPr>
        <w:spacing w:after="0"/>
        <w:rPr>
          <w:rFonts w:ascii="Arial Narrow" w:hAnsi="Arial Narrow"/>
        </w:rPr>
      </w:pPr>
      <w:r>
        <w:rPr>
          <w:rFonts w:ascii="Arial Narrow" w:hAnsi="Arial Narrow"/>
        </w:rPr>
        <w:t>Excellence académique</w:t>
      </w:r>
    </w:p>
    <w:p w14:paraId="5059F5C6" w14:textId="0FCA18CA" w:rsidR="001B38B5" w:rsidRDefault="001B38B5" w:rsidP="00AF7384">
      <w:pPr>
        <w:pStyle w:val="Paragraphedeliste"/>
        <w:numPr>
          <w:ilvl w:val="0"/>
          <w:numId w:val="22"/>
        </w:numPr>
        <w:spacing w:after="0"/>
        <w:rPr>
          <w:rFonts w:ascii="Arial Narrow" w:hAnsi="Arial Narrow"/>
        </w:rPr>
      </w:pPr>
      <w:r>
        <w:rPr>
          <w:rFonts w:ascii="Arial Narrow" w:hAnsi="Arial Narrow"/>
        </w:rPr>
        <w:t>Insertion du projet dans la dynamique locale</w:t>
      </w:r>
    </w:p>
    <w:p w14:paraId="263686FF" w14:textId="5725BD38" w:rsidR="004E723B" w:rsidRDefault="004E723B" w:rsidP="00AF7384">
      <w:pPr>
        <w:pStyle w:val="Paragraphedeliste"/>
        <w:numPr>
          <w:ilvl w:val="0"/>
          <w:numId w:val="22"/>
        </w:numPr>
        <w:spacing w:after="0"/>
        <w:rPr>
          <w:rFonts w:ascii="Arial Narrow" w:hAnsi="Arial Narrow"/>
        </w:rPr>
      </w:pPr>
      <w:r>
        <w:rPr>
          <w:rFonts w:ascii="Arial Narrow" w:hAnsi="Arial Narrow"/>
        </w:rPr>
        <w:t xml:space="preserve">Cohérence de la demande </w:t>
      </w:r>
      <w:r w:rsidR="00EE09D3">
        <w:rPr>
          <w:rFonts w:ascii="Arial Narrow" w:hAnsi="Arial Narrow"/>
        </w:rPr>
        <w:t xml:space="preserve">de financement </w:t>
      </w:r>
      <w:r>
        <w:rPr>
          <w:rFonts w:ascii="Arial Narrow" w:hAnsi="Arial Narrow"/>
        </w:rPr>
        <w:t xml:space="preserve">au regard </w:t>
      </w:r>
      <w:r w:rsidR="00BA69CD">
        <w:rPr>
          <w:rFonts w:ascii="Arial Narrow" w:hAnsi="Arial Narrow"/>
        </w:rPr>
        <w:t>de l'activité scientifique envisagée</w:t>
      </w:r>
    </w:p>
    <w:p w14:paraId="14E5B33D" w14:textId="69851591" w:rsidR="004E723B" w:rsidRDefault="004E723B" w:rsidP="00AF7384">
      <w:pPr>
        <w:pStyle w:val="Paragraphedeliste"/>
        <w:numPr>
          <w:ilvl w:val="0"/>
          <w:numId w:val="22"/>
        </w:numPr>
        <w:spacing w:after="0"/>
        <w:rPr>
          <w:rFonts w:ascii="Arial Narrow" w:hAnsi="Arial Narrow"/>
        </w:rPr>
      </w:pPr>
      <w:r>
        <w:rPr>
          <w:rFonts w:ascii="Arial Narrow" w:hAnsi="Arial Narrow"/>
        </w:rPr>
        <w:t xml:space="preserve">Effet levier de l'AIS </w:t>
      </w:r>
      <w:r w:rsidR="00BA69CD">
        <w:rPr>
          <w:rFonts w:ascii="Arial Narrow" w:hAnsi="Arial Narrow"/>
        </w:rPr>
        <w:t xml:space="preserve">et </w:t>
      </w:r>
      <w:r w:rsidR="00EE09D3">
        <w:rPr>
          <w:rFonts w:ascii="Arial Narrow" w:hAnsi="Arial Narrow"/>
        </w:rPr>
        <w:t xml:space="preserve">perspectives </w:t>
      </w:r>
      <w:r w:rsidR="00BA69CD">
        <w:rPr>
          <w:rFonts w:ascii="Arial Narrow" w:hAnsi="Arial Narrow"/>
        </w:rPr>
        <w:t>de développement</w:t>
      </w:r>
    </w:p>
    <w:p w14:paraId="11709C69" w14:textId="5F6D0631" w:rsidR="008F0DBB" w:rsidRDefault="004866AA" w:rsidP="008F0DBB">
      <w:pPr>
        <w:pStyle w:val="Paragraphedeliste"/>
        <w:numPr>
          <w:ilvl w:val="0"/>
          <w:numId w:val="15"/>
        </w:numPr>
        <w:spacing w:after="0"/>
        <w:rPr>
          <w:rFonts w:ascii="Arial Narrow" w:hAnsi="Arial Narrow"/>
        </w:rPr>
      </w:pPr>
      <w:r w:rsidRPr="00127935">
        <w:rPr>
          <w:rFonts w:ascii="Arial Narrow" w:hAnsi="Arial Narrow"/>
        </w:rPr>
        <w:t>Conditions d'utilisation des</w:t>
      </w:r>
      <w:r w:rsidR="0076323E" w:rsidRPr="00127935">
        <w:rPr>
          <w:rFonts w:ascii="Arial Narrow" w:hAnsi="Arial Narrow"/>
        </w:rPr>
        <w:t xml:space="preserve"> </w:t>
      </w:r>
      <w:r w:rsidR="008F0DBB" w:rsidRPr="00127935">
        <w:rPr>
          <w:rFonts w:ascii="Arial Narrow" w:hAnsi="Arial Narrow"/>
        </w:rPr>
        <w:t>équipement</w:t>
      </w:r>
      <w:r w:rsidRPr="00127935">
        <w:rPr>
          <w:rFonts w:ascii="Arial Narrow" w:hAnsi="Arial Narrow"/>
        </w:rPr>
        <w:t>s</w:t>
      </w:r>
      <w:r w:rsidR="008F0DBB">
        <w:rPr>
          <w:rFonts w:ascii="Arial Narrow" w:hAnsi="Arial Narrow"/>
        </w:rPr>
        <w:t xml:space="preserve"> : </w:t>
      </w:r>
    </w:p>
    <w:p w14:paraId="282D34F3" w14:textId="2CB607EB" w:rsidR="008F0DBB" w:rsidRDefault="008F0DBB" w:rsidP="00BD045B">
      <w:pPr>
        <w:pStyle w:val="Paragraphedeliste"/>
        <w:numPr>
          <w:ilvl w:val="0"/>
          <w:numId w:val="27"/>
        </w:numPr>
        <w:spacing w:after="0"/>
        <w:rPr>
          <w:rFonts w:ascii="Arial Narrow" w:hAnsi="Arial Narrow" w:cs="Arial"/>
        </w:rPr>
      </w:pPr>
      <w:r w:rsidRPr="00156409">
        <w:rPr>
          <w:rFonts w:ascii="Arial Narrow" w:hAnsi="Arial Narrow" w:cs="Arial"/>
        </w:rPr>
        <w:t xml:space="preserve">Le laboratoire et l'établissement/organisme bénéficiaire </w:t>
      </w:r>
      <w:r w:rsidR="004866AA">
        <w:rPr>
          <w:rFonts w:ascii="Arial Narrow" w:hAnsi="Arial Narrow" w:cs="Arial"/>
        </w:rPr>
        <w:t>doivent avoir</w:t>
      </w:r>
      <w:r w:rsidRPr="00156409">
        <w:rPr>
          <w:rFonts w:ascii="Arial Narrow" w:hAnsi="Arial Narrow" w:cs="Arial"/>
        </w:rPr>
        <w:t xml:space="preserve"> préalablement </w:t>
      </w:r>
      <w:r w:rsidR="004866AA">
        <w:rPr>
          <w:rFonts w:ascii="Arial Narrow" w:hAnsi="Arial Narrow" w:cs="Arial"/>
        </w:rPr>
        <w:t>vérifié</w:t>
      </w:r>
      <w:r w:rsidR="004866AA" w:rsidRPr="00156409">
        <w:rPr>
          <w:rFonts w:ascii="Arial Narrow" w:hAnsi="Arial Narrow" w:cs="Arial"/>
        </w:rPr>
        <w:t xml:space="preserve"> </w:t>
      </w:r>
      <w:r w:rsidRPr="00156409">
        <w:rPr>
          <w:rFonts w:ascii="Arial Narrow" w:hAnsi="Arial Narrow" w:cs="Arial"/>
        </w:rPr>
        <w:t xml:space="preserve">que les conditions nécessaires à la bonne utilisation des équipements demandés sont réunies (localisation dans des locaux adaptés, moyens financiers prévus notamment pour couvrir les dépenses de </w:t>
      </w:r>
      <w:r w:rsidRPr="005F4A61">
        <w:rPr>
          <w:rFonts w:ascii="Arial Narrow" w:hAnsi="Arial Narrow" w:cs="Arial"/>
        </w:rPr>
        <w:t xml:space="preserve">maintenance, moyens humains dédiés si nécessaires, …). </w:t>
      </w:r>
    </w:p>
    <w:p w14:paraId="62A6CE59" w14:textId="63D48F21" w:rsidR="002A1599" w:rsidRPr="00127935" w:rsidRDefault="003F2DE9" w:rsidP="00BD045B">
      <w:pPr>
        <w:pStyle w:val="Paragraphedeliste"/>
        <w:numPr>
          <w:ilvl w:val="0"/>
          <w:numId w:val="27"/>
        </w:numPr>
        <w:spacing w:after="0"/>
        <w:jc w:val="both"/>
        <w:rPr>
          <w:rFonts w:ascii="Arial Narrow" w:hAnsi="Arial Narrow" w:cs="Arial"/>
        </w:rPr>
      </w:pPr>
      <w:r w:rsidRPr="00127935">
        <w:rPr>
          <w:rFonts w:ascii="Arial Narrow" w:hAnsi="Arial Narrow" w:cs="Arial"/>
        </w:rPr>
        <w:t xml:space="preserve">Impact </w:t>
      </w:r>
      <w:r w:rsidR="004866AA" w:rsidRPr="00127935">
        <w:rPr>
          <w:rFonts w:ascii="Arial Narrow" w:hAnsi="Arial Narrow" w:cs="Arial"/>
        </w:rPr>
        <w:t>environnemental : évaluation de l'empreinte carbone des équipements, de leur consommation énergétique, et des stratégies de gestion des équipements remplacés</w:t>
      </w:r>
      <w:r w:rsidR="00D154C0">
        <w:rPr>
          <w:rFonts w:ascii="Arial Narrow" w:hAnsi="Arial Narrow" w:cs="Arial"/>
        </w:rPr>
        <w:t>.</w:t>
      </w:r>
    </w:p>
    <w:p w14:paraId="6ECE9DE6" w14:textId="7A3C49CA" w:rsidR="002A1599" w:rsidRDefault="004866AA" w:rsidP="00127935">
      <w:pPr>
        <w:pStyle w:val="Paragraphedeliste"/>
        <w:numPr>
          <w:ilvl w:val="0"/>
          <w:numId w:val="27"/>
        </w:numPr>
        <w:spacing w:after="0"/>
        <w:jc w:val="both"/>
        <w:rPr>
          <w:rFonts w:ascii="Arial Narrow" w:hAnsi="Arial Narrow" w:cs="Arial"/>
        </w:rPr>
      </w:pPr>
      <w:r>
        <w:rPr>
          <w:rFonts w:ascii="Arial Narrow" w:hAnsi="Arial Narrow" w:cs="Arial"/>
        </w:rPr>
        <w:t xml:space="preserve">Pour les </w:t>
      </w:r>
      <w:r w:rsidR="00BD045B" w:rsidRPr="00E46454">
        <w:rPr>
          <w:rFonts w:ascii="Arial Narrow" w:hAnsi="Arial Narrow" w:cs="Arial"/>
        </w:rPr>
        <w:t xml:space="preserve">demandes relatives au renforcement des moyens de calcul et de stockage, les porteurs de projet devront préalablement </w:t>
      </w:r>
      <w:r>
        <w:rPr>
          <w:rFonts w:ascii="Arial Narrow" w:hAnsi="Arial Narrow" w:cs="Arial"/>
        </w:rPr>
        <w:t xml:space="preserve">se rapprocher </w:t>
      </w:r>
      <w:r w:rsidR="00BD045B" w:rsidRPr="00E46454">
        <w:rPr>
          <w:rFonts w:ascii="Arial Narrow" w:hAnsi="Arial Narrow" w:cs="Arial"/>
        </w:rPr>
        <w:t xml:space="preserve">de la DSI de leur établissement afin de s'assurer de la cohérence avec l'offre du data center </w:t>
      </w:r>
      <w:proofErr w:type="spellStart"/>
      <w:r w:rsidR="00BD045B" w:rsidRPr="00E46454">
        <w:rPr>
          <w:rFonts w:ascii="Arial Narrow" w:hAnsi="Arial Narrow" w:cs="Arial"/>
        </w:rPr>
        <w:t>Eskemm</w:t>
      </w:r>
      <w:proofErr w:type="spellEnd"/>
      <w:r w:rsidR="00BD045B" w:rsidRPr="00E46454">
        <w:rPr>
          <w:rFonts w:ascii="Arial Narrow" w:hAnsi="Arial Narrow" w:cs="Arial"/>
        </w:rPr>
        <w:t xml:space="preserve"> Data. Une note d'accompagnement de la DSI devra être jointe au dossier. </w:t>
      </w:r>
      <w:r w:rsidR="000B4D66" w:rsidRPr="00BD045B">
        <w:rPr>
          <w:rFonts w:ascii="Arial Narrow" w:hAnsi="Arial Narrow" w:cs="Arial"/>
        </w:rPr>
        <w:t xml:space="preserve">Cette approche a pour objectif de promouvoir une réflexion approfondie sur la durabilité des choix </w:t>
      </w:r>
      <w:r w:rsidR="00314EF9" w:rsidRPr="00BD045B">
        <w:rPr>
          <w:rFonts w:ascii="Arial Narrow" w:hAnsi="Arial Narrow" w:cs="Arial"/>
        </w:rPr>
        <w:t>d'acquisition</w:t>
      </w:r>
      <w:r w:rsidR="00314EF9">
        <w:rPr>
          <w:rFonts w:ascii="Arial Narrow" w:hAnsi="Arial Narrow" w:cs="Arial"/>
        </w:rPr>
        <w:t>.</w:t>
      </w:r>
    </w:p>
    <w:p w14:paraId="7F35DF17" w14:textId="38C0CE5C" w:rsidR="003F2DE9" w:rsidRPr="00BD045B" w:rsidRDefault="002A1599" w:rsidP="00127935">
      <w:pPr>
        <w:pStyle w:val="Paragraphedeliste"/>
        <w:numPr>
          <w:ilvl w:val="0"/>
          <w:numId w:val="27"/>
        </w:numPr>
        <w:spacing w:after="0"/>
        <w:jc w:val="both"/>
        <w:rPr>
          <w:rFonts w:ascii="Arial Narrow" w:hAnsi="Arial Narrow" w:cs="Arial"/>
        </w:rPr>
      </w:pPr>
      <w:r>
        <w:rPr>
          <w:rFonts w:ascii="Arial Narrow" w:hAnsi="Arial Narrow" w:cs="Arial"/>
        </w:rPr>
        <w:t>P</w:t>
      </w:r>
      <w:r w:rsidR="00BD045B" w:rsidRPr="00BD045B">
        <w:rPr>
          <w:rFonts w:ascii="Arial Narrow" w:hAnsi="Arial Narrow" w:cs="Arial"/>
        </w:rPr>
        <w:t>our les équipements ne présentant pas de dimension mutualisée</w:t>
      </w:r>
      <w:r w:rsidR="004866AA">
        <w:rPr>
          <w:rFonts w:ascii="Arial Narrow" w:hAnsi="Arial Narrow" w:cs="Arial"/>
        </w:rPr>
        <w:t xml:space="preserve"> </w:t>
      </w:r>
      <w:r w:rsidR="004866AA" w:rsidRPr="00BD045B">
        <w:rPr>
          <w:rFonts w:ascii="Arial Narrow" w:hAnsi="Arial Narrow" w:cs="Arial"/>
        </w:rPr>
        <w:t>(intégration à une plateforme de recherche ou un plateau technique)</w:t>
      </w:r>
      <w:r w:rsidR="00BD045B" w:rsidRPr="00BD045B">
        <w:rPr>
          <w:rFonts w:ascii="Arial Narrow" w:hAnsi="Arial Narrow" w:cs="Arial"/>
        </w:rPr>
        <w:t xml:space="preserve">, la complémentarité avec les équipements existants ou programmés devra être détaillée. </w:t>
      </w:r>
    </w:p>
    <w:p w14:paraId="24ED27E1" w14:textId="5404505C" w:rsidR="003F2DE9" w:rsidRDefault="00A15BE9" w:rsidP="00A15BE9">
      <w:pPr>
        <w:pStyle w:val="Paragraphedeliste"/>
        <w:numPr>
          <w:ilvl w:val="0"/>
          <w:numId w:val="22"/>
        </w:numPr>
        <w:spacing w:after="0"/>
        <w:rPr>
          <w:rFonts w:ascii="Arial Narrow" w:hAnsi="Arial Narrow"/>
        </w:rPr>
      </w:pPr>
      <w:r>
        <w:rPr>
          <w:rFonts w:ascii="Arial Narrow" w:hAnsi="Arial Narrow"/>
        </w:rPr>
        <w:t>Avis motivé et classement</w:t>
      </w:r>
      <w:r w:rsidRPr="001B7B1B">
        <w:rPr>
          <w:rFonts w:ascii="Arial Narrow" w:hAnsi="Arial Narrow"/>
        </w:rPr>
        <w:t xml:space="preserve"> de l'unité de recherche</w:t>
      </w:r>
      <w:r>
        <w:rPr>
          <w:rFonts w:ascii="Arial Narrow" w:hAnsi="Arial Narrow"/>
        </w:rPr>
        <w:t xml:space="preserve"> </w:t>
      </w:r>
      <w:r w:rsidR="004866AA">
        <w:rPr>
          <w:rFonts w:ascii="Arial Narrow" w:hAnsi="Arial Narrow"/>
        </w:rPr>
        <w:t>: évaluation fondée sur</w:t>
      </w:r>
      <w:r>
        <w:rPr>
          <w:rFonts w:ascii="Arial Narrow" w:hAnsi="Arial Narrow"/>
        </w:rPr>
        <w:t xml:space="preserve"> </w:t>
      </w:r>
      <w:r w:rsidR="004866AA">
        <w:rPr>
          <w:rFonts w:ascii="Arial Narrow" w:hAnsi="Arial Narrow"/>
        </w:rPr>
        <w:t>l</w:t>
      </w:r>
      <w:r>
        <w:rPr>
          <w:rFonts w:ascii="Arial Narrow" w:hAnsi="Arial Narrow"/>
        </w:rPr>
        <w:t>es critères du dispositif AIS</w:t>
      </w:r>
      <w:r w:rsidR="004866AA">
        <w:rPr>
          <w:rFonts w:ascii="Arial Narrow" w:hAnsi="Arial Narrow"/>
        </w:rPr>
        <w:t>,</w:t>
      </w:r>
      <w:r>
        <w:rPr>
          <w:rFonts w:ascii="Arial Narrow" w:hAnsi="Arial Narrow"/>
        </w:rPr>
        <w:t xml:space="preserve"> avec une attention particulière à l'impact environnemental</w:t>
      </w:r>
      <w:r w:rsidR="00D154C0">
        <w:rPr>
          <w:rFonts w:ascii="Arial Narrow" w:hAnsi="Arial Narrow"/>
        </w:rPr>
        <w:t>.</w:t>
      </w:r>
      <w:r>
        <w:rPr>
          <w:rFonts w:ascii="Arial Narrow" w:hAnsi="Arial Narrow"/>
        </w:rPr>
        <w:t xml:space="preserve"> </w:t>
      </w:r>
    </w:p>
    <w:p w14:paraId="6B7AFA4E" w14:textId="0D8A1162" w:rsidR="00A15BE9" w:rsidRDefault="008C2314" w:rsidP="00A15BE9">
      <w:pPr>
        <w:pStyle w:val="Paragraphedeliste"/>
        <w:numPr>
          <w:ilvl w:val="0"/>
          <w:numId w:val="22"/>
        </w:numPr>
        <w:spacing w:after="0"/>
        <w:rPr>
          <w:rFonts w:ascii="Arial Narrow" w:hAnsi="Arial Narrow"/>
        </w:rPr>
      </w:pPr>
      <w:r>
        <w:rPr>
          <w:rFonts w:ascii="Arial Narrow" w:hAnsi="Arial Narrow"/>
        </w:rPr>
        <w:t>C</w:t>
      </w:r>
      <w:r w:rsidR="00A15BE9">
        <w:rPr>
          <w:rFonts w:ascii="Arial Narrow" w:hAnsi="Arial Narrow"/>
        </w:rPr>
        <w:t xml:space="preserve">lassement </w:t>
      </w:r>
      <w:r w:rsidR="00A15BE9" w:rsidRPr="001B7B1B">
        <w:rPr>
          <w:rFonts w:ascii="Arial Narrow" w:hAnsi="Arial Narrow"/>
        </w:rPr>
        <w:t>de l'établissement/organisme bénéficiaire</w:t>
      </w:r>
      <w:r w:rsidR="00A15BE9">
        <w:rPr>
          <w:rFonts w:ascii="Arial Narrow" w:hAnsi="Arial Narrow"/>
        </w:rPr>
        <w:t xml:space="preserve"> </w:t>
      </w:r>
      <w:r w:rsidR="004866AA">
        <w:rPr>
          <w:rFonts w:ascii="Arial Narrow" w:hAnsi="Arial Narrow"/>
        </w:rPr>
        <w:t xml:space="preserve">: évaluation </w:t>
      </w:r>
      <w:r w:rsidR="00A15BE9">
        <w:rPr>
          <w:rFonts w:ascii="Arial Narrow" w:hAnsi="Arial Narrow"/>
        </w:rPr>
        <w:t>au regard des critères du dispositif AIS</w:t>
      </w:r>
      <w:r w:rsidR="004866AA">
        <w:rPr>
          <w:rFonts w:ascii="Arial Narrow" w:hAnsi="Arial Narrow"/>
        </w:rPr>
        <w:t>, en tenant compte de</w:t>
      </w:r>
      <w:r w:rsidR="00A15BE9" w:rsidRPr="00A15BE9">
        <w:rPr>
          <w:rFonts w:ascii="Arial Narrow" w:hAnsi="Arial Narrow"/>
        </w:rPr>
        <w:t xml:space="preserve"> </w:t>
      </w:r>
      <w:r w:rsidR="00A15BE9">
        <w:rPr>
          <w:rFonts w:ascii="Arial Narrow" w:hAnsi="Arial Narrow"/>
        </w:rPr>
        <w:t>l'impact environnemental</w:t>
      </w:r>
      <w:r w:rsidR="00D154C0">
        <w:rPr>
          <w:rFonts w:ascii="Arial Narrow" w:hAnsi="Arial Narrow"/>
        </w:rPr>
        <w:t>.</w:t>
      </w:r>
    </w:p>
    <w:p w14:paraId="7C10B36E" w14:textId="44D9D33B" w:rsidR="00E05559" w:rsidRPr="005F4A61" w:rsidRDefault="004866AA" w:rsidP="00124253">
      <w:pPr>
        <w:pStyle w:val="Paragraphedeliste"/>
        <w:numPr>
          <w:ilvl w:val="0"/>
          <w:numId w:val="15"/>
        </w:numPr>
        <w:spacing w:after="0"/>
        <w:jc w:val="both"/>
        <w:rPr>
          <w:rFonts w:ascii="Arial Narrow" w:hAnsi="Arial Narrow" w:cs="Arial"/>
        </w:rPr>
      </w:pPr>
      <w:r>
        <w:rPr>
          <w:rFonts w:ascii="Arial Narrow" w:hAnsi="Arial Narrow" w:cs="Arial"/>
        </w:rPr>
        <w:t xml:space="preserve">Demande d'éléments complémentaires : </w:t>
      </w:r>
      <w:r w:rsidR="00E05559" w:rsidRPr="005F4A61">
        <w:rPr>
          <w:rFonts w:ascii="Arial Narrow" w:hAnsi="Arial Narrow" w:cs="Arial"/>
        </w:rPr>
        <w:t xml:space="preserve">Rennes Métropole </w:t>
      </w:r>
      <w:r>
        <w:rPr>
          <w:rFonts w:ascii="Arial Narrow" w:hAnsi="Arial Narrow" w:cs="Arial"/>
        </w:rPr>
        <w:t>se réserve le droit</w:t>
      </w:r>
      <w:r w:rsidRPr="005F4A61">
        <w:rPr>
          <w:rFonts w:ascii="Arial Narrow" w:hAnsi="Arial Narrow" w:cs="Arial"/>
        </w:rPr>
        <w:t xml:space="preserve"> </w:t>
      </w:r>
      <w:r w:rsidR="00E05559" w:rsidRPr="005F4A61">
        <w:rPr>
          <w:rFonts w:ascii="Arial Narrow" w:hAnsi="Arial Narrow" w:cs="Arial"/>
        </w:rPr>
        <w:t xml:space="preserve">demander des </w:t>
      </w:r>
      <w:r>
        <w:rPr>
          <w:rFonts w:ascii="Arial Narrow" w:hAnsi="Arial Narrow" w:cs="Arial"/>
        </w:rPr>
        <w:t>informations</w:t>
      </w:r>
      <w:r w:rsidRPr="005F4A61">
        <w:rPr>
          <w:rFonts w:ascii="Arial Narrow" w:hAnsi="Arial Narrow" w:cs="Arial"/>
        </w:rPr>
        <w:t xml:space="preserve"> </w:t>
      </w:r>
      <w:r w:rsidR="00E05559" w:rsidRPr="005F4A61">
        <w:rPr>
          <w:rFonts w:ascii="Arial Narrow" w:hAnsi="Arial Narrow" w:cs="Arial"/>
        </w:rPr>
        <w:t>complémentaires au porteur du projet et/</w:t>
      </w:r>
      <w:r w:rsidR="00350211">
        <w:rPr>
          <w:rFonts w:ascii="Arial Narrow" w:hAnsi="Arial Narrow" w:cs="Arial"/>
        </w:rPr>
        <w:t xml:space="preserve">ou </w:t>
      </w:r>
      <w:r w:rsidR="00E05559" w:rsidRPr="005F4A61">
        <w:rPr>
          <w:rFonts w:ascii="Arial Narrow" w:hAnsi="Arial Narrow" w:cs="Arial"/>
        </w:rPr>
        <w:t xml:space="preserve">au laboratoire si </w:t>
      </w:r>
      <w:r w:rsidR="00572872" w:rsidRPr="005F4A61">
        <w:rPr>
          <w:rFonts w:ascii="Arial Narrow" w:hAnsi="Arial Narrow" w:cs="Arial"/>
        </w:rPr>
        <w:t>de plus amples précisions sont nécessaires à la bonne instruction du dossier</w:t>
      </w:r>
      <w:r w:rsidR="00124253" w:rsidRPr="005F4A61">
        <w:rPr>
          <w:rFonts w:ascii="Arial Narrow" w:hAnsi="Arial Narrow" w:cs="Arial"/>
        </w:rPr>
        <w:t>.</w:t>
      </w:r>
    </w:p>
    <w:p w14:paraId="7ED8B1A3" w14:textId="77777777" w:rsidR="008C2314" w:rsidRDefault="008C2314" w:rsidP="008C2314">
      <w:pPr>
        <w:spacing w:after="0"/>
        <w:rPr>
          <w:rFonts w:ascii="Arial Narrow" w:hAnsi="Arial Narrow"/>
          <w:b/>
          <w:color w:val="1F497D" w:themeColor="text2"/>
          <w:u w:val="single"/>
        </w:rPr>
      </w:pPr>
    </w:p>
    <w:p w14:paraId="7AAB5DD6" w14:textId="0E2CBDAE" w:rsidR="00E46454" w:rsidRPr="008C2314" w:rsidRDefault="008C2314" w:rsidP="008C2314">
      <w:pPr>
        <w:spacing w:after="0"/>
        <w:rPr>
          <w:rFonts w:ascii="Arial Narrow" w:hAnsi="Arial Narrow"/>
          <w:b/>
          <w:color w:val="1F497D" w:themeColor="text2"/>
          <w:u w:val="single"/>
        </w:rPr>
      </w:pPr>
      <w:r>
        <w:rPr>
          <w:rFonts w:ascii="Arial Narrow" w:hAnsi="Arial Narrow"/>
          <w:b/>
          <w:color w:val="1F497D" w:themeColor="text2"/>
          <w:u w:val="single"/>
        </w:rPr>
        <w:t xml:space="preserve">AIS fonctionnement </w:t>
      </w:r>
    </w:p>
    <w:p w14:paraId="478E9C0C" w14:textId="57827D62" w:rsidR="00147B85" w:rsidRDefault="00147B85" w:rsidP="00147B85">
      <w:pPr>
        <w:spacing w:after="0"/>
        <w:rPr>
          <w:rFonts w:ascii="Arial Narrow" w:hAnsi="Arial Narrow"/>
        </w:rPr>
      </w:pPr>
      <w:r w:rsidRPr="00147B85">
        <w:rPr>
          <w:rFonts w:ascii="Arial Narrow" w:hAnsi="Arial Narrow"/>
        </w:rPr>
        <w:t xml:space="preserve"> </w:t>
      </w:r>
      <w:r>
        <w:rPr>
          <w:rFonts w:ascii="Arial Narrow" w:hAnsi="Arial Narrow"/>
        </w:rPr>
        <w:t xml:space="preserve">La sélection des dossiers se </w:t>
      </w:r>
      <w:r w:rsidRPr="00BE4771">
        <w:rPr>
          <w:rFonts w:ascii="Arial Narrow" w:hAnsi="Arial Narrow"/>
        </w:rPr>
        <w:t>basera sur les éléments suivants :</w:t>
      </w:r>
      <w:r w:rsidRPr="004819E1">
        <w:rPr>
          <w:rFonts w:ascii="Arial Narrow" w:hAnsi="Arial Narrow"/>
        </w:rPr>
        <w:t xml:space="preserve"> </w:t>
      </w:r>
    </w:p>
    <w:p w14:paraId="4505495B" w14:textId="77777777" w:rsidR="00147B85" w:rsidRDefault="00147B85" w:rsidP="008C2314">
      <w:pPr>
        <w:pStyle w:val="Paragraphedeliste"/>
        <w:numPr>
          <w:ilvl w:val="0"/>
          <w:numId w:val="22"/>
        </w:numPr>
        <w:spacing w:after="0"/>
        <w:ind w:left="426" w:firstLine="0"/>
        <w:rPr>
          <w:rFonts w:ascii="Arial Narrow" w:hAnsi="Arial Narrow"/>
        </w:rPr>
      </w:pPr>
      <w:r>
        <w:rPr>
          <w:rFonts w:ascii="Arial Narrow" w:hAnsi="Arial Narrow"/>
        </w:rPr>
        <w:t>Excellence académique</w:t>
      </w:r>
    </w:p>
    <w:p w14:paraId="76DC0F75" w14:textId="738948FC" w:rsidR="00147B85" w:rsidRDefault="00BA69CD" w:rsidP="008C2314">
      <w:pPr>
        <w:pStyle w:val="Paragraphedeliste"/>
        <w:numPr>
          <w:ilvl w:val="0"/>
          <w:numId w:val="22"/>
        </w:numPr>
        <w:spacing w:after="0"/>
        <w:ind w:left="426" w:firstLine="0"/>
        <w:rPr>
          <w:rFonts w:ascii="Arial Narrow" w:hAnsi="Arial Narrow"/>
        </w:rPr>
      </w:pPr>
      <w:r>
        <w:rPr>
          <w:rFonts w:ascii="Arial Narrow" w:hAnsi="Arial Narrow"/>
        </w:rPr>
        <w:t>Contribution à</w:t>
      </w:r>
      <w:r w:rsidR="00147B85">
        <w:rPr>
          <w:rFonts w:ascii="Arial Narrow" w:hAnsi="Arial Narrow"/>
        </w:rPr>
        <w:t xml:space="preserve"> la dynamique locale</w:t>
      </w:r>
    </w:p>
    <w:p w14:paraId="7349EED1" w14:textId="74C1E17B" w:rsidR="00147B85" w:rsidRDefault="00147B85" w:rsidP="008C2314">
      <w:pPr>
        <w:pStyle w:val="Paragraphedeliste"/>
        <w:numPr>
          <w:ilvl w:val="0"/>
          <w:numId w:val="22"/>
        </w:numPr>
        <w:spacing w:after="0"/>
        <w:ind w:left="426" w:firstLine="0"/>
        <w:rPr>
          <w:rFonts w:ascii="Arial Narrow" w:hAnsi="Arial Narrow"/>
        </w:rPr>
      </w:pPr>
      <w:r>
        <w:rPr>
          <w:rFonts w:ascii="Arial Narrow" w:hAnsi="Arial Narrow"/>
        </w:rPr>
        <w:t xml:space="preserve">Cohérence de la demande de financement </w:t>
      </w:r>
      <w:r w:rsidR="00BA69CD">
        <w:rPr>
          <w:rFonts w:ascii="Arial Narrow" w:hAnsi="Arial Narrow"/>
        </w:rPr>
        <w:t>avec l'activité scientifique envisagée</w:t>
      </w:r>
    </w:p>
    <w:p w14:paraId="618B5706" w14:textId="4DBA7B6B" w:rsidR="0088637F" w:rsidRDefault="00147B85" w:rsidP="008C2314">
      <w:pPr>
        <w:pStyle w:val="Paragraphedeliste"/>
        <w:numPr>
          <w:ilvl w:val="0"/>
          <w:numId w:val="22"/>
        </w:numPr>
        <w:spacing w:after="0"/>
        <w:ind w:left="426" w:firstLine="0"/>
        <w:rPr>
          <w:rFonts w:ascii="Arial Narrow" w:hAnsi="Arial Narrow"/>
        </w:rPr>
      </w:pPr>
      <w:r>
        <w:rPr>
          <w:rFonts w:ascii="Arial Narrow" w:hAnsi="Arial Narrow"/>
        </w:rPr>
        <w:t xml:space="preserve">Effet levier de l'AIS </w:t>
      </w:r>
      <w:r w:rsidR="00BA69CD">
        <w:rPr>
          <w:rFonts w:ascii="Arial Narrow" w:hAnsi="Arial Narrow"/>
        </w:rPr>
        <w:t xml:space="preserve">et </w:t>
      </w:r>
      <w:r>
        <w:rPr>
          <w:rFonts w:ascii="Arial Narrow" w:hAnsi="Arial Narrow"/>
        </w:rPr>
        <w:t>perspectives</w:t>
      </w:r>
      <w:r w:rsidR="00BA69CD">
        <w:rPr>
          <w:rFonts w:ascii="Arial Narrow" w:hAnsi="Arial Narrow"/>
        </w:rPr>
        <w:t xml:space="preserve"> de développement</w:t>
      </w:r>
    </w:p>
    <w:p w14:paraId="21648357" w14:textId="02DBA669" w:rsidR="0020269D" w:rsidRPr="00127935" w:rsidRDefault="00350211" w:rsidP="00186317">
      <w:pPr>
        <w:pStyle w:val="Paragraphedeliste"/>
        <w:numPr>
          <w:ilvl w:val="0"/>
          <w:numId w:val="30"/>
        </w:numPr>
        <w:spacing w:after="0"/>
        <w:ind w:left="709" w:hanging="283"/>
        <w:rPr>
          <w:rFonts w:ascii="Arial Narrow" w:hAnsi="Arial Narrow"/>
        </w:rPr>
      </w:pPr>
      <w:r w:rsidRPr="00127935">
        <w:rPr>
          <w:rFonts w:ascii="Arial Narrow" w:hAnsi="Arial Narrow"/>
        </w:rPr>
        <w:t xml:space="preserve">Impact environnemental : </w:t>
      </w:r>
      <w:r w:rsidR="0088637F" w:rsidRPr="00127935">
        <w:rPr>
          <w:rFonts w:ascii="Arial Narrow" w:hAnsi="Arial Narrow"/>
        </w:rPr>
        <w:t xml:space="preserve">attention particulière à </w:t>
      </w:r>
      <w:r w:rsidR="0020269D" w:rsidRPr="00127935">
        <w:rPr>
          <w:rFonts w:ascii="Arial Narrow" w:hAnsi="Arial Narrow"/>
        </w:rPr>
        <w:t xml:space="preserve">l'impact environnemental </w:t>
      </w:r>
      <w:r w:rsidR="001A6F0D" w:rsidRPr="00127935">
        <w:rPr>
          <w:rFonts w:ascii="Arial Narrow" w:hAnsi="Arial Narrow"/>
        </w:rPr>
        <w:t xml:space="preserve">des actions prévues dans </w:t>
      </w:r>
      <w:r w:rsidR="00BA69CD" w:rsidRPr="00127935">
        <w:rPr>
          <w:rFonts w:ascii="Arial Narrow" w:hAnsi="Arial Narrow"/>
        </w:rPr>
        <w:t xml:space="preserve">le </w:t>
      </w:r>
      <w:r w:rsidR="001A6F0D" w:rsidRPr="00127935">
        <w:rPr>
          <w:rFonts w:ascii="Arial Narrow" w:hAnsi="Arial Narrow"/>
        </w:rPr>
        <w:t xml:space="preserve">cadre </w:t>
      </w:r>
      <w:r w:rsidR="008411BB" w:rsidRPr="008411BB">
        <w:rPr>
          <w:rFonts w:ascii="Arial Narrow" w:hAnsi="Arial Narrow"/>
        </w:rPr>
        <w:t>de l'activité de recherch</w:t>
      </w:r>
      <w:r w:rsidR="00532600" w:rsidRPr="008411BB">
        <w:rPr>
          <w:rFonts w:ascii="Arial Narrow" w:hAnsi="Arial Narrow"/>
        </w:rPr>
        <w:t>e</w:t>
      </w:r>
      <w:r w:rsidR="001A6F0D" w:rsidRPr="00127935">
        <w:rPr>
          <w:rFonts w:ascii="Arial Narrow" w:hAnsi="Arial Narrow"/>
        </w:rPr>
        <w:t xml:space="preserve"> </w:t>
      </w:r>
      <w:r w:rsidR="0020269D" w:rsidRPr="00127935">
        <w:rPr>
          <w:rFonts w:ascii="Arial Narrow" w:hAnsi="Arial Narrow"/>
        </w:rPr>
        <w:t>(organisation des conférences, déplacements, acquisition de petits matériels</w:t>
      </w:r>
      <w:r w:rsidR="00C91DF5" w:rsidRPr="00127935">
        <w:rPr>
          <w:rFonts w:ascii="Arial Narrow" w:hAnsi="Arial Narrow"/>
        </w:rPr>
        <w:t xml:space="preserve">, </w:t>
      </w:r>
      <w:proofErr w:type="spellStart"/>
      <w:r w:rsidR="000B070E" w:rsidRPr="00127935">
        <w:rPr>
          <w:rFonts w:ascii="Arial Narrow" w:hAnsi="Arial Narrow"/>
        </w:rPr>
        <w:t>etc</w:t>
      </w:r>
      <w:proofErr w:type="spellEnd"/>
      <w:r w:rsidR="00C91DF5" w:rsidRPr="00127935">
        <w:rPr>
          <w:rFonts w:ascii="Arial Narrow" w:hAnsi="Arial Narrow"/>
        </w:rPr>
        <w:t xml:space="preserve"> …)</w:t>
      </w:r>
      <w:r w:rsidR="00D154C0">
        <w:rPr>
          <w:rFonts w:ascii="Arial Narrow" w:hAnsi="Arial Narrow"/>
        </w:rPr>
        <w:t>.</w:t>
      </w:r>
    </w:p>
    <w:p w14:paraId="032187B7" w14:textId="32133E37" w:rsidR="00350211" w:rsidRDefault="00147B85" w:rsidP="00186317">
      <w:pPr>
        <w:pStyle w:val="Paragraphedeliste"/>
        <w:numPr>
          <w:ilvl w:val="0"/>
          <w:numId w:val="22"/>
        </w:numPr>
        <w:spacing w:after="0"/>
        <w:ind w:left="709" w:hanging="283"/>
        <w:rPr>
          <w:rFonts w:ascii="Arial Narrow" w:hAnsi="Arial Narrow"/>
        </w:rPr>
      </w:pPr>
      <w:r>
        <w:rPr>
          <w:rFonts w:ascii="Arial Narrow" w:hAnsi="Arial Narrow"/>
        </w:rPr>
        <w:t>Avis motivé et classement</w:t>
      </w:r>
      <w:r w:rsidRPr="001B7B1B">
        <w:rPr>
          <w:rFonts w:ascii="Arial Narrow" w:hAnsi="Arial Narrow"/>
        </w:rPr>
        <w:t xml:space="preserve"> de l'unité de recherche</w:t>
      </w:r>
      <w:r>
        <w:rPr>
          <w:rFonts w:ascii="Arial Narrow" w:hAnsi="Arial Narrow"/>
        </w:rPr>
        <w:t xml:space="preserve"> </w:t>
      </w:r>
      <w:r w:rsidR="00350211">
        <w:rPr>
          <w:rFonts w:ascii="Arial Narrow" w:hAnsi="Arial Narrow"/>
        </w:rPr>
        <w:t xml:space="preserve">: évaluation </w:t>
      </w:r>
      <w:r w:rsidR="00D154C0">
        <w:rPr>
          <w:rFonts w:ascii="Arial Narrow" w:hAnsi="Arial Narrow"/>
        </w:rPr>
        <w:t>fondée</w:t>
      </w:r>
      <w:r w:rsidR="00350211">
        <w:rPr>
          <w:rFonts w:ascii="Arial Narrow" w:hAnsi="Arial Narrow"/>
        </w:rPr>
        <w:t xml:space="preserve"> sur les</w:t>
      </w:r>
      <w:r>
        <w:rPr>
          <w:rFonts w:ascii="Arial Narrow" w:hAnsi="Arial Narrow"/>
        </w:rPr>
        <w:t xml:space="preserve"> critères du dispositif AIS</w:t>
      </w:r>
      <w:r w:rsidR="00350211">
        <w:rPr>
          <w:rFonts w:ascii="Arial Narrow" w:hAnsi="Arial Narrow"/>
        </w:rPr>
        <w:t>,</w:t>
      </w:r>
      <w:r>
        <w:rPr>
          <w:rFonts w:ascii="Arial Narrow" w:hAnsi="Arial Narrow"/>
        </w:rPr>
        <w:t xml:space="preserve"> avec une attention particulière à l'impact environnemental </w:t>
      </w:r>
      <w:r w:rsidR="00350211">
        <w:rPr>
          <w:rFonts w:ascii="Arial Narrow" w:hAnsi="Arial Narrow"/>
        </w:rPr>
        <w:t>du projet scientifique</w:t>
      </w:r>
      <w:r w:rsidR="00D154C0">
        <w:rPr>
          <w:rFonts w:ascii="Arial Narrow" w:hAnsi="Arial Narrow"/>
        </w:rPr>
        <w:t>.</w:t>
      </w:r>
    </w:p>
    <w:p w14:paraId="79001403" w14:textId="54D68041" w:rsidR="00147B85" w:rsidRDefault="00350211" w:rsidP="00186317">
      <w:pPr>
        <w:pStyle w:val="Paragraphedeliste"/>
        <w:numPr>
          <w:ilvl w:val="0"/>
          <w:numId w:val="22"/>
        </w:numPr>
        <w:spacing w:after="0"/>
        <w:ind w:left="709" w:hanging="283"/>
        <w:rPr>
          <w:rFonts w:ascii="Arial Narrow" w:hAnsi="Arial Narrow"/>
        </w:rPr>
      </w:pPr>
      <w:r>
        <w:rPr>
          <w:rFonts w:ascii="Arial Narrow" w:hAnsi="Arial Narrow"/>
        </w:rPr>
        <w:t>C</w:t>
      </w:r>
      <w:r w:rsidR="00147B85">
        <w:rPr>
          <w:rFonts w:ascii="Arial Narrow" w:hAnsi="Arial Narrow"/>
        </w:rPr>
        <w:t xml:space="preserve">lassement </w:t>
      </w:r>
      <w:r w:rsidR="00147B85" w:rsidRPr="001B7B1B">
        <w:rPr>
          <w:rFonts w:ascii="Arial Narrow" w:hAnsi="Arial Narrow"/>
        </w:rPr>
        <w:t>de l'établissement/organisme bénéficiaire</w:t>
      </w:r>
      <w:r w:rsidR="00147B85">
        <w:rPr>
          <w:rFonts w:ascii="Arial Narrow" w:hAnsi="Arial Narrow"/>
        </w:rPr>
        <w:t xml:space="preserve"> </w:t>
      </w:r>
      <w:r>
        <w:rPr>
          <w:rFonts w:ascii="Arial Narrow" w:hAnsi="Arial Narrow"/>
        </w:rPr>
        <w:t xml:space="preserve">: évaluation </w:t>
      </w:r>
      <w:r w:rsidR="00147B85">
        <w:rPr>
          <w:rFonts w:ascii="Arial Narrow" w:hAnsi="Arial Narrow"/>
        </w:rPr>
        <w:t>au regard des critères du dispositif AIS</w:t>
      </w:r>
      <w:r>
        <w:rPr>
          <w:rFonts w:ascii="Arial Narrow" w:hAnsi="Arial Narrow"/>
        </w:rPr>
        <w:t>,</w:t>
      </w:r>
      <w:r w:rsidR="00147B85" w:rsidRPr="00A15BE9">
        <w:rPr>
          <w:rFonts w:ascii="Arial Narrow" w:hAnsi="Arial Narrow"/>
        </w:rPr>
        <w:t xml:space="preserve"> </w:t>
      </w:r>
      <w:r w:rsidR="00147B85">
        <w:rPr>
          <w:rFonts w:ascii="Arial Narrow" w:hAnsi="Arial Narrow"/>
        </w:rPr>
        <w:t xml:space="preserve">avec </w:t>
      </w:r>
      <w:r w:rsidR="00F676CB">
        <w:rPr>
          <w:rFonts w:ascii="Arial Narrow" w:hAnsi="Arial Narrow"/>
        </w:rPr>
        <w:t>une attention particulière à la prise en compte de l'impact environnementa</w:t>
      </w:r>
      <w:r w:rsidR="00F676CB" w:rsidRPr="00532600">
        <w:rPr>
          <w:rFonts w:ascii="Arial Narrow" w:hAnsi="Arial Narrow"/>
        </w:rPr>
        <w:t>l</w:t>
      </w:r>
      <w:r w:rsidR="00574708" w:rsidRPr="00532600">
        <w:rPr>
          <w:rFonts w:ascii="Arial Narrow" w:hAnsi="Arial Narrow"/>
        </w:rPr>
        <w:t xml:space="preserve"> </w:t>
      </w:r>
      <w:r>
        <w:rPr>
          <w:rFonts w:ascii="Arial Narrow" w:hAnsi="Arial Narrow"/>
        </w:rPr>
        <w:t>du projet scientifique</w:t>
      </w:r>
      <w:r w:rsidR="00D154C0">
        <w:rPr>
          <w:rFonts w:ascii="Arial Narrow" w:hAnsi="Arial Narrow"/>
        </w:rPr>
        <w:t>.</w:t>
      </w:r>
    </w:p>
    <w:p w14:paraId="6728E94A" w14:textId="094B066F" w:rsidR="00147B85" w:rsidRDefault="00350211" w:rsidP="00186317">
      <w:pPr>
        <w:pStyle w:val="Paragraphedeliste"/>
        <w:numPr>
          <w:ilvl w:val="0"/>
          <w:numId w:val="15"/>
        </w:numPr>
        <w:spacing w:after="0"/>
        <w:ind w:left="709" w:hanging="283"/>
        <w:jc w:val="both"/>
        <w:rPr>
          <w:rFonts w:ascii="Arial Narrow" w:hAnsi="Arial Narrow" w:cs="Arial"/>
        </w:rPr>
      </w:pPr>
      <w:r>
        <w:rPr>
          <w:rFonts w:ascii="Arial Narrow" w:hAnsi="Arial Narrow" w:cs="Arial"/>
        </w:rPr>
        <w:lastRenderedPageBreak/>
        <w:t xml:space="preserve">Demande d'éléments complémentaires : </w:t>
      </w:r>
      <w:r w:rsidR="00147B85" w:rsidRPr="005F4A61">
        <w:rPr>
          <w:rFonts w:ascii="Arial Narrow" w:hAnsi="Arial Narrow" w:cs="Arial"/>
        </w:rPr>
        <w:t xml:space="preserve">Rennes Métropole </w:t>
      </w:r>
      <w:r>
        <w:rPr>
          <w:rFonts w:ascii="Arial Narrow" w:hAnsi="Arial Narrow" w:cs="Arial"/>
        </w:rPr>
        <w:t>se réserve le droit de</w:t>
      </w:r>
      <w:r w:rsidRPr="005F4A61">
        <w:rPr>
          <w:rFonts w:ascii="Arial Narrow" w:hAnsi="Arial Narrow" w:cs="Arial"/>
        </w:rPr>
        <w:t xml:space="preserve"> </w:t>
      </w:r>
      <w:r w:rsidR="00147B85" w:rsidRPr="005F4A61">
        <w:rPr>
          <w:rFonts w:ascii="Arial Narrow" w:hAnsi="Arial Narrow" w:cs="Arial"/>
        </w:rPr>
        <w:t xml:space="preserve">demander des </w:t>
      </w:r>
      <w:r>
        <w:rPr>
          <w:rFonts w:ascii="Arial Narrow" w:hAnsi="Arial Narrow" w:cs="Arial"/>
        </w:rPr>
        <w:t>informations</w:t>
      </w:r>
      <w:r w:rsidRPr="005F4A61">
        <w:rPr>
          <w:rFonts w:ascii="Arial Narrow" w:hAnsi="Arial Narrow" w:cs="Arial"/>
        </w:rPr>
        <w:t xml:space="preserve"> </w:t>
      </w:r>
      <w:r w:rsidR="00147B85" w:rsidRPr="005F4A61">
        <w:rPr>
          <w:rFonts w:ascii="Arial Narrow" w:hAnsi="Arial Narrow" w:cs="Arial"/>
        </w:rPr>
        <w:t>complémentaires au porteur du projet et/</w:t>
      </w:r>
      <w:r>
        <w:rPr>
          <w:rFonts w:ascii="Arial Narrow" w:hAnsi="Arial Narrow" w:cs="Arial"/>
        </w:rPr>
        <w:t xml:space="preserve">ou </w:t>
      </w:r>
      <w:r w:rsidR="00147B85" w:rsidRPr="005F4A61">
        <w:rPr>
          <w:rFonts w:ascii="Arial Narrow" w:hAnsi="Arial Narrow" w:cs="Arial"/>
        </w:rPr>
        <w:t>au laboratoire si de plus amples précisions sont nécessaires à la bonne instruction du dossier.</w:t>
      </w:r>
    </w:p>
    <w:p w14:paraId="7CC148FF" w14:textId="77777777" w:rsidR="001A6350" w:rsidRDefault="001A6350" w:rsidP="00AF7384">
      <w:pPr>
        <w:pStyle w:val="Citationintense"/>
        <w:spacing w:before="0" w:after="0"/>
        <w:ind w:left="0"/>
        <w:outlineLvl w:val="0"/>
        <w:rPr>
          <w:rFonts w:ascii="Arial Narrow" w:hAnsi="Arial Narrow"/>
          <w:i w:val="0"/>
          <w:color w:val="002060"/>
        </w:rPr>
      </w:pPr>
      <w:bookmarkStart w:id="11" w:name="_Toc520899461"/>
    </w:p>
    <w:p w14:paraId="03504592" w14:textId="7A5DD500" w:rsidR="00E0582A" w:rsidRPr="00CE7F05" w:rsidRDefault="00E0582A" w:rsidP="00AF7384">
      <w:pPr>
        <w:pStyle w:val="Citationintense"/>
        <w:spacing w:before="0" w:after="0"/>
        <w:ind w:left="0"/>
        <w:outlineLvl w:val="0"/>
        <w:rPr>
          <w:rFonts w:ascii="Arial Narrow" w:hAnsi="Arial Narrow"/>
          <w:i w:val="0"/>
          <w:color w:val="002060"/>
        </w:rPr>
      </w:pPr>
      <w:bookmarkStart w:id="12" w:name="_GoBack"/>
      <w:bookmarkEnd w:id="12"/>
      <w:r w:rsidRPr="00CE7F05">
        <w:rPr>
          <w:rFonts w:ascii="Arial Narrow" w:hAnsi="Arial Narrow"/>
          <w:i w:val="0"/>
          <w:color w:val="002060"/>
        </w:rPr>
        <w:t>Contenu du dossier de candidature</w:t>
      </w:r>
      <w:bookmarkEnd w:id="11"/>
      <w:r w:rsidRPr="00CE7F05">
        <w:rPr>
          <w:rFonts w:ascii="Arial Narrow" w:hAnsi="Arial Narrow"/>
          <w:i w:val="0"/>
          <w:color w:val="002060"/>
        </w:rPr>
        <w:t xml:space="preserve"> </w:t>
      </w:r>
    </w:p>
    <w:p w14:paraId="3989B4F3" w14:textId="77777777" w:rsidR="00EE79B0" w:rsidRPr="00CE7F05" w:rsidRDefault="00EE79B0" w:rsidP="00AF7384">
      <w:pPr>
        <w:spacing w:after="0"/>
        <w:rPr>
          <w:rFonts w:ascii="Arial Narrow" w:hAnsi="Arial Narrow"/>
          <w:sz w:val="12"/>
        </w:rPr>
      </w:pPr>
    </w:p>
    <w:p w14:paraId="72EFAFFC" w14:textId="2FAD505A" w:rsidR="003F3D39" w:rsidRPr="00852669" w:rsidRDefault="00DD3639" w:rsidP="00AF7384">
      <w:pPr>
        <w:pStyle w:val="Paragraphedeliste"/>
        <w:numPr>
          <w:ilvl w:val="0"/>
          <w:numId w:val="16"/>
        </w:numPr>
        <w:rPr>
          <w:rFonts w:ascii="Arial Narrow" w:hAnsi="Arial Narrow"/>
        </w:rPr>
      </w:pPr>
      <w:r w:rsidRPr="00852669">
        <w:rPr>
          <w:rFonts w:ascii="Arial Narrow" w:hAnsi="Arial Narrow"/>
        </w:rPr>
        <w:t>F</w:t>
      </w:r>
      <w:r w:rsidR="00E0582A" w:rsidRPr="00852669">
        <w:rPr>
          <w:rFonts w:ascii="Arial Narrow" w:hAnsi="Arial Narrow"/>
        </w:rPr>
        <w:t xml:space="preserve">iche de </w:t>
      </w:r>
      <w:r w:rsidR="00145F52" w:rsidRPr="00852669">
        <w:rPr>
          <w:rFonts w:ascii="Arial Narrow" w:hAnsi="Arial Narrow"/>
        </w:rPr>
        <w:t>candidature</w:t>
      </w:r>
      <w:r w:rsidR="00E0582A" w:rsidRPr="00852669">
        <w:rPr>
          <w:rFonts w:ascii="Arial Narrow" w:hAnsi="Arial Narrow"/>
        </w:rPr>
        <w:t xml:space="preserve"> </w:t>
      </w:r>
      <w:hyperlink r:id="rId10" w:history="1">
        <w:r w:rsidR="00E0582A" w:rsidRPr="00852669">
          <w:rPr>
            <w:rStyle w:val="Lienhypertexte"/>
            <w:rFonts w:ascii="Arial Narrow" w:hAnsi="Arial Narrow"/>
          </w:rPr>
          <w:t>à télécharger</w:t>
        </w:r>
      </w:hyperlink>
      <w:r w:rsidR="00397B92">
        <w:rPr>
          <w:rFonts w:ascii="Arial Narrow" w:hAnsi="Arial Narrow"/>
        </w:rPr>
        <w:t xml:space="preserve"> et </w:t>
      </w:r>
      <w:r w:rsidR="002F5278" w:rsidRPr="00852669">
        <w:rPr>
          <w:rFonts w:ascii="Arial Narrow" w:hAnsi="Arial Narrow"/>
        </w:rPr>
        <w:t xml:space="preserve">compléter </w:t>
      </w:r>
      <w:r w:rsidR="00397B92">
        <w:rPr>
          <w:rFonts w:ascii="Arial Narrow" w:hAnsi="Arial Narrow"/>
        </w:rPr>
        <w:t xml:space="preserve">en français </w:t>
      </w:r>
      <w:r w:rsidR="002F5278" w:rsidRPr="00852669">
        <w:rPr>
          <w:rFonts w:ascii="Arial Narrow" w:hAnsi="Arial Narrow"/>
        </w:rPr>
        <w:t>(20 pages maximum)</w:t>
      </w:r>
      <w:r w:rsidR="00C10EB7">
        <w:rPr>
          <w:rFonts w:ascii="Arial Narrow" w:hAnsi="Arial Narrow"/>
        </w:rPr>
        <w:t>.</w:t>
      </w:r>
      <w:r w:rsidR="002F5278" w:rsidRPr="00852669">
        <w:rPr>
          <w:rFonts w:ascii="Arial Narrow" w:hAnsi="Arial Narrow"/>
        </w:rPr>
        <w:t xml:space="preserve"> </w:t>
      </w:r>
    </w:p>
    <w:p w14:paraId="703F41FE" w14:textId="77777777" w:rsidR="00303C70" w:rsidRDefault="00C87669" w:rsidP="00AF7384">
      <w:pPr>
        <w:pStyle w:val="Paragraphedeliste"/>
        <w:numPr>
          <w:ilvl w:val="0"/>
          <w:numId w:val="16"/>
        </w:numPr>
        <w:rPr>
          <w:rFonts w:ascii="Arial Narrow" w:hAnsi="Arial Narrow"/>
        </w:rPr>
      </w:pPr>
      <w:r w:rsidRPr="00852669">
        <w:rPr>
          <w:rFonts w:ascii="Arial Narrow" w:hAnsi="Arial Narrow"/>
        </w:rPr>
        <w:t>3 lettres de recommandation</w:t>
      </w:r>
      <w:r w:rsidR="003F3D39" w:rsidRPr="00303C70">
        <w:rPr>
          <w:rFonts w:ascii="Arial Narrow" w:hAnsi="Arial Narrow"/>
        </w:rPr>
        <w:t xml:space="preserve"> </w:t>
      </w:r>
      <w:r w:rsidR="00303C70" w:rsidRPr="00953F99">
        <w:rPr>
          <w:rFonts w:ascii="Arial Narrow" w:hAnsi="Arial Narrow"/>
        </w:rPr>
        <w:t>de personnalités scientifiques de renommées nationale ou internationale extérieures à la région (dont au moins une étrangère)</w:t>
      </w:r>
      <w:r w:rsidR="006B13D6">
        <w:rPr>
          <w:rFonts w:ascii="Arial Narrow" w:hAnsi="Arial Narrow"/>
        </w:rPr>
        <w:t xml:space="preserve">. </w:t>
      </w:r>
      <w:r w:rsidR="002C75E2">
        <w:rPr>
          <w:rFonts w:ascii="Arial Narrow" w:hAnsi="Arial Narrow"/>
        </w:rPr>
        <w:t>Ces documents</w:t>
      </w:r>
      <w:r w:rsidR="006B13D6">
        <w:rPr>
          <w:rFonts w:ascii="Arial Narrow" w:hAnsi="Arial Narrow"/>
        </w:rPr>
        <w:t xml:space="preserve"> peuvent </w:t>
      </w:r>
      <w:r w:rsidR="002C75E2">
        <w:rPr>
          <w:rFonts w:ascii="Arial Narrow" w:hAnsi="Arial Narrow"/>
        </w:rPr>
        <w:t>être envoyés</w:t>
      </w:r>
      <w:r w:rsidR="006B13D6">
        <w:rPr>
          <w:rFonts w:ascii="Arial Narrow" w:hAnsi="Arial Narrow"/>
        </w:rPr>
        <w:t xml:space="preserve"> en version numérique à l'adresse email </w:t>
      </w:r>
      <w:hyperlink r:id="rId11" w:history="1">
        <w:r w:rsidR="006B13D6" w:rsidRPr="00263933">
          <w:rPr>
            <w:rStyle w:val="Lienhypertexte"/>
            <w:rFonts w:ascii="Arial Narrow" w:hAnsi="Arial Narrow"/>
          </w:rPr>
          <w:t>enseignement-recherche@rennesmetropole.fr</w:t>
        </w:r>
      </w:hyperlink>
      <w:r w:rsidR="006B13D6">
        <w:rPr>
          <w:rFonts w:ascii="Arial Narrow" w:hAnsi="Arial Narrow"/>
        </w:rPr>
        <w:t xml:space="preserve"> </w:t>
      </w:r>
    </w:p>
    <w:p w14:paraId="45D39965" w14:textId="275816DF" w:rsidR="00EE79B0" w:rsidRPr="00303C70" w:rsidRDefault="00E0582A" w:rsidP="00AF7384">
      <w:pPr>
        <w:pStyle w:val="Paragraphedeliste"/>
        <w:numPr>
          <w:ilvl w:val="0"/>
          <w:numId w:val="16"/>
        </w:numPr>
        <w:rPr>
          <w:rFonts w:ascii="Arial Narrow" w:hAnsi="Arial Narrow"/>
        </w:rPr>
      </w:pPr>
      <w:r w:rsidRPr="00303C70">
        <w:rPr>
          <w:rFonts w:ascii="Arial Narrow" w:hAnsi="Arial Narrow"/>
        </w:rPr>
        <w:t>CV avec titres et travaux</w:t>
      </w:r>
      <w:r w:rsidR="00C10EB7">
        <w:rPr>
          <w:rFonts w:ascii="Arial Narrow" w:hAnsi="Arial Narrow"/>
        </w:rPr>
        <w:t>.</w:t>
      </w:r>
    </w:p>
    <w:p w14:paraId="61B095BA" w14:textId="7BCFF2DA" w:rsidR="00C87669" w:rsidRPr="00C87669" w:rsidRDefault="00C87669" w:rsidP="00AF7384">
      <w:pPr>
        <w:pStyle w:val="Paragraphedeliste"/>
        <w:numPr>
          <w:ilvl w:val="0"/>
          <w:numId w:val="16"/>
        </w:numPr>
        <w:spacing w:after="0"/>
        <w:rPr>
          <w:rFonts w:ascii="Arial Narrow" w:hAnsi="Arial Narrow"/>
        </w:rPr>
      </w:pPr>
      <w:r w:rsidRPr="00EE79B0">
        <w:rPr>
          <w:rFonts w:ascii="Arial Narrow" w:hAnsi="Arial Narrow"/>
        </w:rPr>
        <w:t>Tout autre document ou recommandation que le candidat jugera utile</w:t>
      </w:r>
      <w:r w:rsidR="00C10EB7">
        <w:rPr>
          <w:rFonts w:ascii="Arial Narrow" w:hAnsi="Arial Narrow"/>
        </w:rPr>
        <w:t>.</w:t>
      </w:r>
    </w:p>
    <w:p w14:paraId="4E6CD8D6" w14:textId="3CA2ECF4" w:rsidR="00E73606" w:rsidRDefault="00E73606" w:rsidP="00AF7384">
      <w:pPr>
        <w:spacing w:after="0"/>
        <w:rPr>
          <w:rFonts w:ascii="Arial Narrow" w:hAnsi="Arial Narrow"/>
          <w:sz w:val="20"/>
        </w:rPr>
      </w:pPr>
    </w:p>
    <w:p w14:paraId="50269FE7" w14:textId="584861B5" w:rsidR="007934D5" w:rsidRPr="007934D5" w:rsidRDefault="00350211" w:rsidP="007934D5">
      <w:pPr>
        <w:pStyle w:val="Citationintense"/>
        <w:spacing w:before="0" w:after="0"/>
        <w:ind w:left="0"/>
        <w:outlineLvl w:val="0"/>
        <w:rPr>
          <w:rFonts w:ascii="Arial Narrow" w:hAnsi="Arial Narrow"/>
          <w:i w:val="0"/>
          <w:color w:val="002060"/>
        </w:rPr>
      </w:pPr>
      <w:r w:rsidRPr="00532600">
        <w:rPr>
          <w:rFonts w:ascii="Arial Narrow" w:hAnsi="Arial Narrow"/>
          <w:i w:val="0"/>
          <w:color w:val="002060"/>
        </w:rPr>
        <w:t xml:space="preserve">Engagement des candidats / </w:t>
      </w:r>
      <w:r w:rsidR="001650AD" w:rsidRPr="00532600">
        <w:rPr>
          <w:rFonts w:ascii="Arial Narrow" w:hAnsi="Arial Narrow"/>
          <w:i w:val="0"/>
          <w:color w:val="002060"/>
        </w:rPr>
        <w:t>Partage des connaissances</w:t>
      </w:r>
      <w:r w:rsidR="007934D5" w:rsidRPr="007934D5">
        <w:rPr>
          <w:rFonts w:ascii="Arial Narrow" w:hAnsi="Arial Narrow"/>
          <w:i w:val="0"/>
          <w:color w:val="002060"/>
        </w:rPr>
        <w:t xml:space="preserve"> </w:t>
      </w:r>
    </w:p>
    <w:p w14:paraId="74D135F5" w14:textId="0DF7B14A" w:rsidR="007934D5" w:rsidRPr="007934D5" w:rsidRDefault="007934D5" w:rsidP="007934D5">
      <w:pPr>
        <w:spacing w:before="120"/>
        <w:ind w:left="426"/>
        <w:jc w:val="both"/>
        <w:rPr>
          <w:rFonts w:ascii="Arial Narrow" w:hAnsi="Arial Narrow" w:cs="Arial"/>
        </w:rPr>
      </w:pPr>
      <w:r w:rsidRPr="007934D5">
        <w:rPr>
          <w:rFonts w:ascii="Arial Narrow" w:hAnsi="Arial Narrow" w:cs="Arial"/>
        </w:rPr>
        <w:t xml:space="preserve">Dans le cadre de l'intensification du dialogue entre </w:t>
      </w:r>
      <w:r w:rsidR="00350211">
        <w:rPr>
          <w:rFonts w:ascii="Arial Narrow" w:hAnsi="Arial Narrow" w:cs="Arial"/>
        </w:rPr>
        <w:t xml:space="preserve">le </w:t>
      </w:r>
      <w:r w:rsidRPr="007934D5">
        <w:rPr>
          <w:rFonts w:ascii="Arial Narrow" w:hAnsi="Arial Narrow" w:cs="Arial"/>
        </w:rPr>
        <w:t xml:space="preserve">monde de la </w:t>
      </w:r>
      <w:r w:rsidR="00350211">
        <w:rPr>
          <w:rFonts w:ascii="Arial Narrow" w:hAnsi="Arial Narrow" w:cs="Arial"/>
        </w:rPr>
        <w:t>r</w:t>
      </w:r>
      <w:r w:rsidRPr="007934D5">
        <w:rPr>
          <w:rFonts w:ascii="Arial Narrow" w:hAnsi="Arial Narrow" w:cs="Arial"/>
        </w:rPr>
        <w:t xml:space="preserve">echerche et </w:t>
      </w:r>
      <w:r w:rsidR="00350211">
        <w:rPr>
          <w:rFonts w:ascii="Arial Narrow" w:hAnsi="Arial Narrow" w:cs="Arial"/>
        </w:rPr>
        <w:t>la c</w:t>
      </w:r>
      <w:r w:rsidRPr="007934D5">
        <w:rPr>
          <w:rFonts w:ascii="Arial Narrow" w:hAnsi="Arial Narrow" w:cs="Arial"/>
        </w:rPr>
        <w:t xml:space="preserve">ollectivité, </w:t>
      </w:r>
      <w:r w:rsidR="00350211">
        <w:rPr>
          <w:rFonts w:ascii="Arial Narrow" w:hAnsi="Arial Narrow" w:cs="Arial"/>
        </w:rPr>
        <w:t xml:space="preserve">les lauréats </w:t>
      </w:r>
      <w:r w:rsidR="001650AD">
        <w:rPr>
          <w:rFonts w:ascii="Arial Narrow" w:hAnsi="Arial Narrow" w:cs="Arial"/>
        </w:rPr>
        <w:t>pourront être sollicités pour</w:t>
      </w:r>
      <w:r w:rsidR="00350211">
        <w:rPr>
          <w:rFonts w:ascii="Arial Narrow" w:hAnsi="Arial Narrow" w:cs="Arial"/>
        </w:rPr>
        <w:t xml:space="preserve"> </w:t>
      </w:r>
      <w:r w:rsidR="001650AD">
        <w:rPr>
          <w:rFonts w:ascii="Arial Narrow" w:hAnsi="Arial Narrow" w:cs="Arial"/>
        </w:rPr>
        <w:t>intervenir</w:t>
      </w:r>
      <w:r w:rsidRPr="007934D5">
        <w:rPr>
          <w:rFonts w:ascii="Arial Narrow" w:hAnsi="Arial Narrow" w:cs="Arial"/>
        </w:rPr>
        <w:t xml:space="preserve"> auprès des élus et agents de Rennes Métropole</w:t>
      </w:r>
      <w:r w:rsidR="001650AD">
        <w:rPr>
          <w:rFonts w:ascii="Arial Narrow" w:hAnsi="Arial Narrow" w:cs="Arial"/>
        </w:rPr>
        <w:t xml:space="preserve">. Ces interventions viseront à favoriser une meilleure compréhension des enjeux scientifiques et à établir des ponts entre la recherche et les acteurs locaux. </w:t>
      </w:r>
    </w:p>
    <w:p w14:paraId="40C76288" w14:textId="77777777" w:rsidR="00EE79B0" w:rsidRPr="00A175B0" w:rsidRDefault="00EE79B0" w:rsidP="00AF7384">
      <w:pPr>
        <w:pStyle w:val="Citationintense"/>
        <w:spacing w:before="0" w:after="0"/>
        <w:ind w:left="0"/>
        <w:outlineLvl w:val="0"/>
        <w:rPr>
          <w:rFonts w:ascii="Arial Narrow" w:hAnsi="Arial Narrow"/>
          <w:i w:val="0"/>
          <w:color w:val="002060"/>
        </w:rPr>
      </w:pPr>
      <w:bookmarkStart w:id="13" w:name="_Toc520899462"/>
      <w:r w:rsidRPr="00A175B0">
        <w:rPr>
          <w:rFonts w:ascii="Arial Narrow" w:hAnsi="Arial Narrow"/>
          <w:i w:val="0"/>
          <w:color w:val="002060"/>
        </w:rPr>
        <w:t>Éligibilité des dépenses</w:t>
      </w:r>
      <w:bookmarkEnd w:id="13"/>
      <w:r w:rsidRPr="00A175B0">
        <w:rPr>
          <w:rFonts w:ascii="Arial Narrow" w:hAnsi="Arial Narrow"/>
          <w:i w:val="0"/>
          <w:color w:val="002060"/>
        </w:rPr>
        <w:t xml:space="preserve"> </w:t>
      </w:r>
    </w:p>
    <w:p w14:paraId="3C1BDE9D" w14:textId="77777777" w:rsidR="00EE79B0" w:rsidRPr="00EE09D3" w:rsidRDefault="00EE79B0" w:rsidP="00AF7384">
      <w:pPr>
        <w:pStyle w:val="Paragraphedeliste"/>
        <w:spacing w:after="0"/>
        <w:rPr>
          <w:rFonts w:ascii="Arial Narrow" w:hAnsi="Arial Narrow"/>
          <w:sz w:val="12"/>
        </w:rPr>
      </w:pPr>
    </w:p>
    <w:p w14:paraId="1437F365" w14:textId="6673DE42" w:rsidR="00EE79B0" w:rsidRPr="00AF7384" w:rsidRDefault="00EE79B0" w:rsidP="00AF7384">
      <w:pPr>
        <w:pStyle w:val="Paragraphedeliste"/>
        <w:numPr>
          <w:ilvl w:val="0"/>
          <w:numId w:val="17"/>
        </w:numPr>
        <w:spacing w:after="0"/>
        <w:rPr>
          <w:rFonts w:ascii="Arial Narrow" w:hAnsi="Arial Narrow"/>
          <w:sz w:val="28"/>
        </w:rPr>
      </w:pPr>
      <w:r w:rsidRPr="00AF7384">
        <w:rPr>
          <w:rFonts w:ascii="Arial Narrow" w:hAnsi="Arial Narrow"/>
        </w:rPr>
        <w:t xml:space="preserve">Ne seront éligibles que les dépenses postérieures à la notification </w:t>
      </w:r>
      <w:r w:rsidRPr="00AF7384">
        <w:rPr>
          <w:rFonts w:ascii="Arial Narrow" w:hAnsi="Arial Narrow"/>
          <w:iCs/>
        </w:rPr>
        <w:t>de la convention financière</w:t>
      </w:r>
      <w:r w:rsidR="00276699" w:rsidRPr="00AF7384">
        <w:rPr>
          <w:rFonts w:ascii="Arial Narrow" w:hAnsi="Arial Narrow"/>
        </w:rPr>
        <w:t xml:space="preserve"> </w:t>
      </w:r>
      <w:r w:rsidR="00852669" w:rsidRPr="00AF7384">
        <w:rPr>
          <w:rFonts w:ascii="Arial Narrow" w:hAnsi="Arial Narrow"/>
        </w:rPr>
        <w:t>au</w:t>
      </w:r>
      <w:r w:rsidR="00276699" w:rsidRPr="00AF7384">
        <w:rPr>
          <w:rFonts w:ascii="Arial Narrow" w:hAnsi="Arial Narrow"/>
        </w:rPr>
        <w:t xml:space="preserve"> bénéficiaire</w:t>
      </w:r>
      <w:r w:rsidR="00C10EB7">
        <w:rPr>
          <w:rFonts w:ascii="Arial Narrow" w:hAnsi="Arial Narrow"/>
        </w:rPr>
        <w:t>.</w:t>
      </w:r>
    </w:p>
    <w:p w14:paraId="2F9F1B5D" w14:textId="3F3F25D4" w:rsidR="005210B1" w:rsidRPr="005210B1" w:rsidRDefault="00787FEA" w:rsidP="00C70F88">
      <w:pPr>
        <w:pStyle w:val="Paragraphedeliste"/>
        <w:numPr>
          <w:ilvl w:val="0"/>
          <w:numId w:val="17"/>
        </w:numPr>
        <w:spacing w:after="0"/>
        <w:rPr>
          <w:rFonts w:ascii="Arial Narrow" w:hAnsi="Arial Narrow"/>
          <w:sz w:val="20"/>
        </w:rPr>
      </w:pPr>
      <w:r w:rsidRPr="005210B1">
        <w:rPr>
          <w:rFonts w:ascii="Arial Narrow" w:hAnsi="Arial Narrow"/>
        </w:rPr>
        <w:t xml:space="preserve">Les dépenses devront être </w:t>
      </w:r>
      <w:r w:rsidR="00C87669" w:rsidRPr="005210B1">
        <w:rPr>
          <w:rFonts w:ascii="Arial Narrow" w:hAnsi="Arial Narrow"/>
        </w:rPr>
        <w:t>réalisées</w:t>
      </w:r>
      <w:r w:rsidR="00276699" w:rsidRPr="005210B1">
        <w:rPr>
          <w:rFonts w:ascii="Arial Narrow" w:hAnsi="Arial Narrow"/>
        </w:rPr>
        <w:t xml:space="preserve"> </w:t>
      </w:r>
      <w:r w:rsidR="00AF7384" w:rsidRPr="005210B1">
        <w:rPr>
          <w:rFonts w:ascii="Arial Narrow" w:hAnsi="Arial Narrow"/>
          <w:u w:val="single"/>
        </w:rPr>
        <w:t>avant le 30 juin 202</w:t>
      </w:r>
      <w:r w:rsidR="00096A7C">
        <w:rPr>
          <w:rFonts w:ascii="Arial Narrow" w:hAnsi="Arial Narrow"/>
          <w:u w:val="single"/>
        </w:rPr>
        <w:t>7</w:t>
      </w:r>
      <w:r w:rsidR="00C10EB7">
        <w:rPr>
          <w:rFonts w:ascii="Arial Narrow" w:hAnsi="Arial Narrow"/>
          <w:u w:val="single"/>
        </w:rPr>
        <w:t>.</w:t>
      </w:r>
      <w:r w:rsidR="00FC0721" w:rsidRPr="005210B1">
        <w:rPr>
          <w:rFonts w:ascii="Arial Narrow" w:hAnsi="Arial Narrow"/>
        </w:rPr>
        <w:t xml:space="preserve"> </w:t>
      </w:r>
    </w:p>
    <w:p w14:paraId="70E705B3" w14:textId="2F92ACF8" w:rsidR="005210B1" w:rsidRPr="005210B1" w:rsidRDefault="00321F8C" w:rsidP="005210B1">
      <w:pPr>
        <w:pStyle w:val="Paragraphedeliste"/>
        <w:numPr>
          <w:ilvl w:val="0"/>
          <w:numId w:val="17"/>
        </w:numPr>
        <w:spacing w:after="0"/>
        <w:rPr>
          <w:rFonts w:ascii="Arial Narrow" w:hAnsi="Arial Narrow"/>
          <w:sz w:val="20"/>
        </w:rPr>
      </w:pPr>
      <w:r>
        <w:rPr>
          <w:rFonts w:ascii="Arial Narrow" w:hAnsi="Arial Narrow"/>
          <w:u w:val="single"/>
        </w:rPr>
        <w:t>Pour les AIS-</w:t>
      </w:r>
      <w:r w:rsidR="005210B1" w:rsidRPr="00040610">
        <w:rPr>
          <w:rFonts w:ascii="Arial Narrow" w:hAnsi="Arial Narrow"/>
          <w:u w:val="single"/>
        </w:rPr>
        <w:t>fonctionnement</w:t>
      </w:r>
      <w:r w:rsidR="005210B1">
        <w:rPr>
          <w:rFonts w:ascii="Arial Narrow" w:hAnsi="Arial Narrow"/>
        </w:rPr>
        <w:t xml:space="preserve"> : seules les dépenses qualifiées en fonctionnement par l'agent comptable de l'établissement/organisme bénéficiaire sont éligibles. Les dépenses qualifiées en investissement ne sont pas éligibles. </w:t>
      </w:r>
    </w:p>
    <w:p w14:paraId="229B0BC9" w14:textId="0BF33E26" w:rsidR="005210B1" w:rsidRPr="005210B1" w:rsidRDefault="00321F8C" w:rsidP="005210B1">
      <w:pPr>
        <w:pStyle w:val="Paragraphedeliste"/>
        <w:numPr>
          <w:ilvl w:val="0"/>
          <w:numId w:val="17"/>
        </w:numPr>
        <w:spacing w:after="0"/>
        <w:rPr>
          <w:rFonts w:ascii="Arial Narrow" w:hAnsi="Arial Narrow"/>
          <w:sz w:val="20"/>
        </w:rPr>
      </w:pPr>
      <w:r>
        <w:rPr>
          <w:rFonts w:ascii="Arial Narrow" w:hAnsi="Arial Narrow"/>
          <w:u w:val="single"/>
        </w:rPr>
        <w:t>Pour les AIS-</w:t>
      </w:r>
      <w:r w:rsidR="005210B1" w:rsidRPr="00040610">
        <w:rPr>
          <w:rFonts w:ascii="Arial Narrow" w:hAnsi="Arial Narrow"/>
          <w:u w:val="single"/>
        </w:rPr>
        <w:t>équipement</w:t>
      </w:r>
      <w:r w:rsidR="005210B1" w:rsidRPr="005210B1">
        <w:rPr>
          <w:rFonts w:ascii="Arial Narrow" w:hAnsi="Arial Narrow"/>
        </w:rPr>
        <w:t xml:space="preserve"> :</w:t>
      </w:r>
      <w:r w:rsidR="005210B1">
        <w:rPr>
          <w:rFonts w:ascii="Arial Narrow" w:hAnsi="Arial Narrow"/>
        </w:rPr>
        <w:t xml:space="preserve"> les dépenses qualifiées en investissement sont éligibles. L</w:t>
      </w:r>
      <w:r w:rsidR="005210B1" w:rsidRPr="005210B1">
        <w:rPr>
          <w:rFonts w:ascii="Arial Narrow" w:hAnsi="Arial Narrow"/>
          <w:snapToGrid w:val="0"/>
        </w:rPr>
        <w:t xml:space="preserve">es frais liés à l'acquisition de l'équipement (RH, frais d'installation, déménagements, formation, mise en place de procédures, certification, maintenance, et autres frais annexes), s'ils sont qualifiés en fonctionnement par l'agent comptable du bénéficiaire, seront pris en compte dans la limite de 30 % des dépenses réalisées. </w:t>
      </w:r>
    </w:p>
    <w:p w14:paraId="0717F8DD" w14:textId="32251235" w:rsidR="005210B1" w:rsidRPr="005210B1" w:rsidRDefault="005210B1" w:rsidP="005210B1">
      <w:pPr>
        <w:pStyle w:val="Paragraphedeliste"/>
        <w:numPr>
          <w:ilvl w:val="0"/>
          <w:numId w:val="17"/>
        </w:numPr>
        <w:spacing w:after="0"/>
        <w:rPr>
          <w:rFonts w:ascii="Arial Narrow" w:hAnsi="Arial Narrow"/>
          <w:sz w:val="20"/>
        </w:rPr>
      </w:pPr>
      <w:r w:rsidRPr="00571F3F">
        <w:rPr>
          <w:rFonts w:ascii="Arial Narrow" w:hAnsi="Arial Narrow"/>
        </w:rPr>
        <w:t>Il appartient au candidat de s’assurer de la qualification en fonctionnement</w:t>
      </w:r>
      <w:r w:rsidRPr="00FC2A5C">
        <w:rPr>
          <w:rFonts w:ascii="Arial Narrow" w:hAnsi="Arial Narrow"/>
        </w:rPr>
        <w:t xml:space="preserve"> ou en investissement des dépenses </w:t>
      </w:r>
      <w:r w:rsidRPr="00316A4A">
        <w:rPr>
          <w:rFonts w:ascii="Arial Narrow" w:hAnsi="Arial Narrow"/>
        </w:rPr>
        <w:t>auprès de son établissement</w:t>
      </w:r>
      <w:r>
        <w:rPr>
          <w:rFonts w:ascii="Arial Narrow" w:hAnsi="Arial Narrow"/>
        </w:rPr>
        <w:t>/organisme bénéficiaire</w:t>
      </w:r>
      <w:r w:rsidR="00C10EB7">
        <w:rPr>
          <w:rFonts w:ascii="Arial Narrow" w:hAnsi="Arial Narrow"/>
        </w:rPr>
        <w:t>.</w:t>
      </w:r>
    </w:p>
    <w:p w14:paraId="1481C72E" w14:textId="740A0B3A" w:rsidR="00297484" w:rsidRPr="005210B1" w:rsidRDefault="00297484" w:rsidP="005210B1">
      <w:pPr>
        <w:pStyle w:val="Paragraphedeliste"/>
        <w:spacing w:after="0"/>
        <w:rPr>
          <w:rFonts w:ascii="Arial Narrow" w:hAnsi="Arial Narrow"/>
          <w:sz w:val="20"/>
        </w:rPr>
      </w:pPr>
    </w:p>
    <w:p w14:paraId="51C2E941" w14:textId="5BC5A9DE" w:rsidR="00277172" w:rsidRPr="009F52B0" w:rsidRDefault="007A595C" w:rsidP="00AF7384">
      <w:pPr>
        <w:pStyle w:val="Citationintense"/>
        <w:spacing w:before="0" w:after="0"/>
        <w:ind w:left="0"/>
        <w:outlineLvl w:val="0"/>
        <w:rPr>
          <w:rFonts w:ascii="Arial Narrow" w:hAnsi="Arial Narrow"/>
          <w:i w:val="0"/>
          <w:color w:val="002060"/>
        </w:rPr>
      </w:pPr>
      <w:bookmarkStart w:id="14" w:name="_Toc520899463"/>
      <w:r w:rsidRPr="009F52B0">
        <w:rPr>
          <w:rFonts w:ascii="Arial Narrow" w:hAnsi="Arial Narrow"/>
          <w:i w:val="0"/>
          <w:color w:val="002060"/>
        </w:rPr>
        <w:t>Modalités de versement de la subvention</w:t>
      </w:r>
      <w:bookmarkEnd w:id="14"/>
      <w:r w:rsidR="007B1CD1" w:rsidRPr="009F52B0">
        <w:rPr>
          <w:rFonts w:ascii="Arial Narrow" w:hAnsi="Arial Narrow"/>
          <w:i w:val="0"/>
          <w:color w:val="002060"/>
        </w:rPr>
        <w:t xml:space="preserve"> </w:t>
      </w:r>
    </w:p>
    <w:p w14:paraId="3D7B4FA2" w14:textId="77777777" w:rsidR="00B31F7D" w:rsidRPr="009F52B0" w:rsidRDefault="00B31F7D" w:rsidP="00AF7384">
      <w:pPr>
        <w:pStyle w:val="Paragraphedeliste"/>
        <w:rPr>
          <w:rFonts w:ascii="Arial Narrow" w:hAnsi="Arial Narrow"/>
          <w:sz w:val="12"/>
        </w:rPr>
      </w:pPr>
    </w:p>
    <w:p w14:paraId="3EAADEB5" w14:textId="446DA5E0" w:rsidR="00425D12" w:rsidRDefault="00277172" w:rsidP="00AF7384">
      <w:pPr>
        <w:pStyle w:val="Paragraphedeliste"/>
        <w:numPr>
          <w:ilvl w:val="0"/>
          <w:numId w:val="18"/>
        </w:numPr>
        <w:rPr>
          <w:rFonts w:ascii="Arial Narrow" w:hAnsi="Arial Narrow"/>
        </w:rPr>
      </w:pPr>
      <w:r w:rsidRPr="00425D12">
        <w:rPr>
          <w:rFonts w:ascii="Arial Narrow" w:hAnsi="Arial Narrow"/>
        </w:rPr>
        <w:t>1</w:t>
      </w:r>
      <w:r w:rsidRPr="00425D12">
        <w:rPr>
          <w:rFonts w:ascii="Arial Narrow" w:hAnsi="Arial Narrow"/>
          <w:vertAlign w:val="superscript"/>
        </w:rPr>
        <w:t>er</w:t>
      </w:r>
      <w:r w:rsidRPr="00425D12">
        <w:rPr>
          <w:rFonts w:ascii="Arial Narrow" w:hAnsi="Arial Narrow"/>
        </w:rPr>
        <w:t xml:space="preserve"> </w:t>
      </w:r>
      <w:r w:rsidR="00E0582A" w:rsidRPr="00425D12">
        <w:rPr>
          <w:rFonts w:ascii="Arial Narrow" w:hAnsi="Arial Narrow"/>
        </w:rPr>
        <w:t>versement</w:t>
      </w:r>
      <w:r w:rsidR="007B1CD1" w:rsidRPr="00425D12">
        <w:rPr>
          <w:rFonts w:ascii="Arial Narrow" w:hAnsi="Arial Narrow"/>
        </w:rPr>
        <w:t xml:space="preserve"> à notification de la convention</w:t>
      </w:r>
      <w:r w:rsidR="00C10EB7">
        <w:rPr>
          <w:rFonts w:ascii="Arial Narrow" w:hAnsi="Arial Narrow"/>
        </w:rPr>
        <w:t>.</w:t>
      </w:r>
      <w:r w:rsidR="007533F1" w:rsidRPr="00425D12">
        <w:rPr>
          <w:rFonts w:ascii="Arial Narrow" w:hAnsi="Arial Narrow"/>
        </w:rPr>
        <w:t xml:space="preserve"> </w:t>
      </w:r>
    </w:p>
    <w:p w14:paraId="3C2E8BF6" w14:textId="77777777" w:rsidR="007533F1" w:rsidRPr="00425D12" w:rsidRDefault="007B1CD1" w:rsidP="00AF7384">
      <w:pPr>
        <w:pStyle w:val="Paragraphedeliste"/>
        <w:numPr>
          <w:ilvl w:val="0"/>
          <w:numId w:val="18"/>
        </w:numPr>
        <w:rPr>
          <w:rFonts w:ascii="Arial Narrow" w:hAnsi="Arial Narrow"/>
        </w:rPr>
      </w:pPr>
      <w:r w:rsidRPr="00425D12">
        <w:rPr>
          <w:rFonts w:ascii="Arial Narrow" w:hAnsi="Arial Narrow"/>
        </w:rPr>
        <w:t xml:space="preserve">Versement du solde </w:t>
      </w:r>
      <w:r w:rsidR="007533F1" w:rsidRPr="00425D12">
        <w:rPr>
          <w:rFonts w:ascii="Arial Narrow" w:hAnsi="Arial Narrow"/>
        </w:rPr>
        <w:t>sur présentation de :</w:t>
      </w:r>
    </w:p>
    <w:p w14:paraId="60BC3DC6" w14:textId="77777777" w:rsidR="00EE79B0" w:rsidRDefault="007533F1" w:rsidP="00AF7384">
      <w:pPr>
        <w:pStyle w:val="Paragraphedeliste"/>
        <w:numPr>
          <w:ilvl w:val="0"/>
          <w:numId w:val="20"/>
        </w:numPr>
        <w:ind w:left="1276" w:hanging="218"/>
        <w:rPr>
          <w:rFonts w:ascii="Arial Narrow" w:hAnsi="Arial Narrow"/>
        </w:rPr>
      </w:pPr>
      <w:proofErr w:type="gramStart"/>
      <w:r w:rsidRPr="009F52B0">
        <w:rPr>
          <w:rFonts w:ascii="Arial Narrow" w:hAnsi="Arial Narrow"/>
        </w:rPr>
        <w:t>un</w:t>
      </w:r>
      <w:proofErr w:type="gramEnd"/>
      <w:r w:rsidRPr="009F52B0">
        <w:rPr>
          <w:rFonts w:ascii="Arial Narrow" w:hAnsi="Arial Narrow"/>
        </w:rPr>
        <w:t xml:space="preserve"> état récapitulatif de l’ensemble</w:t>
      </w:r>
      <w:r w:rsidRPr="002C0E4A">
        <w:rPr>
          <w:rFonts w:ascii="Arial Narrow" w:hAnsi="Arial Narrow"/>
        </w:rPr>
        <w:t xml:space="preserve"> des dépenses liées au projet</w:t>
      </w:r>
      <w:r w:rsidR="00EE79B0">
        <w:rPr>
          <w:rFonts w:ascii="Arial Narrow" w:hAnsi="Arial Narrow"/>
        </w:rPr>
        <w:t>, certifié conforme par l’agent</w:t>
      </w:r>
      <w:r w:rsidR="00B31F7D" w:rsidRPr="00EE79B0">
        <w:rPr>
          <w:rFonts w:ascii="Arial Narrow" w:hAnsi="Arial Narrow"/>
        </w:rPr>
        <w:t xml:space="preserve"> </w:t>
      </w:r>
      <w:r w:rsidRPr="00EE79B0">
        <w:rPr>
          <w:rFonts w:ascii="Arial Narrow" w:hAnsi="Arial Narrow"/>
        </w:rPr>
        <w:t xml:space="preserve">comptable </w:t>
      </w:r>
      <w:r w:rsidR="00852669">
        <w:rPr>
          <w:rFonts w:ascii="Arial Narrow" w:hAnsi="Arial Narrow"/>
        </w:rPr>
        <w:t>du bénéficiaire</w:t>
      </w:r>
    </w:p>
    <w:p w14:paraId="309AB3DD" w14:textId="440E2E84" w:rsidR="007533F1" w:rsidRDefault="007533F1" w:rsidP="00AF7384">
      <w:pPr>
        <w:pStyle w:val="Paragraphedeliste"/>
        <w:numPr>
          <w:ilvl w:val="0"/>
          <w:numId w:val="20"/>
        </w:numPr>
        <w:ind w:left="1276" w:hanging="218"/>
        <w:rPr>
          <w:rFonts w:ascii="Arial Narrow" w:hAnsi="Arial Narrow"/>
        </w:rPr>
      </w:pPr>
      <w:proofErr w:type="gramStart"/>
      <w:r w:rsidRPr="00EE79B0">
        <w:rPr>
          <w:rFonts w:ascii="Arial Narrow" w:hAnsi="Arial Narrow"/>
        </w:rPr>
        <w:t>un</w:t>
      </w:r>
      <w:proofErr w:type="gramEnd"/>
      <w:r w:rsidRPr="00EE79B0">
        <w:rPr>
          <w:rFonts w:ascii="Arial Narrow" w:hAnsi="Arial Narrow"/>
        </w:rPr>
        <w:t xml:space="preserve"> bilan du projet de recherche </w:t>
      </w:r>
      <w:r w:rsidR="0078600F">
        <w:rPr>
          <w:rFonts w:ascii="Arial Narrow" w:hAnsi="Arial Narrow"/>
        </w:rPr>
        <w:t>(à télécharger sur le site de Rennes Métropole)</w:t>
      </w:r>
    </w:p>
    <w:p w14:paraId="39F30472" w14:textId="234CEA95" w:rsidR="00F33AA9" w:rsidRPr="007934D5" w:rsidRDefault="007533F1" w:rsidP="00AF7384">
      <w:pPr>
        <w:pStyle w:val="Paragraphedeliste"/>
        <w:numPr>
          <w:ilvl w:val="0"/>
          <w:numId w:val="18"/>
        </w:numPr>
        <w:overflowPunct w:val="0"/>
        <w:autoSpaceDE w:val="0"/>
        <w:autoSpaceDN w:val="0"/>
        <w:adjustRightInd w:val="0"/>
        <w:spacing w:after="0"/>
        <w:textAlignment w:val="baseline"/>
        <w:outlineLvl w:val="0"/>
        <w:rPr>
          <w:rFonts w:ascii="Century Gothic" w:eastAsiaTheme="majorEastAsia" w:hAnsi="Century Gothic" w:cs="Arial"/>
          <w:b/>
          <w:smallCaps/>
          <w:color w:val="2D3587"/>
          <w:spacing w:val="5"/>
          <w:kern w:val="28"/>
          <w:sz w:val="20"/>
          <w:szCs w:val="36"/>
        </w:rPr>
      </w:pPr>
      <w:bookmarkStart w:id="15" w:name="_Toc520899464"/>
      <w:r w:rsidRPr="00A175B0">
        <w:rPr>
          <w:rFonts w:ascii="Arial Narrow" w:hAnsi="Arial Narrow"/>
        </w:rPr>
        <w:t>D</w:t>
      </w:r>
      <w:r w:rsidR="007B1CD1" w:rsidRPr="00A175B0">
        <w:rPr>
          <w:rFonts w:ascii="Arial Narrow" w:hAnsi="Arial Narrow"/>
        </w:rPr>
        <w:t xml:space="preserve">ans une logique d'évaluation des politiques publiques, </w:t>
      </w:r>
      <w:r w:rsidR="00E0582A" w:rsidRPr="00A175B0">
        <w:rPr>
          <w:rFonts w:ascii="Arial Narrow" w:hAnsi="Arial Narrow"/>
        </w:rPr>
        <w:t xml:space="preserve">le candidat s'engage </w:t>
      </w:r>
      <w:r w:rsidRPr="00A175B0">
        <w:rPr>
          <w:rFonts w:ascii="Arial Narrow" w:hAnsi="Arial Narrow"/>
        </w:rPr>
        <w:t xml:space="preserve">également </w:t>
      </w:r>
      <w:r w:rsidR="00E0582A" w:rsidRPr="00A175B0">
        <w:rPr>
          <w:rFonts w:ascii="Arial Narrow" w:hAnsi="Arial Narrow"/>
        </w:rPr>
        <w:t>à</w:t>
      </w:r>
      <w:r w:rsidRPr="00A175B0">
        <w:rPr>
          <w:rFonts w:ascii="Arial Narrow" w:hAnsi="Arial Narrow"/>
        </w:rPr>
        <w:t xml:space="preserve"> apporter des éléments de bilan en cas de sollicitation de Rennes Métropole dans les </w:t>
      </w:r>
      <w:r w:rsidR="00FC0721" w:rsidRPr="00A175B0">
        <w:rPr>
          <w:rFonts w:ascii="Arial Narrow" w:hAnsi="Arial Narrow"/>
        </w:rPr>
        <w:t>5</w:t>
      </w:r>
      <w:r w:rsidRPr="00A175B0">
        <w:rPr>
          <w:rFonts w:ascii="Arial Narrow" w:hAnsi="Arial Narrow"/>
        </w:rPr>
        <w:t xml:space="preserve"> </w:t>
      </w:r>
      <w:r w:rsidR="0045304D" w:rsidRPr="00A175B0">
        <w:rPr>
          <w:rFonts w:ascii="Arial Narrow" w:hAnsi="Arial Narrow"/>
        </w:rPr>
        <w:t xml:space="preserve">ans </w:t>
      </w:r>
      <w:r w:rsidR="00276699" w:rsidRPr="00A175B0">
        <w:rPr>
          <w:rFonts w:ascii="Arial Narrow" w:hAnsi="Arial Narrow"/>
        </w:rPr>
        <w:t>suivant la fin du projet</w:t>
      </w:r>
      <w:bookmarkEnd w:id="15"/>
      <w:r w:rsidR="001B7B1B">
        <w:rPr>
          <w:rFonts w:ascii="Arial Narrow" w:hAnsi="Arial Narrow"/>
        </w:rPr>
        <w:t>.</w:t>
      </w:r>
    </w:p>
    <w:p w14:paraId="58D01BD0" w14:textId="31B599BD" w:rsidR="003F2DE9" w:rsidRDefault="003F2DE9" w:rsidP="007934D5">
      <w:pPr>
        <w:overflowPunct w:val="0"/>
        <w:autoSpaceDE w:val="0"/>
        <w:autoSpaceDN w:val="0"/>
        <w:adjustRightInd w:val="0"/>
        <w:spacing w:after="0"/>
        <w:textAlignment w:val="baseline"/>
        <w:outlineLvl w:val="0"/>
        <w:rPr>
          <w:rFonts w:ascii="Century Gothic" w:eastAsiaTheme="majorEastAsia" w:hAnsi="Century Gothic" w:cs="Arial"/>
          <w:b/>
          <w:smallCaps/>
          <w:color w:val="2D3587"/>
          <w:spacing w:val="5"/>
          <w:kern w:val="28"/>
          <w:sz w:val="20"/>
          <w:szCs w:val="36"/>
        </w:rPr>
      </w:pPr>
    </w:p>
    <w:p w14:paraId="1ED7AF12" w14:textId="77777777" w:rsidR="003F2DE9" w:rsidRPr="007934D5" w:rsidRDefault="003F2DE9" w:rsidP="007934D5">
      <w:pPr>
        <w:overflowPunct w:val="0"/>
        <w:autoSpaceDE w:val="0"/>
        <w:autoSpaceDN w:val="0"/>
        <w:adjustRightInd w:val="0"/>
        <w:spacing w:after="0"/>
        <w:textAlignment w:val="baseline"/>
        <w:outlineLvl w:val="0"/>
        <w:rPr>
          <w:rFonts w:ascii="Century Gothic" w:eastAsiaTheme="majorEastAsia" w:hAnsi="Century Gothic" w:cs="Arial"/>
          <w:b/>
          <w:smallCaps/>
          <w:color w:val="2D3587"/>
          <w:spacing w:val="5"/>
          <w:kern w:val="28"/>
          <w:sz w:val="20"/>
          <w:szCs w:val="36"/>
        </w:rPr>
      </w:pPr>
    </w:p>
    <w:sectPr w:rsidR="003F2DE9" w:rsidRPr="007934D5" w:rsidSect="004B5A0B">
      <w:headerReference w:type="default" r:id="rId12"/>
      <w:footerReference w:type="default" r:id="rId13"/>
      <w:headerReference w:type="first" r:id="rId14"/>
      <w:pgSz w:w="11906" w:h="16838"/>
      <w:pgMar w:top="1820" w:right="1276" w:bottom="709" w:left="1418" w:header="851"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FFA91" w14:textId="77777777" w:rsidR="00E12B9D" w:rsidRDefault="00E12B9D" w:rsidP="007533F1">
      <w:pPr>
        <w:spacing w:after="0" w:line="240" w:lineRule="auto"/>
      </w:pPr>
      <w:r>
        <w:separator/>
      </w:r>
    </w:p>
  </w:endnote>
  <w:endnote w:type="continuationSeparator" w:id="0">
    <w:p w14:paraId="648A1796" w14:textId="77777777" w:rsidR="00E12B9D" w:rsidRDefault="00E12B9D"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6F89B6E8" w14:textId="742626D2" w:rsidR="00A175B0" w:rsidRPr="00A175B0" w:rsidRDefault="00A175B0">
            <w:pPr>
              <w:pStyle w:val="Pieddepage"/>
              <w:jc w:val="right"/>
              <w:rPr>
                <w:rFonts w:ascii="Arial Narrow" w:hAnsi="Arial Narrow"/>
                <w:color w:val="002060"/>
                <w:sz w:val="20"/>
              </w:rPr>
            </w:pPr>
            <w:r w:rsidRPr="00A175B0">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1A6350">
              <w:rPr>
                <w:rFonts w:ascii="Arial Narrow" w:hAnsi="Arial Narrow"/>
                <w:b/>
                <w:bCs/>
                <w:noProof/>
                <w:color w:val="002060"/>
                <w:sz w:val="20"/>
              </w:rPr>
              <w:t>3</w:t>
            </w:r>
            <w:r w:rsidRPr="00A175B0">
              <w:rPr>
                <w:rFonts w:ascii="Arial Narrow" w:hAnsi="Arial Narrow"/>
                <w:b/>
                <w:bCs/>
                <w:color w:val="002060"/>
                <w:szCs w:val="24"/>
              </w:rPr>
              <w:fldChar w:fldCharType="end"/>
            </w:r>
            <w:r w:rsidRPr="00A175B0">
              <w:rPr>
                <w:rFonts w:ascii="Arial Narrow" w:hAnsi="Arial Narrow"/>
                <w:color w:val="002060"/>
                <w:sz w:val="20"/>
              </w:rPr>
              <w:t xml:space="preserve"> sur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1A6350">
              <w:rPr>
                <w:rFonts w:ascii="Arial Narrow" w:hAnsi="Arial Narrow"/>
                <w:b/>
                <w:bCs/>
                <w:noProof/>
                <w:color w:val="002060"/>
                <w:sz w:val="20"/>
              </w:rPr>
              <w:t>4</w:t>
            </w:r>
            <w:r w:rsidRPr="00A175B0">
              <w:rPr>
                <w:rFonts w:ascii="Arial Narrow" w:hAnsi="Arial Narrow"/>
                <w:b/>
                <w:bCs/>
                <w:color w:val="002060"/>
                <w:szCs w:val="24"/>
              </w:rPr>
              <w:fldChar w:fldCharType="end"/>
            </w:r>
          </w:p>
        </w:sdtContent>
      </w:sdt>
    </w:sdtContent>
  </w:sdt>
  <w:p w14:paraId="113AD4C6" w14:textId="77777777" w:rsidR="00A175B0" w:rsidRDefault="00A175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A3FD" w14:textId="77777777" w:rsidR="00E12B9D" w:rsidRDefault="00E12B9D" w:rsidP="007533F1">
      <w:pPr>
        <w:spacing w:after="0" w:line="240" w:lineRule="auto"/>
      </w:pPr>
      <w:r>
        <w:separator/>
      </w:r>
    </w:p>
  </w:footnote>
  <w:footnote w:type="continuationSeparator" w:id="0">
    <w:p w14:paraId="2D0F3085" w14:textId="77777777" w:rsidR="00E12B9D" w:rsidRDefault="00E12B9D"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0BA7" w14:textId="72808508" w:rsidR="007533F1" w:rsidRPr="007B1CD1" w:rsidRDefault="002031A3" w:rsidP="007533F1">
    <w:pPr>
      <w:spacing w:after="0" w:line="240" w:lineRule="auto"/>
      <w:jc w:val="right"/>
      <w:rPr>
        <w:rFonts w:ascii="Arial Narrow" w:hAnsi="Arial Narrow"/>
      </w:rPr>
    </w:pPr>
    <w:r w:rsidRPr="009D358F">
      <w:rPr>
        <w:rFonts w:ascii="Arial Narrow" w:hAnsi="Arial Narrow"/>
        <w:noProof/>
        <w:lang w:eastAsia="fr-FR"/>
      </w:rPr>
      <w:drawing>
        <wp:inline distT="0" distB="0" distL="0" distR="0" wp14:anchorId="477C8695" wp14:editId="0F43D394">
          <wp:extent cx="2099310" cy="434340"/>
          <wp:effectExtent l="0" t="0" r="0" b="3810"/>
          <wp:docPr id="2" name="Image 2"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439452"/>
                  </a:xfrm>
                  <a:prstGeom prst="rect">
                    <a:avLst/>
                  </a:prstGeom>
                  <a:noFill/>
                  <a:ln>
                    <a:noFill/>
                  </a:ln>
                </pic:spPr>
              </pic:pic>
            </a:graphicData>
          </a:graphic>
        </wp:inline>
      </w:drawing>
    </w:r>
  </w:p>
  <w:p w14:paraId="462CDEAF" w14:textId="77777777" w:rsidR="007533F1" w:rsidRPr="007B1CD1" w:rsidRDefault="007533F1" w:rsidP="007533F1">
    <w:pPr>
      <w:spacing w:after="0" w:line="240" w:lineRule="auto"/>
      <w:jc w:val="right"/>
      <w:rPr>
        <w:rFonts w:ascii="Arial Narrow" w:hAnsi="Arial Narrow"/>
      </w:rPr>
    </w:pPr>
  </w:p>
  <w:p w14:paraId="4267B152" w14:textId="77777777" w:rsidR="007533F1" w:rsidRDefault="007533F1" w:rsidP="007533F1">
    <w:pPr>
      <w:pStyle w:val="En-tte"/>
      <w:tabs>
        <w:tab w:val="clear" w:pos="4536"/>
        <w:tab w:val="clear" w:pos="9072"/>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21F8" w14:textId="078ED81E" w:rsidR="00CC4921" w:rsidRDefault="00CC4921">
    <w:pPr>
      <w:pStyle w:val="En-tte"/>
    </w:pPr>
    <w:r w:rsidRPr="000F59A0">
      <w:rPr>
        <w:noProof/>
        <w:lang w:eastAsia="fr-FR"/>
      </w:rPr>
      <w:drawing>
        <wp:inline distT="0" distB="0" distL="0" distR="0" wp14:anchorId="76AA265E" wp14:editId="0E05B624">
          <wp:extent cx="2689860" cy="556523"/>
          <wp:effectExtent l="0" t="0" r="0" b="0"/>
          <wp:docPr id="5" name="Image 5"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909" cy="55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3803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BD14565_"/>
      </v:shape>
    </w:pict>
  </w:numPicBullet>
  <w:abstractNum w:abstractNumId="0" w15:restartNumberingAfterBreak="0">
    <w:nsid w:val="023130F9"/>
    <w:multiLevelType w:val="hybridMultilevel"/>
    <w:tmpl w:val="DAD4A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513A7E"/>
    <w:multiLevelType w:val="hybridMultilevel"/>
    <w:tmpl w:val="5900E5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79231E"/>
    <w:multiLevelType w:val="hybridMultilevel"/>
    <w:tmpl w:val="E7CE5138"/>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F3895"/>
    <w:multiLevelType w:val="hybridMultilevel"/>
    <w:tmpl w:val="F98C1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D65C6A"/>
    <w:multiLevelType w:val="multilevel"/>
    <w:tmpl w:val="2D36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3E475A"/>
    <w:multiLevelType w:val="hybridMultilevel"/>
    <w:tmpl w:val="C756DB3C"/>
    <w:lvl w:ilvl="0" w:tplc="6B6EBA54">
      <w:start w:val="3"/>
      <w:numFmt w:val="bullet"/>
      <w:lvlText w:val="-"/>
      <w:lvlJc w:val="left"/>
      <w:pPr>
        <w:ind w:left="720" w:hanging="360"/>
      </w:pPr>
      <w:rPr>
        <w:rFonts w:ascii="Arial Narrow" w:eastAsiaTheme="minorHAnsi" w:hAnsi="Arial Narrow"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1518CE"/>
    <w:multiLevelType w:val="hybridMultilevel"/>
    <w:tmpl w:val="B134B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824AB0"/>
    <w:multiLevelType w:val="hybridMultilevel"/>
    <w:tmpl w:val="379A8100"/>
    <w:lvl w:ilvl="0" w:tplc="509A905A">
      <w:start w:val="3"/>
      <w:numFmt w:val="bullet"/>
      <w:lvlText w:val="-"/>
      <w:lvlJc w:val="left"/>
      <w:pPr>
        <w:ind w:left="1080" w:hanging="360"/>
      </w:pPr>
      <w:rPr>
        <w:rFonts w:ascii="Arial Narrow" w:eastAsiaTheme="minorHAnsi" w:hAnsi="Arial Narrow"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D5A0D"/>
    <w:multiLevelType w:val="hybridMultilevel"/>
    <w:tmpl w:val="FBA22A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917701"/>
    <w:multiLevelType w:val="hybridMultilevel"/>
    <w:tmpl w:val="43E65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2B58FC"/>
    <w:multiLevelType w:val="hybridMultilevel"/>
    <w:tmpl w:val="02BC2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5"/>
  </w:num>
  <w:num w:numId="4">
    <w:abstractNumId w:val="10"/>
  </w:num>
  <w:num w:numId="5">
    <w:abstractNumId w:val="3"/>
  </w:num>
  <w:num w:numId="6">
    <w:abstractNumId w:val="28"/>
  </w:num>
  <w:num w:numId="7">
    <w:abstractNumId w:val="12"/>
  </w:num>
  <w:num w:numId="8">
    <w:abstractNumId w:val="14"/>
  </w:num>
  <w:num w:numId="9">
    <w:abstractNumId w:val="29"/>
  </w:num>
  <w:num w:numId="10">
    <w:abstractNumId w:val="9"/>
  </w:num>
  <w:num w:numId="11">
    <w:abstractNumId w:val="17"/>
  </w:num>
  <w:num w:numId="12">
    <w:abstractNumId w:val="1"/>
  </w:num>
  <w:num w:numId="13">
    <w:abstractNumId w:val="8"/>
  </w:num>
  <w:num w:numId="14">
    <w:abstractNumId w:val="23"/>
  </w:num>
  <w:num w:numId="15">
    <w:abstractNumId w:val="2"/>
  </w:num>
  <w:num w:numId="16">
    <w:abstractNumId w:val="7"/>
  </w:num>
  <w:num w:numId="17">
    <w:abstractNumId w:val="24"/>
  </w:num>
  <w:num w:numId="18">
    <w:abstractNumId w:val="6"/>
  </w:num>
  <w:num w:numId="19">
    <w:abstractNumId w:val="27"/>
  </w:num>
  <w:num w:numId="20">
    <w:abstractNumId w:val="20"/>
  </w:num>
  <w:num w:numId="21">
    <w:abstractNumId w:val="26"/>
  </w:num>
  <w:num w:numId="22">
    <w:abstractNumId w:val="25"/>
  </w:num>
  <w:num w:numId="23">
    <w:abstractNumId w:val="16"/>
  </w:num>
  <w:num w:numId="24">
    <w:abstractNumId w:val="15"/>
  </w:num>
  <w:num w:numId="25">
    <w:abstractNumId w:val="22"/>
  </w:num>
  <w:num w:numId="26">
    <w:abstractNumId w:val="13"/>
  </w:num>
  <w:num w:numId="27">
    <w:abstractNumId w:val="19"/>
  </w:num>
  <w:num w:numId="28">
    <w:abstractNumId w:val="0"/>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0409F"/>
    <w:rsid w:val="00040610"/>
    <w:rsid w:val="000674F4"/>
    <w:rsid w:val="00071ABC"/>
    <w:rsid w:val="00096A7C"/>
    <w:rsid w:val="000B070E"/>
    <w:rsid w:val="000B4D66"/>
    <w:rsid w:val="000B57E4"/>
    <w:rsid w:val="000B7AE8"/>
    <w:rsid w:val="000E4032"/>
    <w:rsid w:val="000E7C2A"/>
    <w:rsid w:val="00104975"/>
    <w:rsid w:val="00115E74"/>
    <w:rsid w:val="00124253"/>
    <w:rsid w:val="001248CA"/>
    <w:rsid w:val="00127935"/>
    <w:rsid w:val="00145F52"/>
    <w:rsid w:val="00146F1A"/>
    <w:rsid w:val="00147B85"/>
    <w:rsid w:val="00156409"/>
    <w:rsid w:val="001571D7"/>
    <w:rsid w:val="001650AD"/>
    <w:rsid w:val="0016661B"/>
    <w:rsid w:val="00172A86"/>
    <w:rsid w:val="00175EA1"/>
    <w:rsid w:val="00183464"/>
    <w:rsid w:val="00184B93"/>
    <w:rsid w:val="00186317"/>
    <w:rsid w:val="00196091"/>
    <w:rsid w:val="001A04FE"/>
    <w:rsid w:val="001A6350"/>
    <w:rsid w:val="001A6F0D"/>
    <w:rsid w:val="001B38B5"/>
    <w:rsid w:val="001B7B1B"/>
    <w:rsid w:val="001F79FB"/>
    <w:rsid w:val="0020269D"/>
    <w:rsid w:val="002031A3"/>
    <w:rsid w:val="0021395B"/>
    <w:rsid w:val="00214D18"/>
    <w:rsid w:val="00220C08"/>
    <w:rsid w:val="00224EC8"/>
    <w:rsid w:val="0027265B"/>
    <w:rsid w:val="00276699"/>
    <w:rsid w:val="00277172"/>
    <w:rsid w:val="00294D0A"/>
    <w:rsid w:val="00297484"/>
    <w:rsid w:val="002A1599"/>
    <w:rsid w:val="002A5C0E"/>
    <w:rsid w:val="002B1BF8"/>
    <w:rsid w:val="002B2A41"/>
    <w:rsid w:val="002C75E2"/>
    <w:rsid w:val="002D133F"/>
    <w:rsid w:val="002D4D18"/>
    <w:rsid w:val="002D76C5"/>
    <w:rsid w:val="002F5278"/>
    <w:rsid w:val="00303C70"/>
    <w:rsid w:val="00314EF9"/>
    <w:rsid w:val="003203C7"/>
    <w:rsid w:val="00320B92"/>
    <w:rsid w:val="00320EFF"/>
    <w:rsid w:val="00321F8C"/>
    <w:rsid w:val="003262FE"/>
    <w:rsid w:val="00335533"/>
    <w:rsid w:val="00350211"/>
    <w:rsid w:val="00351272"/>
    <w:rsid w:val="00397B92"/>
    <w:rsid w:val="003B27D7"/>
    <w:rsid w:val="003F2DE9"/>
    <w:rsid w:val="003F3D39"/>
    <w:rsid w:val="004002F7"/>
    <w:rsid w:val="0040766D"/>
    <w:rsid w:val="00425D12"/>
    <w:rsid w:val="004358FC"/>
    <w:rsid w:val="0045304D"/>
    <w:rsid w:val="00453474"/>
    <w:rsid w:val="004576AB"/>
    <w:rsid w:val="0047695D"/>
    <w:rsid w:val="004819E1"/>
    <w:rsid w:val="00485920"/>
    <w:rsid w:val="004866AA"/>
    <w:rsid w:val="00487139"/>
    <w:rsid w:val="004A539A"/>
    <w:rsid w:val="004A7E4D"/>
    <w:rsid w:val="004B5A0B"/>
    <w:rsid w:val="004B67CD"/>
    <w:rsid w:val="004D211F"/>
    <w:rsid w:val="004E5166"/>
    <w:rsid w:val="004E723B"/>
    <w:rsid w:val="004F1B8D"/>
    <w:rsid w:val="004F2AF7"/>
    <w:rsid w:val="00516E73"/>
    <w:rsid w:val="005210B1"/>
    <w:rsid w:val="00532600"/>
    <w:rsid w:val="00551F4A"/>
    <w:rsid w:val="00554921"/>
    <w:rsid w:val="005565D4"/>
    <w:rsid w:val="00560EAE"/>
    <w:rsid w:val="00572872"/>
    <w:rsid w:val="00574708"/>
    <w:rsid w:val="00580BFC"/>
    <w:rsid w:val="00597D94"/>
    <w:rsid w:val="005A4851"/>
    <w:rsid w:val="005A6119"/>
    <w:rsid w:val="005B30F1"/>
    <w:rsid w:val="005C6D20"/>
    <w:rsid w:val="005D17EF"/>
    <w:rsid w:val="005D6FA5"/>
    <w:rsid w:val="005E765D"/>
    <w:rsid w:val="005F17A8"/>
    <w:rsid w:val="005F4A61"/>
    <w:rsid w:val="0063729A"/>
    <w:rsid w:val="0065410F"/>
    <w:rsid w:val="00687E96"/>
    <w:rsid w:val="00696F51"/>
    <w:rsid w:val="006A1CF2"/>
    <w:rsid w:val="006B13D6"/>
    <w:rsid w:val="006B79BC"/>
    <w:rsid w:val="006E4696"/>
    <w:rsid w:val="006E4B61"/>
    <w:rsid w:val="00735B29"/>
    <w:rsid w:val="007533F1"/>
    <w:rsid w:val="0076323E"/>
    <w:rsid w:val="007652D0"/>
    <w:rsid w:val="00776163"/>
    <w:rsid w:val="0078600F"/>
    <w:rsid w:val="00787FEA"/>
    <w:rsid w:val="007934D5"/>
    <w:rsid w:val="007A595C"/>
    <w:rsid w:val="007B1CD1"/>
    <w:rsid w:val="0083145F"/>
    <w:rsid w:val="008411BB"/>
    <w:rsid w:val="008516B0"/>
    <w:rsid w:val="00852669"/>
    <w:rsid w:val="0088637F"/>
    <w:rsid w:val="008B0687"/>
    <w:rsid w:val="008C2314"/>
    <w:rsid w:val="008F0DBB"/>
    <w:rsid w:val="008F28C9"/>
    <w:rsid w:val="009064A1"/>
    <w:rsid w:val="0091161E"/>
    <w:rsid w:val="0094429D"/>
    <w:rsid w:val="00947D37"/>
    <w:rsid w:val="00955334"/>
    <w:rsid w:val="009737AD"/>
    <w:rsid w:val="0097677D"/>
    <w:rsid w:val="00977F8D"/>
    <w:rsid w:val="00992455"/>
    <w:rsid w:val="009A1741"/>
    <w:rsid w:val="009B48F2"/>
    <w:rsid w:val="009F2E25"/>
    <w:rsid w:val="009F52B0"/>
    <w:rsid w:val="00A124E8"/>
    <w:rsid w:val="00A15BE9"/>
    <w:rsid w:val="00A175B0"/>
    <w:rsid w:val="00A26FC7"/>
    <w:rsid w:val="00A3236F"/>
    <w:rsid w:val="00A426D9"/>
    <w:rsid w:val="00A90B4A"/>
    <w:rsid w:val="00AC1C20"/>
    <w:rsid w:val="00AD25D4"/>
    <w:rsid w:val="00AD627B"/>
    <w:rsid w:val="00AE14E5"/>
    <w:rsid w:val="00AE5E4F"/>
    <w:rsid w:val="00AF7384"/>
    <w:rsid w:val="00B14473"/>
    <w:rsid w:val="00B2334B"/>
    <w:rsid w:val="00B31F7D"/>
    <w:rsid w:val="00B44885"/>
    <w:rsid w:val="00B551DF"/>
    <w:rsid w:val="00B7055D"/>
    <w:rsid w:val="00B74290"/>
    <w:rsid w:val="00B86AE4"/>
    <w:rsid w:val="00B9114F"/>
    <w:rsid w:val="00BA69CD"/>
    <w:rsid w:val="00BB5F82"/>
    <w:rsid w:val="00BC1774"/>
    <w:rsid w:val="00BD045B"/>
    <w:rsid w:val="00BE4771"/>
    <w:rsid w:val="00BF50AD"/>
    <w:rsid w:val="00C10EB7"/>
    <w:rsid w:val="00C1546A"/>
    <w:rsid w:val="00C434BD"/>
    <w:rsid w:val="00C45343"/>
    <w:rsid w:val="00C45839"/>
    <w:rsid w:val="00C55781"/>
    <w:rsid w:val="00C7366E"/>
    <w:rsid w:val="00C87669"/>
    <w:rsid w:val="00C91DF5"/>
    <w:rsid w:val="00C92402"/>
    <w:rsid w:val="00CA2348"/>
    <w:rsid w:val="00CA4BC1"/>
    <w:rsid w:val="00CC4921"/>
    <w:rsid w:val="00CD3830"/>
    <w:rsid w:val="00CE7F05"/>
    <w:rsid w:val="00CF5025"/>
    <w:rsid w:val="00D10458"/>
    <w:rsid w:val="00D12F2C"/>
    <w:rsid w:val="00D154C0"/>
    <w:rsid w:val="00D25A7B"/>
    <w:rsid w:val="00D267B7"/>
    <w:rsid w:val="00D346C9"/>
    <w:rsid w:val="00D7465F"/>
    <w:rsid w:val="00DB33B0"/>
    <w:rsid w:val="00DD3639"/>
    <w:rsid w:val="00DD3C64"/>
    <w:rsid w:val="00DF1BBD"/>
    <w:rsid w:val="00DF1CC3"/>
    <w:rsid w:val="00DF7842"/>
    <w:rsid w:val="00E05559"/>
    <w:rsid w:val="00E0582A"/>
    <w:rsid w:val="00E10775"/>
    <w:rsid w:val="00E12B9D"/>
    <w:rsid w:val="00E1330A"/>
    <w:rsid w:val="00E425EF"/>
    <w:rsid w:val="00E46454"/>
    <w:rsid w:val="00E509D3"/>
    <w:rsid w:val="00E73606"/>
    <w:rsid w:val="00E77E29"/>
    <w:rsid w:val="00EA539B"/>
    <w:rsid w:val="00ED528F"/>
    <w:rsid w:val="00EE09D3"/>
    <w:rsid w:val="00EE10C2"/>
    <w:rsid w:val="00EE79B0"/>
    <w:rsid w:val="00EF3FE3"/>
    <w:rsid w:val="00F10302"/>
    <w:rsid w:val="00F153F2"/>
    <w:rsid w:val="00F31E05"/>
    <w:rsid w:val="00F33AA9"/>
    <w:rsid w:val="00F36664"/>
    <w:rsid w:val="00F51C20"/>
    <w:rsid w:val="00F676CB"/>
    <w:rsid w:val="00F93956"/>
    <w:rsid w:val="00FA765D"/>
    <w:rsid w:val="00FC0721"/>
    <w:rsid w:val="00FE38CB"/>
    <w:rsid w:val="00FE7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D4D5"/>
  <w15:docId w15:val="{D4279DC7-1D50-43B4-8E19-D6643E5D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C7366E"/>
    <w:rPr>
      <w:sz w:val="16"/>
      <w:szCs w:val="16"/>
    </w:rPr>
  </w:style>
  <w:style w:type="paragraph" w:styleId="Commentaire">
    <w:name w:val="annotation text"/>
    <w:basedOn w:val="Normal"/>
    <w:link w:val="CommentaireCar"/>
    <w:uiPriority w:val="99"/>
    <w:semiHidden/>
    <w:unhideWhenUsed/>
    <w:rsid w:val="00C7366E"/>
    <w:pPr>
      <w:spacing w:line="240" w:lineRule="auto"/>
    </w:pPr>
    <w:rPr>
      <w:sz w:val="20"/>
      <w:szCs w:val="20"/>
    </w:rPr>
  </w:style>
  <w:style w:type="character" w:customStyle="1" w:styleId="CommentaireCar">
    <w:name w:val="Commentaire Car"/>
    <w:basedOn w:val="Policepardfaut"/>
    <w:link w:val="Commentaire"/>
    <w:uiPriority w:val="99"/>
    <w:semiHidden/>
    <w:rsid w:val="00C7366E"/>
    <w:rPr>
      <w:sz w:val="20"/>
      <w:szCs w:val="20"/>
    </w:rPr>
  </w:style>
  <w:style w:type="paragraph" w:styleId="Objetducommentaire">
    <w:name w:val="annotation subject"/>
    <w:basedOn w:val="Commentaire"/>
    <w:next w:val="Commentaire"/>
    <w:link w:val="ObjetducommentaireCar"/>
    <w:uiPriority w:val="99"/>
    <w:semiHidden/>
    <w:unhideWhenUsed/>
    <w:rsid w:val="00C7366E"/>
    <w:rPr>
      <w:b/>
      <w:bCs/>
    </w:rPr>
  </w:style>
  <w:style w:type="character" w:customStyle="1" w:styleId="ObjetducommentaireCar">
    <w:name w:val="Objet du commentaire Car"/>
    <w:basedOn w:val="CommentaireCar"/>
    <w:link w:val="Objetducommentaire"/>
    <w:uiPriority w:val="99"/>
    <w:semiHidden/>
    <w:rsid w:val="00C7366E"/>
    <w:rPr>
      <w:b/>
      <w:bCs/>
      <w:sz w:val="20"/>
      <w:szCs w:val="20"/>
    </w:rPr>
  </w:style>
  <w:style w:type="paragraph" w:styleId="Rvision">
    <w:name w:val="Revision"/>
    <w:hidden/>
    <w:uiPriority w:val="99"/>
    <w:semiHidden/>
    <w:rsid w:val="00C7366E"/>
    <w:pPr>
      <w:spacing w:after="0" w:line="240" w:lineRule="auto"/>
    </w:pPr>
  </w:style>
  <w:style w:type="paragraph" w:styleId="NormalWeb">
    <w:name w:val="Normal (Web)"/>
    <w:basedOn w:val="Normal"/>
    <w:uiPriority w:val="99"/>
    <w:unhideWhenUsed/>
    <w:rsid w:val="004E51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ntenu">
    <w:name w:val="Texte - contenu"/>
    <w:basedOn w:val="Normal"/>
    <w:link w:val="Texte-contenuCar"/>
    <w:qFormat/>
    <w:rsid w:val="00BA69CD"/>
    <w:pPr>
      <w:tabs>
        <w:tab w:val="left" w:pos="284"/>
      </w:tabs>
      <w:spacing w:before="120" w:after="120" w:line="240" w:lineRule="auto"/>
    </w:pPr>
    <w:rPr>
      <w:rFonts w:ascii="DM Sans" w:eastAsia="Times New Roman" w:hAnsi="DM Sans" w:cs="Arial"/>
      <w:szCs w:val="20"/>
      <w:lang w:eastAsia="fr-FR"/>
    </w:rPr>
  </w:style>
  <w:style w:type="character" w:customStyle="1" w:styleId="Texte-contenuCar">
    <w:name w:val="Texte - contenu Car"/>
    <w:basedOn w:val="Policepardfaut"/>
    <w:link w:val="Texte-contenu"/>
    <w:rsid w:val="00BA69CD"/>
    <w:rPr>
      <w:rFonts w:ascii="DM Sans" w:eastAsia="Times New Roman" w:hAnsi="DM Sans" w:cs="Arial"/>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7920">
      <w:bodyDiv w:val="1"/>
      <w:marLeft w:val="0"/>
      <w:marRight w:val="0"/>
      <w:marTop w:val="0"/>
      <w:marBottom w:val="0"/>
      <w:divBdr>
        <w:top w:val="none" w:sz="0" w:space="0" w:color="auto"/>
        <w:left w:val="none" w:sz="0" w:space="0" w:color="auto"/>
        <w:bottom w:val="none" w:sz="0" w:space="0" w:color="auto"/>
        <w:right w:val="none" w:sz="0" w:space="0" w:color="auto"/>
      </w:divBdr>
      <w:divsChild>
        <w:div w:id="151216204">
          <w:marLeft w:val="0"/>
          <w:marRight w:val="0"/>
          <w:marTop w:val="0"/>
          <w:marBottom w:val="0"/>
          <w:divBdr>
            <w:top w:val="none" w:sz="0" w:space="0" w:color="auto"/>
            <w:left w:val="none" w:sz="0" w:space="0" w:color="auto"/>
            <w:bottom w:val="none" w:sz="0" w:space="0" w:color="auto"/>
            <w:right w:val="none" w:sz="0" w:space="0" w:color="auto"/>
          </w:divBdr>
        </w:div>
        <w:div w:id="1653369553">
          <w:marLeft w:val="0"/>
          <w:marRight w:val="0"/>
          <w:marTop w:val="0"/>
          <w:marBottom w:val="0"/>
          <w:divBdr>
            <w:top w:val="none" w:sz="0" w:space="0" w:color="auto"/>
            <w:left w:val="none" w:sz="0" w:space="0" w:color="auto"/>
            <w:bottom w:val="none" w:sz="0" w:space="0" w:color="auto"/>
            <w:right w:val="none" w:sz="0" w:space="0" w:color="auto"/>
          </w:divBdr>
        </w:div>
        <w:div w:id="18286760">
          <w:marLeft w:val="0"/>
          <w:marRight w:val="0"/>
          <w:marTop w:val="0"/>
          <w:marBottom w:val="0"/>
          <w:divBdr>
            <w:top w:val="none" w:sz="0" w:space="0" w:color="auto"/>
            <w:left w:val="none" w:sz="0" w:space="0" w:color="auto"/>
            <w:bottom w:val="none" w:sz="0" w:space="0" w:color="auto"/>
            <w:right w:val="none" w:sz="0" w:space="0" w:color="auto"/>
          </w:divBdr>
        </w:div>
        <w:div w:id="444470344">
          <w:marLeft w:val="0"/>
          <w:marRight w:val="0"/>
          <w:marTop w:val="0"/>
          <w:marBottom w:val="0"/>
          <w:divBdr>
            <w:top w:val="none" w:sz="0" w:space="0" w:color="auto"/>
            <w:left w:val="none" w:sz="0" w:space="0" w:color="auto"/>
            <w:bottom w:val="none" w:sz="0" w:space="0" w:color="auto"/>
            <w:right w:val="none" w:sz="0" w:space="0" w:color="auto"/>
          </w:divBdr>
        </w:div>
        <w:div w:id="481317849">
          <w:marLeft w:val="0"/>
          <w:marRight w:val="0"/>
          <w:marTop w:val="0"/>
          <w:marBottom w:val="0"/>
          <w:divBdr>
            <w:top w:val="none" w:sz="0" w:space="0" w:color="auto"/>
            <w:left w:val="none" w:sz="0" w:space="0" w:color="auto"/>
            <w:bottom w:val="none" w:sz="0" w:space="0" w:color="auto"/>
            <w:right w:val="none" w:sz="0" w:space="0" w:color="auto"/>
          </w:divBdr>
        </w:div>
        <w:div w:id="1412509760">
          <w:marLeft w:val="0"/>
          <w:marRight w:val="0"/>
          <w:marTop w:val="0"/>
          <w:marBottom w:val="0"/>
          <w:divBdr>
            <w:top w:val="none" w:sz="0" w:space="0" w:color="auto"/>
            <w:left w:val="none" w:sz="0" w:space="0" w:color="auto"/>
            <w:bottom w:val="none" w:sz="0" w:space="0" w:color="auto"/>
            <w:right w:val="none" w:sz="0" w:space="0" w:color="auto"/>
          </w:divBdr>
        </w:div>
        <w:div w:id="415713159">
          <w:marLeft w:val="0"/>
          <w:marRight w:val="0"/>
          <w:marTop w:val="0"/>
          <w:marBottom w:val="0"/>
          <w:divBdr>
            <w:top w:val="none" w:sz="0" w:space="0" w:color="auto"/>
            <w:left w:val="none" w:sz="0" w:space="0" w:color="auto"/>
            <w:bottom w:val="none" w:sz="0" w:space="0" w:color="auto"/>
            <w:right w:val="none" w:sz="0" w:space="0" w:color="auto"/>
          </w:divBdr>
        </w:div>
        <w:div w:id="427435088">
          <w:marLeft w:val="0"/>
          <w:marRight w:val="0"/>
          <w:marTop w:val="0"/>
          <w:marBottom w:val="0"/>
          <w:divBdr>
            <w:top w:val="none" w:sz="0" w:space="0" w:color="auto"/>
            <w:left w:val="none" w:sz="0" w:space="0" w:color="auto"/>
            <w:bottom w:val="none" w:sz="0" w:space="0" w:color="auto"/>
            <w:right w:val="none" w:sz="0" w:space="0" w:color="auto"/>
          </w:divBdr>
        </w:div>
        <w:div w:id="628626368">
          <w:marLeft w:val="0"/>
          <w:marRight w:val="0"/>
          <w:marTop w:val="0"/>
          <w:marBottom w:val="0"/>
          <w:divBdr>
            <w:top w:val="none" w:sz="0" w:space="0" w:color="auto"/>
            <w:left w:val="none" w:sz="0" w:space="0" w:color="auto"/>
            <w:bottom w:val="none" w:sz="0" w:space="0" w:color="auto"/>
            <w:right w:val="none" w:sz="0" w:space="0" w:color="auto"/>
          </w:divBdr>
        </w:div>
        <w:div w:id="713119288">
          <w:marLeft w:val="0"/>
          <w:marRight w:val="0"/>
          <w:marTop w:val="0"/>
          <w:marBottom w:val="0"/>
          <w:divBdr>
            <w:top w:val="none" w:sz="0" w:space="0" w:color="auto"/>
            <w:left w:val="none" w:sz="0" w:space="0" w:color="auto"/>
            <w:bottom w:val="none" w:sz="0" w:space="0" w:color="auto"/>
            <w:right w:val="none" w:sz="0" w:space="0" w:color="auto"/>
          </w:divBdr>
        </w:div>
        <w:div w:id="994185686">
          <w:marLeft w:val="0"/>
          <w:marRight w:val="0"/>
          <w:marTop w:val="0"/>
          <w:marBottom w:val="0"/>
          <w:divBdr>
            <w:top w:val="none" w:sz="0" w:space="0" w:color="auto"/>
            <w:left w:val="none" w:sz="0" w:space="0" w:color="auto"/>
            <w:bottom w:val="none" w:sz="0" w:space="0" w:color="auto"/>
            <w:right w:val="none" w:sz="0" w:space="0" w:color="auto"/>
          </w:divBdr>
        </w:div>
        <w:div w:id="1423601927">
          <w:marLeft w:val="0"/>
          <w:marRight w:val="0"/>
          <w:marTop w:val="0"/>
          <w:marBottom w:val="0"/>
          <w:divBdr>
            <w:top w:val="none" w:sz="0" w:space="0" w:color="auto"/>
            <w:left w:val="none" w:sz="0" w:space="0" w:color="auto"/>
            <w:bottom w:val="none" w:sz="0" w:space="0" w:color="auto"/>
            <w:right w:val="none" w:sz="0" w:space="0" w:color="auto"/>
          </w:divBdr>
        </w:div>
        <w:div w:id="1366365234">
          <w:marLeft w:val="0"/>
          <w:marRight w:val="0"/>
          <w:marTop w:val="0"/>
          <w:marBottom w:val="0"/>
          <w:divBdr>
            <w:top w:val="none" w:sz="0" w:space="0" w:color="auto"/>
            <w:left w:val="none" w:sz="0" w:space="0" w:color="auto"/>
            <w:bottom w:val="none" w:sz="0" w:space="0" w:color="auto"/>
            <w:right w:val="none" w:sz="0" w:space="0" w:color="auto"/>
          </w:divBdr>
        </w:div>
        <w:div w:id="1614553021">
          <w:marLeft w:val="0"/>
          <w:marRight w:val="0"/>
          <w:marTop w:val="0"/>
          <w:marBottom w:val="0"/>
          <w:divBdr>
            <w:top w:val="none" w:sz="0" w:space="0" w:color="auto"/>
            <w:left w:val="none" w:sz="0" w:space="0" w:color="auto"/>
            <w:bottom w:val="none" w:sz="0" w:space="0" w:color="auto"/>
            <w:right w:val="none" w:sz="0" w:space="0" w:color="auto"/>
          </w:divBdr>
        </w:div>
        <w:div w:id="845365875">
          <w:marLeft w:val="0"/>
          <w:marRight w:val="0"/>
          <w:marTop w:val="0"/>
          <w:marBottom w:val="0"/>
          <w:divBdr>
            <w:top w:val="none" w:sz="0" w:space="0" w:color="auto"/>
            <w:left w:val="none" w:sz="0" w:space="0" w:color="auto"/>
            <w:bottom w:val="none" w:sz="0" w:space="0" w:color="auto"/>
            <w:right w:val="none" w:sz="0" w:space="0" w:color="auto"/>
          </w:divBdr>
        </w:div>
        <w:div w:id="1685354942">
          <w:marLeft w:val="0"/>
          <w:marRight w:val="0"/>
          <w:marTop w:val="0"/>
          <w:marBottom w:val="0"/>
          <w:divBdr>
            <w:top w:val="none" w:sz="0" w:space="0" w:color="auto"/>
            <w:left w:val="none" w:sz="0" w:space="0" w:color="auto"/>
            <w:bottom w:val="none" w:sz="0" w:space="0" w:color="auto"/>
            <w:right w:val="none" w:sz="0" w:space="0" w:color="auto"/>
          </w:divBdr>
        </w:div>
        <w:div w:id="321469959">
          <w:marLeft w:val="0"/>
          <w:marRight w:val="0"/>
          <w:marTop w:val="0"/>
          <w:marBottom w:val="0"/>
          <w:divBdr>
            <w:top w:val="none" w:sz="0" w:space="0" w:color="auto"/>
            <w:left w:val="none" w:sz="0" w:space="0" w:color="auto"/>
            <w:bottom w:val="none" w:sz="0" w:space="0" w:color="auto"/>
            <w:right w:val="none" w:sz="0" w:space="0" w:color="auto"/>
          </w:divBdr>
        </w:div>
        <w:div w:id="559054577">
          <w:marLeft w:val="0"/>
          <w:marRight w:val="0"/>
          <w:marTop w:val="0"/>
          <w:marBottom w:val="0"/>
          <w:divBdr>
            <w:top w:val="none" w:sz="0" w:space="0" w:color="auto"/>
            <w:left w:val="none" w:sz="0" w:space="0" w:color="auto"/>
            <w:bottom w:val="none" w:sz="0" w:space="0" w:color="auto"/>
            <w:right w:val="none" w:sz="0" w:space="0" w:color="auto"/>
          </w:divBdr>
        </w:div>
      </w:divsChild>
    </w:div>
    <w:div w:id="1247347525">
      <w:bodyDiv w:val="1"/>
      <w:marLeft w:val="0"/>
      <w:marRight w:val="0"/>
      <w:marTop w:val="0"/>
      <w:marBottom w:val="0"/>
      <w:divBdr>
        <w:top w:val="none" w:sz="0" w:space="0" w:color="auto"/>
        <w:left w:val="none" w:sz="0" w:space="0" w:color="auto"/>
        <w:bottom w:val="none" w:sz="0" w:space="0" w:color="auto"/>
        <w:right w:val="none" w:sz="0" w:space="0" w:color="auto"/>
      </w:divBdr>
      <w:divsChild>
        <w:div w:id="162623388">
          <w:marLeft w:val="0"/>
          <w:marRight w:val="0"/>
          <w:marTop w:val="0"/>
          <w:marBottom w:val="0"/>
          <w:divBdr>
            <w:top w:val="none" w:sz="0" w:space="0" w:color="auto"/>
            <w:left w:val="none" w:sz="0" w:space="0" w:color="auto"/>
            <w:bottom w:val="none" w:sz="0" w:space="0" w:color="auto"/>
            <w:right w:val="none" w:sz="0" w:space="0" w:color="auto"/>
          </w:divBdr>
        </w:div>
        <w:div w:id="1663697435">
          <w:marLeft w:val="0"/>
          <w:marRight w:val="0"/>
          <w:marTop w:val="0"/>
          <w:marBottom w:val="0"/>
          <w:divBdr>
            <w:top w:val="none" w:sz="0" w:space="0" w:color="auto"/>
            <w:left w:val="none" w:sz="0" w:space="0" w:color="auto"/>
            <w:bottom w:val="none" w:sz="0" w:space="0" w:color="auto"/>
            <w:right w:val="none" w:sz="0" w:space="0" w:color="auto"/>
          </w:divBdr>
        </w:div>
        <w:div w:id="1511799378">
          <w:marLeft w:val="0"/>
          <w:marRight w:val="0"/>
          <w:marTop w:val="0"/>
          <w:marBottom w:val="0"/>
          <w:divBdr>
            <w:top w:val="none" w:sz="0" w:space="0" w:color="auto"/>
            <w:left w:val="none" w:sz="0" w:space="0" w:color="auto"/>
            <w:bottom w:val="none" w:sz="0" w:space="0" w:color="auto"/>
            <w:right w:val="none" w:sz="0" w:space="0" w:color="auto"/>
          </w:divBdr>
        </w:div>
        <w:div w:id="1735659756">
          <w:marLeft w:val="0"/>
          <w:marRight w:val="0"/>
          <w:marTop w:val="0"/>
          <w:marBottom w:val="0"/>
          <w:divBdr>
            <w:top w:val="none" w:sz="0" w:space="0" w:color="auto"/>
            <w:left w:val="none" w:sz="0" w:space="0" w:color="auto"/>
            <w:bottom w:val="none" w:sz="0" w:space="0" w:color="auto"/>
            <w:right w:val="none" w:sz="0" w:space="0" w:color="auto"/>
          </w:divBdr>
        </w:div>
        <w:div w:id="1205632427">
          <w:marLeft w:val="0"/>
          <w:marRight w:val="0"/>
          <w:marTop w:val="0"/>
          <w:marBottom w:val="0"/>
          <w:divBdr>
            <w:top w:val="none" w:sz="0" w:space="0" w:color="auto"/>
            <w:left w:val="none" w:sz="0" w:space="0" w:color="auto"/>
            <w:bottom w:val="none" w:sz="0" w:space="0" w:color="auto"/>
            <w:right w:val="none" w:sz="0" w:space="0" w:color="auto"/>
          </w:divBdr>
        </w:div>
        <w:div w:id="927154951">
          <w:marLeft w:val="0"/>
          <w:marRight w:val="0"/>
          <w:marTop w:val="0"/>
          <w:marBottom w:val="0"/>
          <w:divBdr>
            <w:top w:val="none" w:sz="0" w:space="0" w:color="auto"/>
            <w:left w:val="none" w:sz="0" w:space="0" w:color="auto"/>
            <w:bottom w:val="none" w:sz="0" w:space="0" w:color="auto"/>
            <w:right w:val="none" w:sz="0" w:space="0" w:color="auto"/>
          </w:divBdr>
        </w:div>
        <w:div w:id="50886816">
          <w:marLeft w:val="0"/>
          <w:marRight w:val="0"/>
          <w:marTop w:val="0"/>
          <w:marBottom w:val="0"/>
          <w:divBdr>
            <w:top w:val="none" w:sz="0" w:space="0" w:color="auto"/>
            <w:left w:val="none" w:sz="0" w:space="0" w:color="auto"/>
            <w:bottom w:val="none" w:sz="0" w:space="0" w:color="auto"/>
            <w:right w:val="none" w:sz="0" w:space="0" w:color="auto"/>
          </w:divBdr>
        </w:div>
        <w:div w:id="836581089">
          <w:marLeft w:val="0"/>
          <w:marRight w:val="0"/>
          <w:marTop w:val="0"/>
          <w:marBottom w:val="0"/>
          <w:divBdr>
            <w:top w:val="none" w:sz="0" w:space="0" w:color="auto"/>
            <w:left w:val="none" w:sz="0" w:space="0" w:color="auto"/>
            <w:bottom w:val="none" w:sz="0" w:space="0" w:color="auto"/>
            <w:right w:val="none" w:sz="0" w:space="0" w:color="auto"/>
          </w:divBdr>
        </w:div>
        <w:div w:id="2020698136">
          <w:marLeft w:val="0"/>
          <w:marRight w:val="0"/>
          <w:marTop w:val="0"/>
          <w:marBottom w:val="0"/>
          <w:divBdr>
            <w:top w:val="none" w:sz="0" w:space="0" w:color="auto"/>
            <w:left w:val="none" w:sz="0" w:space="0" w:color="auto"/>
            <w:bottom w:val="none" w:sz="0" w:space="0" w:color="auto"/>
            <w:right w:val="none" w:sz="0" w:space="0" w:color="auto"/>
          </w:divBdr>
        </w:div>
        <w:div w:id="16325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eignement-recherche@rennesmetropo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tropole.rennes.fr/les-aides-la-recherche?idParent=13&amp;typeParent=taxonomy_ter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2054-3C26-410D-8AA7-ECEA2234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1491</Words>
  <Characters>8202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16</cp:revision>
  <cp:lastPrinted>2024-11-04T11:19:00Z</cp:lastPrinted>
  <dcterms:created xsi:type="dcterms:W3CDTF">2024-10-24T13:03:00Z</dcterms:created>
  <dcterms:modified xsi:type="dcterms:W3CDTF">2024-11-04T16:46:00Z</dcterms:modified>
</cp:coreProperties>
</file>